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D40F1" w14:textId="77777777" w:rsidR="0032216C" w:rsidRPr="00F0705F" w:rsidRDefault="00A82B36" w:rsidP="00BA097E">
      <w:pPr>
        <w:widowControl w:val="0"/>
        <w:autoSpaceDE w:val="0"/>
        <w:autoSpaceDN w:val="0"/>
        <w:adjustRightInd w:val="0"/>
        <w:spacing w:after="120"/>
        <w:textAlignment w:val="center"/>
        <w:outlineLvl w:val="0"/>
        <w:rPr>
          <w:rFonts w:cs="ITCFranklinGothicStd-Book"/>
          <w:caps/>
          <w:spacing w:val="10"/>
          <w:sz w:val="32"/>
          <w:szCs w:val="32"/>
          <w:lang w:val="pt-BR"/>
        </w:rPr>
      </w:pPr>
      <w:r w:rsidRPr="00F0705F">
        <w:rPr>
          <w:rFonts w:cs="ITCFranklinGothicStd-Book"/>
          <w:caps/>
          <w:spacing w:val="10"/>
          <w:sz w:val="32"/>
          <w:szCs w:val="32"/>
          <w:lang w:val="pt-BR"/>
        </w:rPr>
        <w:t xml:space="preserve">RELATÓRIO </w:t>
      </w:r>
      <w:r w:rsidR="0032216C" w:rsidRPr="00F0705F">
        <w:rPr>
          <w:rFonts w:cs="ITCFranklinGothicStd-Book"/>
          <w:caps/>
          <w:spacing w:val="10"/>
          <w:sz w:val="32"/>
          <w:szCs w:val="32"/>
          <w:lang w:val="pt-BR"/>
        </w:rPr>
        <w:t xml:space="preserve">DE </w:t>
      </w:r>
      <w:r w:rsidR="00D914F5" w:rsidRPr="00F0705F">
        <w:rPr>
          <w:rFonts w:cs="ITCFranklinGothicStd-Book"/>
          <w:caps/>
          <w:spacing w:val="10"/>
          <w:sz w:val="32"/>
          <w:szCs w:val="32"/>
          <w:lang w:val="pt-BR"/>
        </w:rPr>
        <w:t>COLETA DE DADOS</w:t>
      </w:r>
    </w:p>
    <w:p w14:paraId="23311A18" w14:textId="7A6F9EA6" w:rsidR="00A82B36" w:rsidRPr="00F0705F" w:rsidRDefault="00A82B36" w:rsidP="00BA097E">
      <w:pPr>
        <w:widowControl w:val="0"/>
        <w:autoSpaceDE w:val="0"/>
        <w:autoSpaceDN w:val="0"/>
        <w:adjustRightInd w:val="0"/>
        <w:spacing w:after="120"/>
        <w:textAlignment w:val="center"/>
        <w:outlineLvl w:val="0"/>
        <w:rPr>
          <w:rFonts w:cs="ITCFranklinGothicStd-Book"/>
          <w:caps/>
          <w:spacing w:val="10"/>
          <w:sz w:val="32"/>
          <w:szCs w:val="32"/>
          <w:lang w:val="pt-BR"/>
        </w:rPr>
      </w:pPr>
      <w:r w:rsidRPr="00F0705F">
        <w:rPr>
          <w:rFonts w:cs="ITCFranklinGothicStd-Book"/>
          <w:caps/>
          <w:spacing w:val="10"/>
          <w:sz w:val="32"/>
          <w:szCs w:val="32"/>
          <w:lang w:val="pt-BR"/>
        </w:rPr>
        <w:t xml:space="preserve">TIC </w:t>
      </w:r>
      <w:r w:rsidR="00FF1A84">
        <w:rPr>
          <w:rFonts w:cs="ITCFranklinGothicStd-Book"/>
          <w:caps/>
          <w:spacing w:val="10"/>
          <w:sz w:val="32"/>
          <w:szCs w:val="32"/>
          <w:lang w:val="pt-BR"/>
        </w:rPr>
        <w:t>KIDS ONLINE BRASIL</w:t>
      </w:r>
      <w:r w:rsidR="00FF1A84" w:rsidRPr="00F0705F">
        <w:rPr>
          <w:rFonts w:cs="ITCFranklinGothicStd-Book"/>
          <w:caps/>
          <w:spacing w:val="10"/>
          <w:sz w:val="32"/>
          <w:szCs w:val="32"/>
          <w:lang w:val="pt-BR"/>
        </w:rPr>
        <w:t xml:space="preserve"> </w:t>
      </w:r>
      <w:r w:rsidR="002B0F88" w:rsidRPr="00F0705F">
        <w:rPr>
          <w:rFonts w:cs="ITCFranklinGothicStd-Book"/>
          <w:caps/>
          <w:spacing w:val="10"/>
          <w:sz w:val="32"/>
          <w:szCs w:val="32"/>
          <w:lang w:val="pt-BR"/>
        </w:rPr>
        <w:t>201</w:t>
      </w:r>
      <w:r w:rsidR="002B0F88">
        <w:rPr>
          <w:rFonts w:cs="ITCFranklinGothicStd-Book"/>
          <w:caps/>
          <w:spacing w:val="10"/>
          <w:sz w:val="32"/>
          <w:szCs w:val="32"/>
          <w:lang w:val="pt-BR"/>
        </w:rPr>
        <w:t>7</w:t>
      </w:r>
    </w:p>
    <w:p w14:paraId="2DC2DB91" w14:textId="77777777" w:rsidR="00B2303D" w:rsidRPr="00534E7E" w:rsidRDefault="00B2303D" w:rsidP="00F0705F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rFonts w:cs="ITCFranklinGothicStd-Book"/>
          <w:caps/>
          <w:spacing w:val="10"/>
          <w:sz w:val="22"/>
          <w:szCs w:val="22"/>
          <w:lang w:val="pt-BR"/>
        </w:rPr>
      </w:pPr>
    </w:p>
    <w:p w14:paraId="276E2324" w14:textId="77777777" w:rsidR="00A82B36" w:rsidRPr="00F0705F" w:rsidRDefault="00B2303D" w:rsidP="00F0705F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rFonts w:cs="ITCFranklinGothicStd-Book"/>
          <w:caps/>
          <w:spacing w:val="10"/>
          <w:sz w:val="22"/>
          <w:szCs w:val="22"/>
          <w:lang w:val="pt-BR"/>
        </w:rPr>
      </w:pPr>
      <w:r w:rsidRPr="00534E7E">
        <w:rPr>
          <w:rFonts w:cs="ITCFranklinGothicStd-Book"/>
          <w:caps/>
          <w:spacing w:val="6"/>
          <w:sz w:val="22"/>
          <w:szCs w:val="22"/>
          <w:lang w:val="pt-BR"/>
        </w:rPr>
        <w:t>&lt;1&gt;</w:t>
      </w:r>
      <w:r w:rsidR="00FF1A84">
        <w:rPr>
          <w:rFonts w:cs="ITCFranklinGothicStd-Book"/>
          <w:caps/>
          <w:spacing w:val="6"/>
          <w:sz w:val="22"/>
          <w:szCs w:val="22"/>
          <w:lang w:val="pt-BR"/>
        </w:rPr>
        <w:t>I</w:t>
      </w:r>
      <w:r w:rsidR="00A82B36" w:rsidRPr="00F0705F">
        <w:rPr>
          <w:rFonts w:cs="ITCFranklinGothicStd-Book"/>
          <w:caps/>
          <w:spacing w:val="10"/>
          <w:sz w:val="22"/>
          <w:szCs w:val="22"/>
          <w:lang w:val="pt-BR"/>
        </w:rPr>
        <w:t>NTRODUÇÃO</w:t>
      </w:r>
    </w:p>
    <w:p w14:paraId="4746F145" w14:textId="01A28408" w:rsidR="00A82B36" w:rsidRPr="00F0705F" w:rsidRDefault="00E95ECE" w:rsidP="00F0705F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8"/>
          <w:sz w:val="18"/>
          <w:szCs w:val="18"/>
          <w:lang w:val="pt-BR"/>
        </w:rPr>
      </w:pPr>
      <w:r w:rsidRPr="00F0705F">
        <w:rPr>
          <w:rFonts w:cs="OptimaLTStd"/>
          <w:spacing w:val="9"/>
          <w:sz w:val="18"/>
          <w:szCs w:val="18"/>
          <w:lang w:val="pt-BR"/>
        </w:rPr>
        <w:t>O Comitê Gestor da Internet no Brasil (CGI.br), por meio do Centro Regional de Estudos para o Desenvolvimento da Sociedade da Informação (Cetic.br), do Núcleo de Informação e Coordenação do Ponto BR (NIC.br), apresenta</w:t>
      </w:r>
      <w:r w:rsidRPr="00F0705F">
        <w:rPr>
          <w:rFonts w:cs="OptimaLTStd"/>
          <w:spacing w:val="8"/>
          <w:sz w:val="18"/>
          <w:szCs w:val="18"/>
          <w:lang w:val="pt-BR"/>
        </w:rPr>
        <w:t xml:space="preserve"> o </w:t>
      </w:r>
      <w:r w:rsidR="00972FDF">
        <w:rPr>
          <w:rFonts w:cs="OptimaLTStd"/>
          <w:spacing w:val="8"/>
          <w:sz w:val="18"/>
          <w:szCs w:val="18"/>
          <w:lang w:val="pt-BR"/>
        </w:rPr>
        <w:t>“R</w:t>
      </w:r>
      <w:r w:rsidR="00972FDF" w:rsidRPr="00F0705F">
        <w:rPr>
          <w:rFonts w:cs="OptimaLTStd"/>
          <w:spacing w:val="8"/>
          <w:sz w:val="18"/>
          <w:szCs w:val="18"/>
          <w:lang w:val="pt-BR"/>
        </w:rPr>
        <w:t xml:space="preserve">elatório </w:t>
      </w:r>
      <w:r w:rsidRPr="00F0705F">
        <w:rPr>
          <w:rFonts w:cs="OptimaLTStd"/>
          <w:spacing w:val="8"/>
          <w:sz w:val="18"/>
          <w:szCs w:val="18"/>
          <w:lang w:val="pt-BR"/>
        </w:rPr>
        <w:t xml:space="preserve">de </w:t>
      </w:r>
      <w:r w:rsidR="00972FDF">
        <w:rPr>
          <w:rFonts w:cs="OptimaLTStd"/>
          <w:spacing w:val="8"/>
          <w:sz w:val="18"/>
          <w:szCs w:val="18"/>
          <w:lang w:val="pt-BR"/>
        </w:rPr>
        <w:t>C</w:t>
      </w:r>
      <w:r w:rsidR="00972FDF" w:rsidRPr="00F0705F">
        <w:rPr>
          <w:rFonts w:cs="OptimaLTStd"/>
          <w:spacing w:val="8"/>
          <w:sz w:val="18"/>
          <w:szCs w:val="18"/>
          <w:lang w:val="pt-BR"/>
        </w:rPr>
        <w:t xml:space="preserve">oleta </w:t>
      </w:r>
      <w:r w:rsidRPr="00F0705F">
        <w:rPr>
          <w:rFonts w:cs="OptimaLTStd"/>
          <w:spacing w:val="8"/>
          <w:sz w:val="18"/>
          <w:szCs w:val="18"/>
          <w:lang w:val="pt-BR"/>
        </w:rPr>
        <w:t xml:space="preserve">de </w:t>
      </w:r>
      <w:r w:rsidR="00972FDF">
        <w:rPr>
          <w:rFonts w:cs="OptimaLTStd"/>
          <w:spacing w:val="8"/>
          <w:sz w:val="18"/>
          <w:szCs w:val="18"/>
          <w:lang w:val="pt-BR"/>
        </w:rPr>
        <w:t>D</w:t>
      </w:r>
      <w:r w:rsidR="00972FDF" w:rsidRPr="00F0705F">
        <w:rPr>
          <w:rFonts w:cs="OptimaLTStd"/>
          <w:spacing w:val="8"/>
          <w:sz w:val="18"/>
          <w:szCs w:val="18"/>
          <w:lang w:val="pt-BR"/>
        </w:rPr>
        <w:t>ados</w:t>
      </w:r>
      <w:r w:rsidR="00972FDF">
        <w:rPr>
          <w:rFonts w:cs="OptimaLTStd"/>
          <w:spacing w:val="8"/>
          <w:sz w:val="18"/>
          <w:szCs w:val="18"/>
          <w:lang w:val="pt-BR"/>
        </w:rPr>
        <w:t>”</w:t>
      </w:r>
      <w:r w:rsidR="00972FDF" w:rsidRPr="00F0705F">
        <w:rPr>
          <w:rFonts w:cs="OptimaLTStd"/>
          <w:spacing w:val="8"/>
          <w:sz w:val="18"/>
          <w:szCs w:val="18"/>
          <w:lang w:val="pt-BR"/>
        </w:rPr>
        <w:t xml:space="preserve"> </w:t>
      </w:r>
      <w:r w:rsidRPr="00F0705F">
        <w:rPr>
          <w:rFonts w:cs="OptimaLTStd"/>
          <w:spacing w:val="8"/>
          <w:sz w:val="18"/>
          <w:szCs w:val="18"/>
          <w:lang w:val="pt-BR"/>
        </w:rPr>
        <w:t xml:space="preserve">da </w:t>
      </w:r>
      <w:r w:rsidR="00A82B36" w:rsidRPr="00F0705F">
        <w:rPr>
          <w:rFonts w:cs="OptimaLTStd"/>
          <w:spacing w:val="8"/>
          <w:sz w:val="18"/>
          <w:szCs w:val="18"/>
          <w:lang w:val="pt-BR"/>
        </w:rPr>
        <w:t xml:space="preserve">pesquisa TIC </w:t>
      </w:r>
      <w:proofErr w:type="spellStart"/>
      <w:r w:rsidR="00FF1A84">
        <w:rPr>
          <w:rFonts w:cs="OptimaLTStd"/>
          <w:spacing w:val="8"/>
          <w:sz w:val="18"/>
          <w:szCs w:val="18"/>
          <w:lang w:val="pt-BR"/>
        </w:rPr>
        <w:t>Kids</w:t>
      </w:r>
      <w:proofErr w:type="spellEnd"/>
      <w:r w:rsidR="00FF1A84">
        <w:rPr>
          <w:rFonts w:cs="OptimaLTStd"/>
          <w:spacing w:val="8"/>
          <w:sz w:val="18"/>
          <w:szCs w:val="18"/>
          <w:lang w:val="pt-BR"/>
        </w:rPr>
        <w:t xml:space="preserve"> Online Brasil</w:t>
      </w:r>
      <w:r w:rsidR="00FF1A84" w:rsidRPr="00F0705F">
        <w:rPr>
          <w:rFonts w:cs="OptimaLTStd"/>
          <w:spacing w:val="8"/>
          <w:sz w:val="18"/>
          <w:szCs w:val="18"/>
          <w:lang w:val="pt-BR"/>
        </w:rPr>
        <w:t xml:space="preserve"> </w:t>
      </w:r>
      <w:r w:rsidR="002B0F88" w:rsidRPr="00F0705F">
        <w:rPr>
          <w:rFonts w:cs="OptimaLTStd"/>
          <w:spacing w:val="8"/>
          <w:sz w:val="18"/>
          <w:szCs w:val="18"/>
          <w:lang w:val="pt-BR"/>
        </w:rPr>
        <w:t>201</w:t>
      </w:r>
      <w:r w:rsidR="002B0F88">
        <w:rPr>
          <w:rFonts w:cs="OptimaLTStd"/>
          <w:spacing w:val="8"/>
          <w:sz w:val="18"/>
          <w:szCs w:val="18"/>
          <w:lang w:val="pt-BR"/>
        </w:rPr>
        <w:t>7</w:t>
      </w:r>
      <w:r w:rsidR="00A82B36" w:rsidRPr="00F0705F">
        <w:rPr>
          <w:rFonts w:cs="OptimaLTStd"/>
          <w:spacing w:val="8"/>
          <w:sz w:val="18"/>
          <w:szCs w:val="18"/>
          <w:lang w:val="pt-BR"/>
        </w:rPr>
        <w:t>.</w:t>
      </w:r>
      <w:r w:rsidR="00B2303D" w:rsidRPr="00F0705F">
        <w:rPr>
          <w:rFonts w:cs="OptimaLTStd"/>
          <w:spacing w:val="8"/>
          <w:sz w:val="18"/>
          <w:szCs w:val="18"/>
          <w:lang w:val="pt-BR"/>
        </w:rPr>
        <w:t xml:space="preserve"> O objetivo do relatório é informar características específicas da edição de </w:t>
      </w:r>
      <w:r w:rsidR="002B0F88" w:rsidRPr="00F0705F">
        <w:rPr>
          <w:rFonts w:cs="OptimaLTStd"/>
          <w:spacing w:val="8"/>
          <w:sz w:val="18"/>
          <w:szCs w:val="18"/>
          <w:lang w:val="pt-BR"/>
        </w:rPr>
        <w:t>201</w:t>
      </w:r>
      <w:r w:rsidR="002B0F88">
        <w:rPr>
          <w:rFonts w:cs="OptimaLTStd"/>
          <w:spacing w:val="8"/>
          <w:sz w:val="18"/>
          <w:szCs w:val="18"/>
          <w:lang w:val="pt-BR"/>
        </w:rPr>
        <w:t>7</w:t>
      </w:r>
      <w:r w:rsidR="002B0F88" w:rsidRPr="00F0705F">
        <w:rPr>
          <w:rFonts w:cs="OptimaLTStd"/>
          <w:spacing w:val="8"/>
          <w:sz w:val="18"/>
          <w:szCs w:val="18"/>
          <w:lang w:val="pt-BR"/>
        </w:rPr>
        <w:t xml:space="preserve"> </w:t>
      </w:r>
      <w:r w:rsidR="003F7E2D" w:rsidRPr="00F0705F">
        <w:rPr>
          <w:rFonts w:cs="OptimaLTStd"/>
          <w:spacing w:val="8"/>
          <w:sz w:val="18"/>
          <w:szCs w:val="18"/>
          <w:lang w:val="pt-BR"/>
        </w:rPr>
        <w:t>d</w:t>
      </w:r>
      <w:r w:rsidR="003F7E2D">
        <w:rPr>
          <w:rFonts w:cs="OptimaLTStd"/>
          <w:spacing w:val="8"/>
          <w:sz w:val="18"/>
          <w:szCs w:val="18"/>
          <w:lang w:val="pt-BR"/>
        </w:rPr>
        <w:t>o</w:t>
      </w:r>
      <w:r w:rsidR="003F7E2D" w:rsidRPr="00F0705F">
        <w:rPr>
          <w:rFonts w:cs="OptimaLTStd"/>
          <w:spacing w:val="8"/>
          <w:sz w:val="18"/>
          <w:szCs w:val="18"/>
          <w:lang w:val="pt-BR"/>
        </w:rPr>
        <w:t xml:space="preserve"> </w:t>
      </w:r>
      <w:r w:rsidR="003F7E2D">
        <w:rPr>
          <w:rFonts w:cs="OptimaLTStd"/>
          <w:spacing w:val="8"/>
          <w:sz w:val="18"/>
          <w:szCs w:val="18"/>
          <w:lang w:val="pt-BR"/>
        </w:rPr>
        <w:t>estudo</w:t>
      </w:r>
      <w:r w:rsidR="00B2303D" w:rsidRPr="00F0705F">
        <w:rPr>
          <w:rFonts w:cs="OptimaLTStd"/>
          <w:spacing w:val="8"/>
          <w:sz w:val="18"/>
          <w:szCs w:val="18"/>
          <w:lang w:val="pt-BR"/>
        </w:rPr>
        <w:t>, contemplando eventuais alterações realizadas nos instrumentos de coleta, a alocação da amostra implementada no ano e as taxas de resposta verificadas.</w:t>
      </w:r>
    </w:p>
    <w:p w14:paraId="07A2D211" w14:textId="77777777" w:rsidR="00984379" w:rsidRPr="00F0705F" w:rsidRDefault="000C128B" w:rsidP="00F0705F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8"/>
          <w:sz w:val="18"/>
          <w:szCs w:val="18"/>
          <w:lang w:val="pt-BR"/>
        </w:rPr>
      </w:pPr>
      <w:r w:rsidRPr="00F0705F">
        <w:rPr>
          <w:rFonts w:cs="OptimaLTStd"/>
          <w:spacing w:val="8"/>
          <w:sz w:val="18"/>
          <w:szCs w:val="18"/>
          <w:lang w:val="pt-BR"/>
        </w:rPr>
        <w:t xml:space="preserve">A </w:t>
      </w:r>
      <w:r w:rsidR="00B2303D" w:rsidRPr="00F0705F">
        <w:rPr>
          <w:rFonts w:cs="OptimaLTStd"/>
          <w:spacing w:val="8"/>
          <w:sz w:val="18"/>
          <w:szCs w:val="18"/>
          <w:lang w:val="pt-BR"/>
        </w:rPr>
        <w:t xml:space="preserve">apresentação da </w:t>
      </w:r>
      <w:r w:rsidRPr="00F0705F">
        <w:rPr>
          <w:rFonts w:cs="OptimaLTStd"/>
          <w:spacing w:val="8"/>
          <w:sz w:val="18"/>
          <w:szCs w:val="18"/>
          <w:lang w:val="pt-BR"/>
        </w:rPr>
        <w:t xml:space="preserve">metodologia </w:t>
      </w:r>
      <w:r w:rsidR="00B2303D" w:rsidRPr="00F0705F">
        <w:rPr>
          <w:rFonts w:cs="OptimaLTStd"/>
          <w:spacing w:val="8"/>
          <w:sz w:val="18"/>
          <w:szCs w:val="18"/>
          <w:lang w:val="pt-BR"/>
        </w:rPr>
        <w:t xml:space="preserve">completa </w:t>
      </w:r>
      <w:r w:rsidRPr="00F0705F">
        <w:rPr>
          <w:rFonts w:cs="OptimaLTStd"/>
          <w:spacing w:val="8"/>
          <w:sz w:val="18"/>
          <w:szCs w:val="18"/>
          <w:lang w:val="pt-BR"/>
        </w:rPr>
        <w:t xml:space="preserve">da pesquisa, </w:t>
      </w:r>
      <w:r w:rsidR="00B2303D" w:rsidRPr="00F0705F">
        <w:rPr>
          <w:rFonts w:cs="OptimaLTStd"/>
          <w:spacing w:val="8"/>
          <w:sz w:val="18"/>
          <w:szCs w:val="18"/>
          <w:lang w:val="pt-BR"/>
        </w:rPr>
        <w:t xml:space="preserve">incluindo </w:t>
      </w:r>
      <w:r w:rsidR="005C784C" w:rsidRPr="00F0705F">
        <w:rPr>
          <w:rFonts w:cs="OptimaLTStd"/>
          <w:spacing w:val="8"/>
          <w:sz w:val="18"/>
          <w:szCs w:val="18"/>
          <w:lang w:val="pt-BR"/>
        </w:rPr>
        <w:t>os</w:t>
      </w:r>
      <w:r w:rsidRPr="00F0705F">
        <w:rPr>
          <w:rFonts w:cs="OptimaLTStd"/>
          <w:spacing w:val="8"/>
          <w:sz w:val="18"/>
          <w:szCs w:val="18"/>
          <w:lang w:val="pt-BR"/>
        </w:rPr>
        <w:t xml:space="preserve"> objetivos, </w:t>
      </w:r>
      <w:r w:rsidR="005C784C" w:rsidRPr="00F0705F">
        <w:rPr>
          <w:rFonts w:cs="OptimaLTStd"/>
          <w:spacing w:val="8"/>
          <w:sz w:val="18"/>
          <w:szCs w:val="18"/>
          <w:lang w:val="pt-BR"/>
        </w:rPr>
        <w:t xml:space="preserve">os </w:t>
      </w:r>
      <w:r w:rsidRPr="00F0705F">
        <w:rPr>
          <w:rFonts w:cs="OptimaLTStd"/>
          <w:spacing w:val="8"/>
          <w:sz w:val="18"/>
          <w:szCs w:val="18"/>
          <w:lang w:val="pt-BR"/>
        </w:rPr>
        <w:t>principais conceitos</w:t>
      </w:r>
      <w:r w:rsidR="00B2303D" w:rsidRPr="00F0705F">
        <w:rPr>
          <w:rFonts w:cs="OptimaLTStd"/>
          <w:spacing w:val="8"/>
          <w:sz w:val="18"/>
          <w:szCs w:val="18"/>
          <w:lang w:val="pt-BR"/>
        </w:rPr>
        <w:t xml:space="preserve"> e definições</w:t>
      </w:r>
      <w:r w:rsidRPr="00F0705F">
        <w:rPr>
          <w:rFonts w:cs="OptimaLTStd"/>
          <w:spacing w:val="8"/>
          <w:sz w:val="18"/>
          <w:szCs w:val="18"/>
          <w:lang w:val="pt-BR"/>
        </w:rPr>
        <w:t xml:space="preserve"> e </w:t>
      </w:r>
      <w:r w:rsidR="005C784C" w:rsidRPr="00F0705F">
        <w:rPr>
          <w:rFonts w:cs="OptimaLTStd"/>
          <w:spacing w:val="8"/>
          <w:sz w:val="18"/>
          <w:szCs w:val="18"/>
          <w:lang w:val="pt-BR"/>
        </w:rPr>
        <w:t>as características do plano amostral</w:t>
      </w:r>
      <w:r w:rsidR="005409B6" w:rsidRPr="00F0705F">
        <w:rPr>
          <w:rFonts w:cs="OptimaLTStd"/>
          <w:spacing w:val="8"/>
          <w:sz w:val="18"/>
          <w:szCs w:val="18"/>
          <w:lang w:val="pt-BR"/>
        </w:rPr>
        <w:t xml:space="preserve"> </w:t>
      </w:r>
      <w:r w:rsidRPr="00F0705F">
        <w:rPr>
          <w:rFonts w:cs="OptimaLTStd"/>
          <w:spacing w:val="8"/>
          <w:sz w:val="18"/>
          <w:szCs w:val="18"/>
          <w:lang w:val="pt-BR"/>
        </w:rPr>
        <w:t>empregad</w:t>
      </w:r>
      <w:r w:rsidR="00B2303D" w:rsidRPr="00F0705F">
        <w:rPr>
          <w:rFonts w:cs="OptimaLTStd"/>
          <w:spacing w:val="8"/>
          <w:sz w:val="18"/>
          <w:szCs w:val="18"/>
          <w:lang w:val="pt-BR"/>
        </w:rPr>
        <w:t>o</w:t>
      </w:r>
      <w:r w:rsidR="00572BF2">
        <w:rPr>
          <w:rFonts w:cs="OptimaLTStd"/>
          <w:spacing w:val="8"/>
          <w:sz w:val="18"/>
          <w:szCs w:val="18"/>
          <w:lang w:val="pt-BR"/>
        </w:rPr>
        <w:t>,</w:t>
      </w:r>
      <w:r w:rsidRPr="00F0705F">
        <w:rPr>
          <w:rFonts w:cs="OptimaLTStd"/>
          <w:spacing w:val="8"/>
          <w:sz w:val="18"/>
          <w:szCs w:val="18"/>
          <w:lang w:val="pt-BR"/>
        </w:rPr>
        <w:t xml:space="preserve"> </w:t>
      </w:r>
      <w:r w:rsidR="005C784C" w:rsidRPr="00F0705F">
        <w:rPr>
          <w:rFonts w:cs="OptimaLTStd"/>
          <w:spacing w:val="8"/>
          <w:sz w:val="18"/>
          <w:szCs w:val="18"/>
          <w:lang w:val="pt-BR"/>
        </w:rPr>
        <w:t>está</w:t>
      </w:r>
      <w:r w:rsidRPr="00F0705F">
        <w:rPr>
          <w:rFonts w:cs="OptimaLTStd"/>
          <w:spacing w:val="8"/>
          <w:sz w:val="18"/>
          <w:szCs w:val="18"/>
          <w:lang w:val="pt-BR"/>
        </w:rPr>
        <w:t xml:space="preserve"> descrit</w:t>
      </w:r>
      <w:r w:rsidR="005C784C" w:rsidRPr="00F0705F">
        <w:rPr>
          <w:rFonts w:cs="OptimaLTStd"/>
          <w:spacing w:val="8"/>
          <w:sz w:val="18"/>
          <w:szCs w:val="18"/>
          <w:lang w:val="pt-BR"/>
        </w:rPr>
        <w:t>a</w:t>
      </w:r>
      <w:r w:rsidRPr="00F0705F">
        <w:rPr>
          <w:rFonts w:cs="OptimaLTStd"/>
          <w:spacing w:val="8"/>
          <w:sz w:val="18"/>
          <w:szCs w:val="18"/>
          <w:lang w:val="pt-BR"/>
        </w:rPr>
        <w:t xml:space="preserve"> no </w:t>
      </w:r>
      <w:r w:rsidR="00572BF2">
        <w:rPr>
          <w:rFonts w:cs="OptimaLTStd"/>
          <w:spacing w:val="8"/>
          <w:sz w:val="18"/>
          <w:szCs w:val="18"/>
          <w:lang w:val="pt-BR"/>
        </w:rPr>
        <w:t>“</w:t>
      </w:r>
      <w:r w:rsidRPr="00F0705F">
        <w:rPr>
          <w:rFonts w:cs="OptimaLTStd"/>
          <w:spacing w:val="8"/>
          <w:sz w:val="18"/>
          <w:szCs w:val="18"/>
          <w:lang w:val="pt-BR"/>
        </w:rPr>
        <w:t>Relatório Metodológico</w:t>
      </w:r>
      <w:r w:rsidR="00572BF2">
        <w:rPr>
          <w:rFonts w:cs="OptimaLTStd"/>
          <w:spacing w:val="8"/>
          <w:sz w:val="18"/>
          <w:szCs w:val="18"/>
          <w:lang w:val="pt-BR"/>
        </w:rPr>
        <w:t>”</w:t>
      </w:r>
      <w:r w:rsidR="005C784C" w:rsidRPr="00F0705F">
        <w:rPr>
          <w:rFonts w:cs="OptimaLTStd"/>
          <w:spacing w:val="8"/>
          <w:sz w:val="18"/>
          <w:szCs w:val="18"/>
          <w:lang w:val="pt-BR"/>
        </w:rPr>
        <w:t xml:space="preserve">, </w:t>
      </w:r>
      <w:r w:rsidR="00B2303D" w:rsidRPr="00F0705F">
        <w:rPr>
          <w:rFonts w:cs="OptimaLTStd"/>
          <w:spacing w:val="8"/>
          <w:sz w:val="18"/>
          <w:szCs w:val="18"/>
          <w:lang w:val="pt-BR"/>
        </w:rPr>
        <w:t>que também está incluído na presente edição</w:t>
      </w:r>
      <w:r w:rsidRPr="00F0705F">
        <w:rPr>
          <w:rFonts w:cs="OptimaLTStd"/>
          <w:spacing w:val="8"/>
          <w:sz w:val="18"/>
          <w:szCs w:val="18"/>
          <w:lang w:val="pt-BR"/>
        </w:rPr>
        <w:t>.</w:t>
      </w:r>
      <w:r w:rsidRPr="00F0705F" w:rsidDel="000C128B">
        <w:rPr>
          <w:rFonts w:cs="OptimaLTStd"/>
          <w:spacing w:val="8"/>
          <w:sz w:val="18"/>
          <w:szCs w:val="18"/>
          <w:lang w:val="pt-BR"/>
        </w:rPr>
        <w:t xml:space="preserve"> </w:t>
      </w:r>
    </w:p>
    <w:p w14:paraId="0C617C2B" w14:textId="77777777" w:rsidR="00984379" w:rsidRPr="00F0705F" w:rsidRDefault="00984379" w:rsidP="00F0705F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8"/>
          <w:sz w:val="18"/>
          <w:szCs w:val="18"/>
          <w:lang w:val="pt-BR"/>
        </w:rPr>
      </w:pPr>
    </w:p>
    <w:p w14:paraId="12E5349F" w14:textId="77777777" w:rsidR="00984379" w:rsidRPr="00F0705F" w:rsidRDefault="00B2303D" w:rsidP="00F0705F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rFonts w:cs="ITCFranklinGothicStd-Book"/>
          <w:caps/>
          <w:spacing w:val="10"/>
          <w:sz w:val="22"/>
          <w:szCs w:val="22"/>
          <w:lang w:val="pt-BR"/>
        </w:rPr>
      </w:pPr>
      <w:r w:rsidRPr="00534E7E">
        <w:rPr>
          <w:rFonts w:cs="ITCFranklinGothicStd-Book"/>
          <w:caps/>
          <w:spacing w:val="6"/>
          <w:sz w:val="22"/>
          <w:szCs w:val="22"/>
          <w:lang w:val="pt-BR"/>
        </w:rPr>
        <w:t>&lt;1&gt;</w:t>
      </w:r>
      <w:r w:rsidR="00984379" w:rsidRPr="00F0705F">
        <w:rPr>
          <w:rFonts w:cs="ITCFranklinGothicStd-Book"/>
          <w:caps/>
          <w:spacing w:val="10"/>
          <w:sz w:val="22"/>
          <w:szCs w:val="22"/>
          <w:lang w:val="pt-BR"/>
        </w:rPr>
        <w:t>ALOCAÇÃO DA AMOSTRA</w:t>
      </w:r>
    </w:p>
    <w:p w14:paraId="7E2077AC" w14:textId="77777777" w:rsidR="004663F2" w:rsidRPr="00534E7E" w:rsidRDefault="004663F2" w:rsidP="004663F2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8"/>
          <w:sz w:val="18"/>
          <w:szCs w:val="18"/>
          <w:lang w:val="pt-BR"/>
        </w:rPr>
      </w:pPr>
      <w:r w:rsidRPr="00534E7E">
        <w:rPr>
          <w:rFonts w:cs="OptimaLTStd"/>
          <w:spacing w:val="8"/>
          <w:sz w:val="18"/>
          <w:szCs w:val="18"/>
          <w:lang w:val="pt-BR"/>
        </w:rPr>
        <w:t xml:space="preserve">A alocação da amostra é apresentada na Tabela 1. Foram considerados </w:t>
      </w:r>
      <w:r w:rsidR="00C2583E">
        <w:rPr>
          <w:rFonts w:cs="OptimaLTStd"/>
          <w:spacing w:val="8"/>
          <w:sz w:val="18"/>
          <w:szCs w:val="18"/>
          <w:lang w:val="pt-BR"/>
        </w:rPr>
        <w:t>3</w:t>
      </w:r>
      <w:r w:rsidR="00FA4CF3">
        <w:rPr>
          <w:rFonts w:cs="OptimaLTStd"/>
          <w:spacing w:val="8"/>
          <w:sz w:val="18"/>
          <w:szCs w:val="18"/>
          <w:lang w:val="pt-BR"/>
        </w:rPr>
        <w:t>6</w:t>
      </w:r>
      <w:r w:rsidR="00C2583E" w:rsidRPr="00534E7E">
        <w:rPr>
          <w:rFonts w:cs="OptimaLTStd"/>
          <w:spacing w:val="8"/>
          <w:sz w:val="18"/>
          <w:szCs w:val="18"/>
          <w:lang w:val="pt-BR"/>
        </w:rPr>
        <w:t xml:space="preserve"> </w:t>
      </w:r>
      <w:r w:rsidR="005D1C92">
        <w:rPr>
          <w:rFonts w:cs="OptimaLTStd"/>
          <w:spacing w:val="8"/>
          <w:sz w:val="18"/>
          <w:szCs w:val="18"/>
          <w:lang w:val="pt-BR"/>
        </w:rPr>
        <w:t>e</w:t>
      </w:r>
      <w:r w:rsidRPr="00534E7E">
        <w:rPr>
          <w:rFonts w:cs="OptimaLTStd"/>
          <w:spacing w:val="8"/>
          <w:sz w:val="18"/>
          <w:szCs w:val="18"/>
          <w:lang w:val="pt-BR"/>
        </w:rPr>
        <w:t xml:space="preserve">stratos TIC, que contemplam uma estratificação mais agregada </w:t>
      </w:r>
      <w:r w:rsidR="001E79C3">
        <w:rPr>
          <w:rFonts w:cs="OptimaLTStd"/>
          <w:spacing w:val="8"/>
          <w:sz w:val="18"/>
          <w:szCs w:val="18"/>
          <w:lang w:val="pt-BR"/>
        </w:rPr>
        <w:t xml:space="preserve">do </w:t>
      </w:r>
      <w:r w:rsidRPr="00534E7E">
        <w:rPr>
          <w:rFonts w:cs="OptimaLTStd"/>
          <w:spacing w:val="8"/>
          <w:sz w:val="18"/>
          <w:szCs w:val="18"/>
          <w:lang w:val="pt-BR"/>
        </w:rPr>
        <w:t xml:space="preserve">que a </w:t>
      </w:r>
      <w:r w:rsidR="001E79C3">
        <w:rPr>
          <w:rFonts w:cs="OptimaLTStd"/>
          <w:spacing w:val="8"/>
          <w:sz w:val="18"/>
          <w:szCs w:val="18"/>
          <w:lang w:val="pt-BR"/>
        </w:rPr>
        <w:t>d</w:t>
      </w:r>
      <w:r w:rsidR="00534BD1">
        <w:rPr>
          <w:rFonts w:cs="OptimaLTStd"/>
          <w:spacing w:val="8"/>
          <w:sz w:val="18"/>
          <w:szCs w:val="18"/>
          <w:lang w:val="pt-BR"/>
        </w:rPr>
        <w:t>a seleção da amostra</w:t>
      </w:r>
      <w:r w:rsidR="00EA1210">
        <w:rPr>
          <w:rFonts w:cs="OptimaLTStd"/>
          <w:spacing w:val="8"/>
          <w:sz w:val="18"/>
          <w:szCs w:val="18"/>
          <w:lang w:val="pt-BR"/>
        </w:rPr>
        <w:t xml:space="preserve"> e são utilizados para acompanhamento da coleta de dados</w:t>
      </w:r>
      <w:r w:rsidRPr="00534E7E">
        <w:rPr>
          <w:rFonts w:cs="OptimaLTStd"/>
          <w:spacing w:val="8"/>
          <w:sz w:val="18"/>
          <w:szCs w:val="18"/>
          <w:lang w:val="pt-BR"/>
        </w:rPr>
        <w:t>.</w:t>
      </w:r>
    </w:p>
    <w:p w14:paraId="3E9BFF5D" w14:textId="77777777" w:rsidR="00572BF2" w:rsidRDefault="004663F2" w:rsidP="00BA097E">
      <w:pPr>
        <w:widowControl w:val="0"/>
        <w:suppressAutoHyphens/>
        <w:autoSpaceDE w:val="0"/>
        <w:autoSpaceDN w:val="0"/>
        <w:adjustRightInd w:val="0"/>
        <w:spacing w:after="120"/>
        <w:textAlignment w:val="center"/>
        <w:outlineLvl w:val="0"/>
        <w:rPr>
          <w:rFonts w:cs="ITCFranklinGothicStd-Med"/>
          <w:caps/>
          <w:spacing w:val="4"/>
          <w:sz w:val="18"/>
          <w:szCs w:val="18"/>
          <w:lang w:val="pt-BR"/>
        </w:rPr>
      </w:pPr>
      <w:r w:rsidRPr="00534E7E">
        <w:rPr>
          <w:rFonts w:cs="ITCFranklinGothicStd-Book"/>
          <w:caps/>
          <w:spacing w:val="4"/>
          <w:sz w:val="18"/>
          <w:szCs w:val="18"/>
          <w:lang w:val="pt-BR"/>
        </w:rPr>
        <w:t>TABELA 1</w:t>
      </w:r>
    </w:p>
    <w:p w14:paraId="01A0729F" w14:textId="77777777" w:rsidR="004663F2" w:rsidRPr="00534E7E" w:rsidRDefault="004663F2" w:rsidP="00BA097E">
      <w:pPr>
        <w:widowControl w:val="0"/>
        <w:suppressAutoHyphens/>
        <w:autoSpaceDE w:val="0"/>
        <w:autoSpaceDN w:val="0"/>
        <w:adjustRightInd w:val="0"/>
        <w:spacing w:after="120"/>
        <w:textAlignment w:val="center"/>
        <w:outlineLvl w:val="0"/>
        <w:rPr>
          <w:rFonts w:cs="ITCFranklinGothicStd-Med"/>
          <w:caps/>
          <w:spacing w:val="4"/>
          <w:sz w:val="18"/>
          <w:szCs w:val="18"/>
          <w:lang w:val="pt-BR"/>
        </w:rPr>
      </w:pPr>
      <w:r w:rsidRPr="00534E7E">
        <w:rPr>
          <w:rFonts w:cs="ITCFranklinGothicStd-Med"/>
          <w:caps/>
          <w:spacing w:val="4"/>
          <w:sz w:val="18"/>
          <w:szCs w:val="18"/>
          <w:lang w:val="pt-BR"/>
        </w:rPr>
        <w:t>ALOCAÇÃO DA AMOSTRA</w:t>
      </w:r>
      <w:r w:rsidR="00927975">
        <w:rPr>
          <w:rFonts w:cs="ITCFranklinGothicStd-Med"/>
          <w:caps/>
          <w:spacing w:val="4"/>
          <w:sz w:val="18"/>
          <w:szCs w:val="18"/>
          <w:lang w:val="pt-BR"/>
        </w:rPr>
        <w:t>,</w:t>
      </w:r>
      <w:r w:rsidRPr="00534E7E">
        <w:rPr>
          <w:rFonts w:cs="ITCFranklinGothicStd-Med"/>
          <w:caps/>
          <w:spacing w:val="4"/>
          <w:sz w:val="18"/>
          <w:szCs w:val="18"/>
          <w:lang w:val="pt-BR"/>
        </w:rPr>
        <w:t xml:space="preserve"> SEGUNDO ESTRATO TIC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7202CE" w:rsidRPr="00534E7E" w14:paraId="42E57672" w14:textId="77777777" w:rsidTr="007202CE">
        <w:trPr>
          <w:trHeight w:val="730"/>
        </w:trPr>
        <w:tc>
          <w:tcPr>
            <w:tcW w:w="1250" w:type="pct"/>
            <w:vMerge w:val="restart"/>
            <w:vAlign w:val="center"/>
            <w:hideMark/>
          </w:tcPr>
          <w:p w14:paraId="0359FD74" w14:textId="77777777" w:rsidR="007202CE" w:rsidRPr="00F0705F" w:rsidRDefault="007202CE" w:rsidP="00287DC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PT" w:eastAsia="pt-BR"/>
              </w:rPr>
              <w:t>Estrato TIC</w:t>
            </w:r>
          </w:p>
        </w:tc>
        <w:tc>
          <w:tcPr>
            <w:tcW w:w="3750" w:type="pct"/>
            <w:gridSpan w:val="3"/>
            <w:vAlign w:val="center"/>
            <w:hideMark/>
          </w:tcPr>
          <w:p w14:paraId="2E5D0DC1" w14:textId="77777777" w:rsidR="007202CE" w:rsidRPr="00F0705F" w:rsidRDefault="007202CE" w:rsidP="007202CE">
            <w:pPr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PT" w:eastAsia="pt-BR"/>
              </w:rPr>
              <w:t>Amostra</w:t>
            </w:r>
          </w:p>
        </w:tc>
      </w:tr>
      <w:tr w:rsidR="00287DCF" w:rsidRPr="00534E7E" w14:paraId="31FD7256" w14:textId="77777777" w:rsidTr="00660BC4">
        <w:trPr>
          <w:trHeight w:val="556"/>
        </w:trPr>
        <w:tc>
          <w:tcPr>
            <w:tcW w:w="1250" w:type="pct"/>
            <w:vMerge/>
            <w:hideMark/>
          </w:tcPr>
          <w:p w14:paraId="77FDB8FB" w14:textId="77777777" w:rsidR="00287DCF" w:rsidRPr="00F0705F" w:rsidRDefault="00287DCF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250" w:type="pct"/>
            <w:vAlign w:val="center"/>
            <w:hideMark/>
          </w:tcPr>
          <w:p w14:paraId="5BAE7B4E" w14:textId="77777777" w:rsidR="00287DCF" w:rsidRPr="00F0705F" w:rsidRDefault="00287DCF" w:rsidP="00660BC4">
            <w:pPr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Municípios</w:t>
            </w:r>
          </w:p>
        </w:tc>
        <w:tc>
          <w:tcPr>
            <w:tcW w:w="1250" w:type="pct"/>
            <w:vAlign w:val="center"/>
            <w:hideMark/>
          </w:tcPr>
          <w:p w14:paraId="4FBD3E92" w14:textId="77777777" w:rsidR="00287DCF" w:rsidRPr="00F0705F" w:rsidRDefault="00287DCF" w:rsidP="00660BC4">
            <w:pPr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PT" w:eastAsia="pt-BR"/>
              </w:rPr>
              <w:t>Setores</w:t>
            </w:r>
          </w:p>
        </w:tc>
        <w:tc>
          <w:tcPr>
            <w:tcW w:w="1250" w:type="pct"/>
            <w:vAlign w:val="center"/>
            <w:hideMark/>
          </w:tcPr>
          <w:p w14:paraId="2A163BB6" w14:textId="77777777" w:rsidR="00287DCF" w:rsidRPr="00F0705F" w:rsidRDefault="007202CE" w:rsidP="00BD4F9C">
            <w:pPr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Entrevistas </w:t>
            </w:r>
            <w:r w:rsidR="00BD4F9C">
              <w:rPr>
                <w:rFonts w:eastAsia="Times New Roman" w:cs="Times New Roman"/>
                <w:sz w:val="20"/>
                <w:szCs w:val="20"/>
                <w:lang w:val="pt-BR" w:eastAsia="pt-BR"/>
              </w:rPr>
              <w:t>p</w:t>
            </w:r>
            <w:r w:rsidR="00BD4F9C"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lanejadas</w:t>
            </w:r>
          </w:p>
        </w:tc>
      </w:tr>
      <w:tr w:rsidR="002A58C0" w:rsidRPr="00534E7E" w14:paraId="2D2DAA01" w14:textId="77777777" w:rsidTr="00F0705F">
        <w:trPr>
          <w:trHeight w:val="315"/>
        </w:trPr>
        <w:tc>
          <w:tcPr>
            <w:tcW w:w="5000" w:type="pct"/>
            <w:gridSpan w:val="4"/>
            <w:hideMark/>
          </w:tcPr>
          <w:p w14:paraId="63181014" w14:textId="77777777"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Norte</w:t>
            </w:r>
          </w:p>
        </w:tc>
      </w:tr>
      <w:tr w:rsidR="002A58C0" w:rsidRPr="00534E7E" w14:paraId="68F679E0" w14:textId="77777777" w:rsidTr="00F0705F">
        <w:trPr>
          <w:trHeight w:val="315"/>
        </w:trPr>
        <w:tc>
          <w:tcPr>
            <w:tcW w:w="1250" w:type="pct"/>
            <w:hideMark/>
          </w:tcPr>
          <w:p w14:paraId="4BDFC0EE" w14:textId="77777777"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Rondônia</w:t>
            </w:r>
          </w:p>
        </w:tc>
        <w:tc>
          <w:tcPr>
            <w:tcW w:w="1250" w:type="pct"/>
            <w:hideMark/>
          </w:tcPr>
          <w:p w14:paraId="61F938C2" w14:textId="77777777"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4</w:t>
            </w:r>
          </w:p>
        </w:tc>
        <w:tc>
          <w:tcPr>
            <w:tcW w:w="1250" w:type="pct"/>
            <w:hideMark/>
          </w:tcPr>
          <w:p w14:paraId="31036390" w14:textId="77777777" w:rsidR="006C7157" w:rsidRPr="00F0705F" w:rsidRDefault="004B3504" w:rsidP="004B3504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9</w:t>
            </w:r>
          </w:p>
        </w:tc>
        <w:tc>
          <w:tcPr>
            <w:tcW w:w="1250" w:type="pct"/>
            <w:hideMark/>
          </w:tcPr>
          <w:p w14:paraId="6A0F532B" w14:textId="77777777" w:rsidR="006C7157" w:rsidRPr="00F0705F" w:rsidRDefault="004B3504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285</w:t>
            </w:r>
          </w:p>
        </w:tc>
      </w:tr>
      <w:tr w:rsidR="002A58C0" w:rsidRPr="00534E7E" w14:paraId="475273FC" w14:textId="77777777" w:rsidTr="00F0705F">
        <w:trPr>
          <w:trHeight w:val="315"/>
        </w:trPr>
        <w:tc>
          <w:tcPr>
            <w:tcW w:w="1250" w:type="pct"/>
            <w:hideMark/>
          </w:tcPr>
          <w:p w14:paraId="52AE7DBC" w14:textId="77777777"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Roraima</w:t>
            </w:r>
          </w:p>
        </w:tc>
        <w:tc>
          <w:tcPr>
            <w:tcW w:w="1250" w:type="pct"/>
            <w:hideMark/>
          </w:tcPr>
          <w:p w14:paraId="0B1A7CB4" w14:textId="77777777"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4</w:t>
            </w:r>
          </w:p>
        </w:tc>
        <w:tc>
          <w:tcPr>
            <w:tcW w:w="1250" w:type="pct"/>
            <w:hideMark/>
          </w:tcPr>
          <w:p w14:paraId="122EABFB" w14:textId="77777777"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15</w:t>
            </w:r>
          </w:p>
        </w:tc>
        <w:tc>
          <w:tcPr>
            <w:tcW w:w="1250" w:type="pct"/>
            <w:hideMark/>
          </w:tcPr>
          <w:p w14:paraId="23888491" w14:textId="77777777" w:rsidR="006C7157" w:rsidRPr="00F0705F" w:rsidRDefault="006C7157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225</w:t>
            </w:r>
          </w:p>
        </w:tc>
      </w:tr>
      <w:tr w:rsidR="002A58C0" w:rsidRPr="00534E7E" w14:paraId="5149AAD8" w14:textId="77777777" w:rsidTr="00F0705F">
        <w:trPr>
          <w:trHeight w:val="315"/>
        </w:trPr>
        <w:tc>
          <w:tcPr>
            <w:tcW w:w="1250" w:type="pct"/>
            <w:hideMark/>
          </w:tcPr>
          <w:p w14:paraId="4138650F" w14:textId="77777777"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Acre</w:t>
            </w:r>
          </w:p>
        </w:tc>
        <w:tc>
          <w:tcPr>
            <w:tcW w:w="1250" w:type="pct"/>
            <w:hideMark/>
          </w:tcPr>
          <w:p w14:paraId="2B89DA79" w14:textId="77777777"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4</w:t>
            </w:r>
          </w:p>
        </w:tc>
        <w:tc>
          <w:tcPr>
            <w:tcW w:w="1250" w:type="pct"/>
            <w:hideMark/>
          </w:tcPr>
          <w:p w14:paraId="628F2E9E" w14:textId="77777777" w:rsidR="006C7157" w:rsidRPr="00F0705F" w:rsidRDefault="004B3504" w:rsidP="004B3504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7</w:t>
            </w:r>
          </w:p>
        </w:tc>
        <w:tc>
          <w:tcPr>
            <w:tcW w:w="1250" w:type="pct"/>
            <w:hideMark/>
          </w:tcPr>
          <w:p w14:paraId="29FC5B5C" w14:textId="77777777" w:rsidR="006C7157" w:rsidRPr="00F0705F" w:rsidRDefault="004B3504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255</w:t>
            </w:r>
          </w:p>
        </w:tc>
      </w:tr>
      <w:tr w:rsidR="002A58C0" w:rsidRPr="00534E7E" w14:paraId="6A7D514B" w14:textId="77777777" w:rsidTr="00F0705F">
        <w:trPr>
          <w:trHeight w:val="315"/>
        </w:trPr>
        <w:tc>
          <w:tcPr>
            <w:tcW w:w="1250" w:type="pct"/>
            <w:hideMark/>
          </w:tcPr>
          <w:p w14:paraId="122BF2D1" w14:textId="77777777"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Amapá</w:t>
            </w:r>
          </w:p>
        </w:tc>
        <w:tc>
          <w:tcPr>
            <w:tcW w:w="1250" w:type="pct"/>
            <w:hideMark/>
          </w:tcPr>
          <w:p w14:paraId="3B0F074E" w14:textId="77777777"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6</w:t>
            </w:r>
          </w:p>
        </w:tc>
        <w:tc>
          <w:tcPr>
            <w:tcW w:w="1250" w:type="pct"/>
            <w:hideMark/>
          </w:tcPr>
          <w:p w14:paraId="4A980AD6" w14:textId="77777777" w:rsidR="006C7157" w:rsidRPr="00F0705F" w:rsidRDefault="004B3504" w:rsidP="004B3504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6</w:t>
            </w:r>
          </w:p>
        </w:tc>
        <w:tc>
          <w:tcPr>
            <w:tcW w:w="1250" w:type="pct"/>
            <w:hideMark/>
          </w:tcPr>
          <w:p w14:paraId="45E482DE" w14:textId="77777777" w:rsidR="006C7157" w:rsidRPr="00F0705F" w:rsidRDefault="004B3504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240</w:t>
            </w:r>
          </w:p>
        </w:tc>
      </w:tr>
      <w:tr w:rsidR="002A58C0" w:rsidRPr="00534E7E" w14:paraId="3BFF95B6" w14:textId="77777777" w:rsidTr="00F0705F">
        <w:trPr>
          <w:trHeight w:val="315"/>
        </w:trPr>
        <w:tc>
          <w:tcPr>
            <w:tcW w:w="1250" w:type="pct"/>
            <w:hideMark/>
          </w:tcPr>
          <w:p w14:paraId="64A4917F" w14:textId="77777777"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Tocantins</w:t>
            </w:r>
          </w:p>
        </w:tc>
        <w:tc>
          <w:tcPr>
            <w:tcW w:w="1250" w:type="pct"/>
            <w:hideMark/>
          </w:tcPr>
          <w:p w14:paraId="186E9A84" w14:textId="77777777"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4</w:t>
            </w:r>
          </w:p>
        </w:tc>
        <w:tc>
          <w:tcPr>
            <w:tcW w:w="1250" w:type="pct"/>
            <w:hideMark/>
          </w:tcPr>
          <w:p w14:paraId="662A8A93" w14:textId="77777777"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15</w:t>
            </w:r>
          </w:p>
        </w:tc>
        <w:tc>
          <w:tcPr>
            <w:tcW w:w="1250" w:type="pct"/>
            <w:hideMark/>
          </w:tcPr>
          <w:p w14:paraId="09131454" w14:textId="77777777" w:rsidR="006C7157" w:rsidRPr="00F0705F" w:rsidRDefault="006C7157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225</w:t>
            </w:r>
          </w:p>
        </w:tc>
      </w:tr>
      <w:tr w:rsidR="002A58C0" w:rsidRPr="00534E7E" w14:paraId="3701DCAB" w14:textId="77777777" w:rsidTr="00F0705F">
        <w:trPr>
          <w:trHeight w:val="315"/>
        </w:trPr>
        <w:tc>
          <w:tcPr>
            <w:tcW w:w="1250" w:type="pct"/>
            <w:hideMark/>
          </w:tcPr>
          <w:p w14:paraId="571F2DA0" w14:textId="77777777"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Amazonas</w:t>
            </w:r>
          </w:p>
        </w:tc>
        <w:tc>
          <w:tcPr>
            <w:tcW w:w="1250" w:type="pct"/>
            <w:hideMark/>
          </w:tcPr>
          <w:p w14:paraId="62262A0A" w14:textId="77777777"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8</w:t>
            </w:r>
          </w:p>
        </w:tc>
        <w:tc>
          <w:tcPr>
            <w:tcW w:w="1250" w:type="pct"/>
            <w:hideMark/>
          </w:tcPr>
          <w:p w14:paraId="6D27B672" w14:textId="77777777" w:rsidR="006C7157" w:rsidRPr="00F0705F" w:rsidRDefault="004B3504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41</w:t>
            </w:r>
          </w:p>
        </w:tc>
        <w:tc>
          <w:tcPr>
            <w:tcW w:w="1250" w:type="pct"/>
            <w:hideMark/>
          </w:tcPr>
          <w:p w14:paraId="278F1413" w14:textId="77777777" w:rsidR="006C7157" w:rsidRPr="00F0705F" w:rsidRDefault="004B3504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615</w:t>
            </w:r>
          </w:p>
        </w:tc>
      </w:tr>
      <w:tr w:rsidR="002A58C0" w:rsidRPr="00534E7E" w14:paraId="4381F776" w14:textId="77777777" w:rsidTr="00F0705F">
        <w:trPr>
          <w:trHeight w:val="375"/>
        </w:trPr>
        <w:tc>
          <w:tcPr>
            <w:tcW w:w="1250" w:type="pct"/>
            <w:hideMark/>
          </w:tcPr>
          <w:p w14:paraId="5D7B55B3" w14:textId="77777777"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PT" w:eastAsia="pt-BR"/>
              </w:rPr>
              <w:t xml:space="preserve">Pará </w:t>
            </w:r>
            <w:r w:rsidR="00BD4F9C">
              <w:rPr>
                <w:rFonts w:eastAsia="Times New Roman" w:cs="Times New Roman"/>
                <w:sz w:val="20"/>
                <w:szCs w:val="20"/>
                <w:lang w:val="pt-PT" w:eastAsia="pt-BR"/>
              </w:rPr>
              <w:t>–</w:t>
            </w:r>
            <w:r w:rsidRPr="00F0705F">
              <w:rPr>
                <w:rFonts w:eastAsia="Times New Roman" w:cs="Times New Roman"/>
                <w:sz w:val="20"/>
                <w:szCs w:val="20"/>
                <w:lang w:val="pt-PT" w:eastAsia="pt-BR"/>
              </w:rPr>
              <w:t xml:space="preserve"> RM Belém</w:t>
            </w:r>
          </w:p>
        </w:tc>
        <w:tc>
          <w:tcPr>
            <w:tcW w:w="1250" w:type="pct"/>
            <w:hideMark/>
          </w:tcPr>
          <w:p w14:paraId="5F939C1A" w14:textId="77777777"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4</w:t>
            </w:r>
          </w:p>
        </w:tc>
        <w:tc>
          <w:tcPr>
            <w:tcW w:w="1250" w:type="pct"/>
            <w:hideMark/>
          </w:tcPr>
          <w:p w14:paraId="3CD876C0" w14:textId="77777777" w:rsidR="006C7157" w:rsidRPr="00F0705F" w:rsidRDefault="004B3504" w:rsidP="004B3504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8</w:t>
            </w:r>
          </w:p>
        </w:tc>
        <w:tc>
          <w:tcPr>
            <w:tcW w:w="1250" w:type="pct"/>
            <w:hideMark/>
          </w:tcPr>
          <w:p w14:paraId="57506D67" w14:textId="77777777" w:rsidR="006C7157" w:rsidRPr="00F0705F" w:rsidRDefault="004B3504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420</w:t>
            </w:r>
          </w:p>
        </w:tc>
      </w:tr>
      <w:tr w:rsidR="002A58C0" w:rsidRPr="00534E7E" w14:paraId="52AADAA1" w14:textId="77777777" w:rsidTr="00F0705F">
        <w:trPr>
          <w:trHeight w:val="315"/>
        </w:trPr>
        <w:tc>
          <w:tcPr>
            <w:tcW w:w="1250" w:type="pct"/>
            <w:hideMark/>
          </w:tcPr>
          <w:p w14:paraId="6BFF4B0C" w14:textId="77777777"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Pará </w:t>
            </w:r>
            <w:r w:rsidR="00BD4F9C">
              <w:rPr>
                <w:rFonts w:eastAsia="Times New Roman" w:cs="Times New Roman"/>
                <w:sz w:val="20"/>
                <w:szCs w:val="20"/>
                <w:lang w:val="pt-BR" w:eastAsia="pt-BR"/>
              </w:rPr>
              <w:t>–</w:t>
            </w: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 Interior</w:t>
            </w:r>
          </w:p>
        </w:tc>
        <w:tc>
          <w:tcPr>
            <w:tcW w:w="1250" w:type="pct"/>
            <w:hideMark/>
          </w:tcPr>
          <w:p w14:paraId="3BEEFBC1" w14:textId="77777777"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9</w:t>
            </w:r>
          </w:p>
        </w:tc>
        <w:tc>
          <w:tcPr>
            <w:tcW w:w="1250" w:type="pct"/>
            <w:hideMark/>
          </w:tcPr>
          <w:p w14:paraId="5A3CE045" w14:textId="77777777" w:rsidR="006C7157" w:rsidRPr="00F0705F" w:rsidRDefault="004B3504" w:rsidP="004B3504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5</w:t>
            </w: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5</w:t>
            </w:r>
          </w:p>
        </w:tc>
        <w:tc>
          <w:tcPr>
            <w:tcW w:w="1250" w:type="pct"/>
            <w:hideMark/>
          </w:tcPr>
          <w:p w14:paraId="6C74AA01" w14:textId="77777777" w:rsidR="006C7157" w:rsidRPr="00F0705F" w:rsidRDefault="004B3504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825</w:t>
            </w:r>
          </w:p>
        </w:tc>
      </w:tr>
      <w:tr w:rsidR="002A58C0" w:rsidRPr="00534E7E" w14:paraId="25C123EE" w14:textId="77777777" w:rsidTr="00F0705F">
        <w:trPr>
          <w:trHeight w:val="315"/>
        </w:trPr>
        <w:tc>
          <w:tcPr>
            <w:tcW w:w="5000" w:type="pct"/>
            <w:gridSpan w:val="4"/>
            <w:hideMark/>
          </w:tcPr>
          <w:p w14:paraId="7F922C79" w14:textId="77777777"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Nordeste</w:t>
            </w:r>
          </w:p>
        </w:tc>
      </w:tr>
      <w:tr w:rsidR="002A58C0" w:rsidRPr="00534E7E" w14:paraId="2F77F08A" w14:textId="77777777" w:rsidTr="00F0705F">
        <w:trPr>
          <w:trHeight w:val="315"/>
        </w:trPr>
        <w:tc>
          <w:tcPr>
            <w:tcW w:w="1250" w:type="pct"/>
            <w:hideMark/>
          </w:tcPr>
          <w:p w14:paraId="7D8C329B" w14:textId="77777777"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Maranhão</w:t>
            </w:r>
          </w:p>
        </w:tc>
        <w:tc>
          <w:tcPr>
            <w:tcW w:w="1250" w:type="pct"/>
            <w:hideMark/>
          </w:tcPr>
          <w:p w14:paraId="067E59A6" w14:textId="77777777"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12</w:t>
            </w:r>
          </w:p>
        </w:tc>
        <w:tc>
          <w:tcPr>
            <w:tcW w:w="1250" w:type="pct"/>
            <w:hideMark/>
          </w:tcPr>
          <w:p w14:paraId="3841FA2A" w14:textId="77777777" w:rsidR="006C7157" w:rsidRPr="00F0705F" w:rsidRDefault="004B3504" w:rsidP="004B3504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7</w:t>
            </w: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5</w:t>
            </w:r>
          </w:p>
        </w:tc>
        <w:tc>
          <w:tcPr>
            <w:tcW w:w="1250" w:type="pct"/>
            <w:hideMark/>
          </w:tcPr>
          <w:p w14:paraId="5626F453" w14:textId="77777777" w:rsidR="006C7157" w:rsidRPr="00F0705F" w:rsidRDefault="004B3504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1 125</w:t>
            </w:r>
          </w:p>
        </w:tc>
      </w:tr>
      <w:tr w:rsidR="002A58C0" w:rsidRPr="00534E7E" w14:paraId="4062B40C" w14:textId="77777777" w:rsidTr="00F0705F">
        <w:trPr>
          <w:trHeight w:val="315"/>
        </w:trPr>
        <w:tc>
          <w:tcPr>
            <w:tcW w:w="1250" w:type="pct"/>
            <w:hideMark/>
          </w:tcPr>
          <w:p w14:paraId="2753B68D" w14:textId="77777777"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Piauí</w:t>
            </w:r>
          </w:p>
        </w:tc>
        <w:tc>
          <w:tcPr>
            <w:tcW w:w="1250" w:type="pct"/>
            <w:hideMark/>
          </w:tcPr>
          <w:p w14:paraId="518EFF96" w14:textId="77777777"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7</w:t>
            </w:r>
          </w:p>
        </w:tc>
        <w:tc>
          <w:tcPr>
            <w:tcW w:w="1250" w:type="pct"/>
            <w:hideMark/>
          </w:tcPr>
          <w:p w14:paraId="75EFF874" w14:textId="77777777" w:rsidR="006C7157" w:rsidRPr="00F0705F" w:rsidRDefault="004B3504" w:rsidP="004B3504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3</w:t>
            </w: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8</w:t>
            </w:r>
          </w:p>
        </w:tc>
        <w:tc>
          <w:tcPr>
            <w:tcW w:w="1250" w:type="pct"/>
            <w:hideMark/>
          </w:tcPr>
          <w:p w14:paraId="121B679D" w14:textId="77777777" w:rsidR="006C7157" w:rsidRPr="00F0705F" w:rsidRDefault="004B3504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570</w:t>
            </w:r>
          </w:p>
        </w:tc>
      </w:tr>
      <w:tr w:rsidR="002A58C0" w:rsidRPr="00534E7E" w14:paraId="09C41723" w14:textId="77777777" w:rsidTr="00F0705F">
        <w:trPr>
          <w:trHeight w:val="375"/>
        </w:trPr>
        <w:tc>
          <w:tcPr>
            <w:tcW w:w="1250" w:type="pct"/>
            <w:hideMark/>
          </w:tcPr>
          <w:p w14:paraId="25A20B2D" w14:textId="77777777"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Ceará </w:t>
            </w:r>
            <w:r w:rsidR="00BD4F9C">
              <w:rPr>
                <w:rFonts w:eastAsia="Times New Roman" w:cs="Times New Roman"/>
                <w:sz w:val="20"/>
                <w:szCs w:val="20"/>
                <w:lang w:val="pt-BR" w:eastAsia="pt-BR"/>
              </w:rPr>
              <w:t>–</w:t>
            </w: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 RM Fortaleza</w:t>
            </w:r>
          </w:p>
        </w:tc>
        <w:tc>
          <w:tcPr>
            <w:tcW w:w="1250" w:type="pct"/>
            <w:hideMark/>
          </w:tcPr>
          <w:p w14:paraId="54937684" w14:textId="77777777"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6</w:t>
            </w:r>
          </w:p>
        </w:tc>
        <w:tc>
          <w:tcPr>
            <w:tcW w:w="1250" w:type="pct"/>
            <w:hideMark/>
          </w:tcPr>
          <w:p w14:paraId="3836967F" w14:textId="77777777"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42</w:t>
            </w:r>
          </w:p>
        </w:tc>
        <w:tc>
          <w:tcPr>
            <w:tcW w:w="1250" w:type="pct"/>
            <w:hideMark/>
          </w:tcPr>
          <w:p w14:paraId="2138593C" w14:textId="77777777" w:rsidR="006C7157" w:rsidRPr="00F0705F" w:rsidRDefault="006C7157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630</w:t>
            </w:r>
          </w:p>
        </w:tc>
      </w:tr>
      <w:tr w:rsidR="002A58C0" w:rsidRPr="00534E7E" w14:paraId="07E5F9C3" w14:textId="77777777" w:rsidTr="00F0705F">
        <w:trPr>
          <w:trHeight w:val="375"/>
        </w:trPr>
        <w:tc>
          <w:tcPr>
            <w:tcW w:w="1250" w:type="pct"/>
            <w:hideMark/>
          </w:tcPr>
          <w:p w14:paraId="42B84001" w14:textId="77777777"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Ceará </w:t>
            </w:r>
            <w:r w:rsidR="00BD4F9C">
              <w:rPr>
                <w:rFonts w:eastAsia="Times New Roman" w:cs="Times New Roman"/>
                <w:sz w:val="20"/>
                <w:szCs w:val="20"/>
                <w:lang w:val="pt-BR" w:eastAsia="pt-BR"/>
              </w:rPr>
              <w:t>–</w:t>
            </w: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 Interior</w:t>
            </w:r>
          </w:p>
        </w:tc>
        <w:tc>
          <w:tcPr>
            <w:tcW w:w="1250" w:type="pct"/>
            <w:hideMark/>
          </w:tcPr>
          <w:p w14:paraId="317C393C" w14:textId="77777777"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8</w:t>
            </w:r>
          </w:p>
        </w:tc>
        <w:tc>
          <w:tcPr>
            <w:tcW w:w="1250" w:type="pct"/>
            <w:hideMark/>
          </w:tcPr>
          <w:p w14:paraId="05AC8898" w14:textId="77777777" w:rsidR="006C7157" w:rsidRPr="00F0705F" w:rsidRDefault="004B3504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52</w:t>
            </w:r>
          </w:p>
        </w:tc>
        <w:tc>
          <w:tcPr>
            <w:tcW w:w="1250" w:type="pct"/>
            <w:hideMark/>
          </w:tcPr>
          <w:p w14:paraId="4700E1DF" w14:textId="77777777" w:rsidR="006C7157" w:rsidRPr="00F0705F" w:rsidRDefault="004B3504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780</w:t>
            </w:r>
          </w:p>
        </w:tc>
      </w:tr>
      <w:tr w:rsidR="002A58C0" w:rsidRPr="00534E7E" w14:paraId="27AF89EE" w14:textId="77777777" w:rsidTr="00F0705F">
        <w:trPr>
          <w:trHeight w:val="375"/>
        </w:trPr>
        <w:tc>
          <w:tcPr>
            <w:tcW w:w="1250" w:type="pct"/>
            <w:hideMark/>
          </w:tcPr>
          <w:p w14:paraId="1CAB67D6" w14:textId="77777777"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Pernambuco </w:t>
            </w:r>
            <w:r w:rsidR="00BD4F9C">
              <w:rPr>
                <w:rFonts w:eastAsia="Times New Roman" w:cs="Times New Roman"/>
                <w:sz w:val="20"/>
                <w:szCs w:val="20"/>
                <w:lang w:val="pt-BR" w:eastAsia="pt-BR"/>
              </w:rPr>
              <w:t>–</w:t>
            </w: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 RM Recife</w:t>
            </w:r>
          </w:p>
        </w:tc>
        <w:tc>
          <w:tcPr>
            <w:tcW w:w="1250" w:type="pct"/>
            <w:hideMark/>
          </w:tcPr>
          <w:p w14:paraId="76BB46D8" w14:textId="77777777"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6</w:t>
            </w:r>
          </w:p>
        </w:tc>
        <w:tc>
          <w:tcPr>
            <w:tcW w:w="1250" w:type="pct"/>
            <w:hideMark/>
          </w:tcPr>
          <w:p w14:paraId="0999BEF6" w14:textId="77777777" w:rsidR="006C7157" w:rsidRPr="00F0705F" w:rsidRDefault="004B3504" w:rsidP="004B3504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4</w:t>
            </w: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50" w:type="pct"/>
            <w:hideMark/>
          </w:tcPr>
          <w:p w14:paraId="6A3FABD2" w14:textId="77777777" w:rsidR="006C7157" w:rsidRPr="00F0705F" w:rsidRDefault="004B3504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600</w:t>
            </w:r>
          </w:p>
        </w:tc>
      </w:tr>
      <w:tr w:rsidR="002A58C0" w:rsidRPr="00534E7E" w14:paraId="53826E96" w14:textId="77777777" w:rsidTr="00F0705F">
        <w:trPr>
          <w:trHeight w:val="375"/>
        </w:trPr>
        <w:tc>
          <w:tcPr>
            <w:tcW w:w="1250" w:type="pct"/>
            <w:hideMark/>
          </w:tcPr>
          <w:p w14:paraId="144B45DB" w14:textId="77777777"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Pernambuco </w:t>
            </w:r>
            <w:r w:rsidR="00BD4F9C">
              <w:rPr>
                <w:rFonts w:eastAsia="Times New Roman" w:cs="Times New Roman"/>
                <w:sz w:val="20"/>
                <w:szCs w:val="20"/>
                <w:lang w:val="pt-BR" w:eastAsia="pt-BR"/>
              </w:rPr>
              <w:t>–</w:t>
            </w: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 Interior</w:t>
            </w:r>
          </w:p>
        </w:tc>
        <w:tc>
          <w:tcPr>
            <w:tcW w:w="1250" w:type="pct"/>
            <w:hideMark/>
          </w:tcPr>
          <w:p w14:paraId="26C3A698" w14:textId="77777777"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1250" w:type="pct"/>
            <w:hideMark/>
          </w:tcPr>
          <w:p w14:paraId="3ADAEC5C" w14:textId="77777777" w:rsidR="006C7157" w:rsidRPr="00F0705F" w:rsidRDefault="004B3504" w:rsidP="004B3504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5</w:t>
            </w: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2</w:t>
            </w:r>
          </w:p>
        </w:tc>
        <w:tc>
          <w:tcPr>
            <w:tcW w:w="1250" w:type="pct"/>
            <w:hideMark/>
          </w:tcPr>
          <w:p w14:paraId="7BAA68C6" w14:textId="77777777" w:rsidR="006C7157" w:rsidRPr="00F0705F" w:rsidRDefault="004B3504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780</w:t>
            </w:r>
          </w:p>
        </w:tc>
      </w:tr>
      <w:tr w:rsidR="002A58C0" w:rsidRPr="00534E7E" w14:paraId="2497F0C7" w14:textId="77777777" w:rsidTr="00F0705F">
        <w:trPr>
          <w:trHeight w:val="375"/>
        </w:trPr>
        <w:tc>
          <w:tcPr>
            <w:tcW w:w="1250" w:type="pct"/>
            <w:hideMark/>
          </w:tcPr>
          <w:p w14:paraId="4DD957AB" w14:textId="77777777"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Rio Grande do Norte</w:t>
            </w:r>
          </w:p>
        </w:tc>
        <w:tc>
          <w:tcPr>
            <w:tcW w:w="1250" w:type="pct"/>
            <w:hideMark/>
          </w:tcPr>
          <w:p w14:paraId="26051988" w14:textId="77777777"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7</w:t>
            </w:r>
          </w:p>
        </w:tc>
        <w:tc>
          <w:tcPr>
            <w:tcW w:w="1250" w:type="pct"/>
            <w:hideMark/>
          </w:tcPr>
          <w:p w14:paraId="2CB14B27" w14:textId="77777777" w:rsidR="006C7157" w:rsidRPr="00F0705F" w:rsidRDefault="004B3504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40</w:t>
            </w:r>
          </w:p>
        </w:tc>
        <w:tc>
          <w:tcPr>
            <w:tcW w:w="1250" w:type="pct"/>
            <w:hideMark/>
          </w:tcPr>
          <w:p w14:paraId="289CDB5B" w14:textId="77777777" w:rsidR="006C7157" w:rsidRPr="00F0705F" w:rsidRDefault="004B3504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600</w:t>
            </w:r>
          </w:p>
        </w:tc>
      </w:tr>
      <w:tr w:rsidR="002A58C0" w:rsidRPr="00534E7E" w14:paraId="70DBAEB1" w14:textId="77777777" w:rsidTr="00F0705F">
        <w:trPr>
          <w:trHeight w:val="315"/>
        </w:trPr>
        <w:tc>
          <w:tcPr>
            <w:tcW w:w="1250" w:type="pct"/>
            <w:hideMark/>
          </w:tcPr>
          <w:p w14:paraId="73FCB70A" w14:textId="77777777"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lastRenderedPageBreak/>
              <w:t>Paraíba</w:t>
            </w:r>
          </w:p>
        </w:tc>
        <w:tc>
          <w:tcPr>
            <w:tcW w:w="1250" w:type="pct"/>
            <w:hideMark/>
          </w:tcPr>
          <w:p w14:paraId="4106F60A" w14:textId="77777777"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11</w:t>
            </w:r>
          </w:p>
        </w:tc>
        <w:tc>
          <w:tcPr>
            <w:tcW w:w="1250" w:type="pct"/>
            <w:hideMark/>
          </w:tcPr>
          <w:p w14:paraId="4319BDC4" w14:textId="77777777"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45</w:t>
            </w:r>
          </w:p>
        </w:tc>
        <w:tc>
          <w:tcPr>
            <w:tcW w:w="1250" w:type="pct"/>
            <w:hideMark/>
          </w:tcPr>
          <w:p w14:paraId="4D91E3C4" w14:textId="77777777" w:rsidR="006C7157" w:rsidRPr="00F0705F" w:rsidRDefault="006C7157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675</w:t>
            </w:r>
          </w:p>
        </w:tc>
      </w:tr>
      <w:tr w:rsidR="002A58C0" w:rsidRPr="00534E7E" w14:paraId="09550E9E" w14:textId="77777777" w:rsidTr="00F0705F">
        <w:trPr>
          <w:trHeight w:val="315"/>
        </w:trPr>
        <w:tc>
          <w:tcPr>
            <w:tcW w:w="1250" w:type="pct"/>
            <w:hideMark/>
          </w:tcPr>
          <w:p w14:paraId="36C9A9FF" w14:textId="77777777"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Alagoas</w:t>
            </w:r>
          </w:p>
        </w:tc>
        <w:tc>
          <w:tcPr>
            <w:tcW w:w="1250" w:type="pct"/>
            <w:hideMark/>
          </w:tcPr>
          <w:p w14:paraId="718B727A" w14:textId="77777777"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7</w:t>
            </w:r>
          </w:p>
        </w:tc>
        <w:tc>
          <w:tcPr>
            <w:tcW w:w="1250" w:type="pct"/>
            <w:hideMark/>
          </w:tcPr>
          <w:p w14:paraId="0DB3A02B" w14:textId="77777777" w:rsidR="006C7157" w:rsidRPr="00F0705F" w:rsidRDefault="004B3504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41</w:t>
            </w:r>
          </w:p>
        </w:tc>
        <w:tc>
          <w:tcPr>
            <w:tcW w:w="1250" w:type="pct"/>
            <w:hideMark/>
          </w:tcPr>
          <w:p w14:paraId="3F145030" w14:textId="77777777" w:rsidR="006C7157" w:rsidRPr="00F0705F" w:rsidRDefault="004B3504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615</w:t>
            </w:r>
          </w:p>
        </w:tc>
      </w:tr>
      <w:tr w:rsidR="002A58C0" w:rsidRPr="00534E7E" w14:paraId="46F10E6B" w14:textId="77777777" w:rsidTr="00F0705F">
        <w:trPr>
          <w:trHeight w:val="315"/>
        </w:trPr>
        <w:tc>
          <w:tcPr>
            <w:tcW w:w="1250" w:type="pct"/>
            <w:hideMark/>
          </w:tcPr>
          <w:p w14:paraId="1F1E7A53" w14:textId="77777777"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Sergipe</w:t>
            </w:r>
          </w:p>
        </w:tc>
        <w:tc>
          <w:tcPr>
            <w:tcW w:w="1250" w:type="pct"/>
            <w:hideMark/>
          </w:tcPr>
          <w:p w14:paraId="6F477B18" w14:textId="77777777"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6</w:t>
            </w:r>
          </w:p>
        </w:tc>
        <w:tc>
          <w:tcPr>
            <w:tcW w:w="1250" w:type="pct"/>
            <w:hideMark/>
          </w:tcPr>
          <w:p w14:paraId="244A49B9" w14:textId="77777777" w:rsidR="006C7157" w:rsidRPr="00F0705F" w:rsidRDefault="004B3504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32</w:t>
            </w:r>
          </w:p>
        </w:tc>
        <w:tc>
          <w:tcPr>
            <w:tcW w:w="1250" w:type="pct"/>
            <w:hideMark/>
          </w:tcPr>
          <w:p w14:paraId="50FAF760" w14:textId="77777777" w:rsidR="006C7157" w:rsidRPr="00F0705F" w:rsidRDefault="004B3504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480</w:t>
            </w:r>
          </w:p>
        </w:tc>
      </w:tr>
      <w:tr w:rsidR="002A58C0" w:rsidRPr="00534E7E" w14:paraId="06C6DE14" w14:textId="77777777" w:rsidTr="00F0705F">
        <w:trPr>
          <w:trHeight w:val="375"/>
        </w:trPr>
        <w:tc>
          <w:tcPr>
            <w:tcW w:w="1250" w:type="pct"/>
            <w:hideMark/>
          </w:tcPr>
          <w:p w14:paraId="28C2F1F8" w14:textId="77777777"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Bahia </w:t>
            </w:r>
            <w:r w:rsidR="00BD4F9C">
              <w:rPr>
                <w:rFonts w:eastAsia="Times New Roman" w:cs="Times New Roman"/>
                <w:sz w:val="20"/>
                <w:szCs w:val="20"/>
                <w:lang w:val="pt-BR" w:eastAsia="pt-BR"/>
              </w:rPr>
              <w:t>–</w:t>
            </w: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 RM Salvador</w:t>
            </w:r>
          </w:p>
        </w:tc>
        <w:tc>
          <w:tcPr>
            <w:tcW w:w="1250" w:type="pct"/>
            <w:hideMark/>
          </w:tcPr>
          <w:p w14:paraId="59C97B6D" w14:textId="77777777"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6</w:t>
            </w:r>
          </w:p>
        </w:tc>
        <w:tc>
          <w:tcPr>
            <w:tcW w:w="1250" w:type="pct"/>
            <w:hideMark/>
          </w:tcPr>
          <w:p w14:paraId="2190F79D" w14:textId="77777777"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44</w:t>
            </w:r>
          </w:p>
        </w:tc>
        <w:tc>
          <w:tcPr>
            <w:tcW w:w="1250" w:type="pct"/>
            <w:hideMark/>
          </w:tcPr>
          <w:p w14:paraId="517814E8" w14:textId="77777777" w:rsidR="006C7157" w:rsidRPr="00F0705F" w:rsidRDefault="006C7157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660</w:t>
            </w:r>
          </w:p>
        </w:tc>
      </w:tr>
      <w:tr w:rsidR="002A58C0" w:rsidRPr="00534E7E" w14:paraId="7C09F2D4" w14:textId="77777777" w:rsidTr="00F0705F">
        <w:trPr>
          <w:trHeight w:val="375"/>
        </w:trPr>
        <w:tc>
          <w:tcPr>
            <w:tcW w:w="1250" w:type="pct"/>
            <w:hideMark/>
          </w:tcPr>
          <w:p w14:paraId="164257EC" w14:textId="77777777"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Bahia </w:t>
            </w:r>
            <w:r w:rsidR="00BD4F9C">
              <w:rPr>
                <w:rFonts w:eastAsia="Times New Roman" w:cs="Times New Roman"/>
                <w:sz w:val="20"/>
                <w:szCs w:val="20"/>
                <w:lang w:val="pt-BR" w:eastAsia="pt-BR"/>
              </w:rPr>
              <w:t>–</w:t>
            </w: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 Interior</w:t>
            </w:r>
          </w:p>
        </w:tc>
        <w:tc>
          <w:tcPr>
            <w:tcW w:w="1250" w:type="pct"/>
            <w:hideMark/>
          </w:tcPr>
          <w:p w14:paraId="0A33A41F" w14:textId="77777777"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19</w:t>
            </w:r>
          </w:p>
        </w:tc>
        <w:tc>
          <w:tcPr>
            <w:tcW w:w="1250" w:type="pct"/>
            <w:hideMark/>
          </w:tcPr>
          <w:p w14:paraId="7A2BF341" w14:textId="77777777" w:rsidR="006C7157" w:rsidRPr="00F0705F" w:rsidRDefault="004B3504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113</w:t>
            </w:r>
          </w:p>
        </w:tc>
        <w:tc>
          <w:tcPr>
            <w:tcW w:w="1250" w:type="pct"/>
            <w:hideMark/>
          </w:tcPr>
          <w:p w14:paraId="031FF516" w14:textId="77777777" w:rsidR="006C7157" w:rsidRPr="00F0705F" w:rsidRDefault="004B3504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1 695</w:t>
            </w:r>
          </w:p>
        </w:tc>
      </w:tr>
      <w:tr w:rsidR="002A58C0" w:rsidRPr="00534E7E" w14:paraId="67805211" w14:textId="77777777" w:rsidTr="00F0705F">
        <w:trPr>
          <w:trHeight w:val="315"/>
        </w:trPr>
        <w:tc>
          <w:tcPr>
            <w:tcW w:w="5000" w:type="pct"/>
            <w:gridSpan w:val="4"/>
            <w:hideMark/>
          </w:tcPr>
          <w:p w14:paraId="24B5A4CF" w14:textId="77777777"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Sudeste</w:t>
            </w:r>
          </w:p>
        </w:tc>
      </w:tr>
      <w:tr w:rsidR="002A58C0" w:rsidRPr="00534E7E" w14:paraId="4ECACE6E" w14:textId="77777777" w:rsidTr="00F0705F">
        <w:trPr>
          <w:trHeight w:val="375"/>
        </w:trPr>
        <w:tc>
          <w:tcPr>
            <w:tcW w:w="1250" w:type="pct"/>
            <w:hideMark/>
          </w:tcPr>
          <w:p w14:paraId="40D95135" w14:textId="77777777"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Minas Gerais </w:t>
            </w:r>
            <w:r w:rsidR="00BD4F9C">
              <w:rPr>
                <w:rFonts w:eastAsia="Times New Roman" w:cs="Times New Roman"/>
                <w:sz w:val="20"/>
                <w:szCs w:val="20"/>
                <w:lang w:val="pt-BR" w:eastAsia="pt-BR"/>
              </w:rPr>
              <w:t>–</w:t>
            </w: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 RM B</w:t>
            </w:r>
            <w:r w:rsidR="00BD4F9C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elo </w:t>
            </w: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H</w:t>
            </w:r>
            <w:r w:rsidR="00BD4F9C">
              <w:rPr>
                <w:rFonts w:eastAsia="Times New Roman" w:cs="Times New Roman"/>
                <w:sz w:val="20"/>
                <w:szCs w:val="20"/>
                <w:lang w:val="pt-BR" w:eastAsia="pt-BR"/>
              </w:rPr>
              <w:t>orizonte</w:t>
            </w:r>
          </w:p>
        </w:tc>
        <w:tc>
          <w:tcPr>
            <w:tcW w:w="1250" w:type="pct"/>
            <w:hideMark/>
          </w:tcPr>
          <w:p w14:paraId="6C0D41D5" w14:textId="77777777"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8</w:t>
            </w:r>
          </w:p>
        </w:tc>
        <w:tc>
          <w:tcPr>
            <w:tcW w:w="1250" w:type="pct"/>
            <w:hideMark/>
          </w:tcPr>
          <w:p w14:paraId="53A37194" w14:textId="77777777" w:rsidR="006C7157" w:rsidRPr="00F0705F" w:rsidRDefault="004B3504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65</w:t>
            </w:r>
          </w:p>
        </w:tc>
        <w:tc>
          <w:tcPr>
            <w:tcW w:w="1250" w:type="pct"/>
            <w:hideMark/>
          </w:tcPr>
          <w:p w14:paraId="40491581" w14:textId="77777777" w:rsidR="006C7157" w:rsidRPr="00F0705F" w:rsidRDefault="004B3504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975</w:t>
            </w:r>
          </w:p>
        </w:tc>
      </w:tr>
      <w:tr w:rsidR="002A58C0" w:rsidRPr="00534E7E" w14:paraId="5133FD3C" w14:textId="77777777" w:rsidTr="00F0705F">
        <w:trPr>
          <w:trHeight w:val="375"/>
        </w:trPr>
        <w:tc>
          <w:tcPr>
            <w:tcW w:w="1250" w:type="pct"/>
            <w:hideMark/>
          </w:tcPr>
          <w:p w14:paraId="555E2043" w14:textId="77777777"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Minas Gerais </w:t>
            </w:r>
            <w:r w:rsidR="00BD4F9C">
              <w:rPr>
                <w:rFonts w:eastAsia="Times New Roman" w:cs="Times New Roman"/>
                <w:sz w:val="20"/>
                <w:szCs w:val="20"/>
                <w:lang w:val="pt-BR" w:eastAsia="pt-BR"/>
              </w:rPr>
              <w:t>–</w:t>
            </w: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 Interior</w:t>
            </w:r>
          </w:p>
        </w:tc>
        <w:tc>
          <w:tcPr>
            <w:tcW w:w="1250" w:type="pct"/>
            <w:hideMark/>
          </w:tcPr>
          <w:p w14:paraId="17087D10" w14:textId="77777777"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27</w:t>
            </w:r>
          </w:p>
        </w:tc>
        <w:tc>
          <w:tcPr>
            <w:tcW w:w="1250" w:type="pct"/>
            <w:hideMark/>
          </w:tcPr>
          <w:p w14:paraId="3BB296AB" w14:textId="77777777" w:rsidR="006C7157" w:rsidRPr="00F0705F" w:rsidRDefault="004B3504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147</w:t>
            </w:r>
          </w:p>
        </w:tc>
        <w:tc>
          <w:tcPr>
            <w:tcW w:w="1250" w:type="pct"/>
            <w:hideMark/>
          </w:tcPr>
          <w:p w14:paraId="4D4AFF61" w14:textId="77777777" w:rsidR="006C7157" w:rsidRPr="00F0705F" w:rsidRDefault="004B3504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2 205</w:t>
            </w:r>
          </w:p>
        </w:tc>
      </w:tr>
      <w:tr w:rsidR="002A58C0" w:rsidRPr="00534E7E" w14:paraId="15716EA3" w14:textId="77777777" w:rsidTr="00F0705F">
        <w:trPr>
          <w:trHeight w:val="375"/>
        </w:trPr>
        <w:tc>
          <w:tcPr>
            <w:tcW w:w="1250" w:type="pct"/>
            <w:hideMark/>
          </w:tcPr>
          <w:p w14:paraId="5286CE32" w14:textId="77777777"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Espírito Santo</w:t>
            </w:r>
          </w:p>
        </w:tc>
        <w:tc>
          <w:tcPr>
            <w:tcW w:w="1250" w:type="pct"/>
            <w:hideMark/>
          </w:tcPr>
          <w:p w14:paraId="18A1477B" w14:textId="77777777"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8</w:t>
            </w:r>
          </w:p>
        </w:tc>
        <w:tc>
          <w:tcPr>
            <w:tcW w:w="1250" w:type="pct"/>
            <w:hideMark/>
          </w:tcPr>
          <w:p w14:paraId="7E400210" w14:textId="77777777" w:rsidR="006C7157" w:rsidRPr="00F0705F" w:rsidRDefault="004B3504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45</w:t>
            </w:r>
          </w:p>
        </w:tc>
        <w:tc>
          <w:tcPr>
            <w:tcW w:w="1250" w:type="pct"/>
            <w:hideMark/>
          </w:tcPr>
          <w:p w14:paraId="789C0B7B" w14:textId="77777777" w:rsidR="006C7157" w:rsidRPr="00F0705F" w:rsidRDefault="004B3504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675</w:t>
            </w:r>
          </w:p>
        </w:tc>
      </w:tr>
      <w:tr w:rsidR="002A58C0" w:rsidRPr="00534E7E" w14:paraId="31FAD897" w14:textId="77777777" w:rsidTr="00F0705F">
        <w:trPr>
          <w:trHeight w:val="555"/>
        </w:trPr>
        <w:tc>
          <w:tcPr>
            <w:tcW w:w="1250" w:type="pct"/>
            <w:hideMark/>
          </w:tcPr>
          <w:p w14:paraId="3BAE2DEB" w14:textId="77777777"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Rio de Janeiro </w:t>
            </w:r>
            <w:r w:rsidR="00BD4F9C">
              <w:rPr>
                <w:rFonts w:eastAsia="Times New Roman" w:cs="Times New Roman"/>
                <w:sz w:val="20"/>
                <w:szCs w:val="20"/>
                <w:lang w:val="pt-BR" w:eastAsia="pt-BR"/>
              </w:rPr>
              <w:t>–</w:t>
            </w: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 RM R</w:t>
            </w:r>
            <w:r w:rsidR="00BD4F9C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io de </w:t>
            </w: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J</w:t>
            </w:r>
            <w:r w:rsidR="00BD4F9C">
              <w:rPr>
                <w:rFonts w:eastAsia="Times New Roman" w:cs="Times New Roman"/>
                <w:sz w:val="20"/>
                <w:szCs w:val="20"/>
                <w:lang w:val="pt-BR" w:eastAsia="pt-BR"/>
              </w:rPr>
              <w:t>aneiro</w:t>
            </w:r>
          </w:p>
        </w:tc>
        <w:tc>
          <w:tcPr>
            <w:tcW w:w="1250" w:type="pct"/>
            <w:hideMark/>
          </w:tcPr>
          <w:p w14:paraId="24246DE2" w14:textId="77777777"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13</w:t>
            </w:r>
          </w:p>
        </w:tc>
        <w:tc>
          <w:tcPr>
            <w:tcW w:w="1250" w:type="pct"/>
            <w:hideMark/>
          </w:tcPr>
          <w:p w14:paraId="249844F4" w14:textId="77777777" w:rsidR="006C7157" w:rsidRPr="00F0705F" w:rsidRDefault="004B3504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131</w:t>
            </w:r>
          </w:p>
        </w:tc>
        <w:tc>
          <w:tcPr>
            <w:tcW w:w="1250" w:type="pct"/>
            <w:hideMark/>
          </w:tcPr>
          <w:p w14:paraId="009A13EB" w14:textId="77777777" w:rsidR="006C7157" w:rsidRPr="00F0705F" w:rsidRDefault="004B3504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1 965</w:t>
            </w:r>
          </w:p>
        </w:tc>
      </w:tr>
      <w:tr w:rsidR="002A58C0" w:rsidRPr="00534E7E" w14:paraId="62C8D270" w14:textId="77777777" w:rsidTr="00F0705F">
        <w:trPr>
          <w:trHeight w:val="555"/>
        </w:trPr>
        <w:tc>
          <w:tcPr>
            <w:tcW w:w="1250" w:type="pct"/>
            <w:hideMark/>
          </w:tcPr>
          <w:p w14:paraId="7F53F7DD" w14:textId="77777777"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Rio de Janeiro </w:t>
            </w:r>
            <w:r w:rsidR="00BD4F9C">
              <w:rPr>
                <w:rFonts w:eastAsia="Times New Roman" w:cs="Times New Roman"/>
                <w:sz w:val="20"/>
                <w:szCs w:val="20"/>
                <w:lang w:val="pt-BR" w:eastAsia="pt-BR"/>
              </w:rPr>
              <w:t>–</w:t>
            </w: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 Interior</w:t>
            </w:r>
          </w:p>
        </w:tc>
        <w:tc>
          <w:tcPr>
            <w:tcW w:w="1250" w:type="pct"/>
            <w:hideMark/>
          </w:tcPr>
          <w:p w14:paraId="5358CAEA" w14:textId="77777777"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7</w:t>
            </w:r>
          </w:p>
        </w:tc>
        <w:tc>
          <w:tcPr>
            <w:tcW w:w="1250" w:type="pct"/>
            <w:hideMark/>
          </w:tcPr>
          <w:p w14:paraId="106D4B5A" w14:textId="77777777" w:rsidR="006C7157" w:rsidRPr="00F0705F" w:rsidRDefault="004B3504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46</w:t>
            </w:r>
          </w:p>
        </w:tc>
        <w:tc>
          <w:tcPr>
            <w:tcW w:w="1250" w:type="pct"/>
            <w:hideMark/>
          </w:tcPr>
          <w:p w14:paraId="4BF07517" w14:textId="77777777" w:rsidR="006C7157" w:rsidRPr="00F0705F" w:rsidRDefault="004B3504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690</w:t>
            </w:r>
          </w:p>
        </w:tc>
      </w:tr>
      <w:tr w:rsidR="002A58C0" w:rsidRPr="00534E7E" w14:paraId="3DE4EFBF" w14:textId="77777777" w:rsidTr="00F0705F">
        <w:trPr>
          <w:trHeight w:val="555"/>
        </w:trPr>
        <w:tc>
          <w:tcPr>
            <w:tcW w:w="1250" w:type="pct"/>
            <w:hideMark/>
          </w:tcPr>
          <w:p w14:paraId="4D3DFFC8" w14:textId="77777777"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São Paulo </w:t>
            </w:r>
            <w:r w:rsidR="00BD4F9C">
              <w:rPr>
                <w:rFonts w:eastAsia="Times New Roman" w:cs="Times New Roman"/>
                <w:sz w:val="20"/>
                <w:szCs w:val="20"/>
                <w:lang w:val="pt-BR" w:eastAsia="pt-BR"/>
              </w:rPr>
              <w:t>–</w:t>
            </w: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 RM São Paulo</w:t>
            </w:r>
          </w:p>
        </w:tc>
        <w:tc>
          <w:tcPr>
            <w:tcW w:w="1250" w:type="pct"/>
            <w:hideMark/>
          </w:tcPr>
          <w:p w14:paraId="5E8A877A" w14:textId="77777777"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18</w:t>
            </w:r>
          </w:p>
        </w:tc>
        <w:tc>
          <w:tcPr>
            <w:tcW w:w="1250" w:type="pct"/>
            <w:hideMark/>
          </w:tcPr>
          <w:p w14:paraId="037C3BC6" w14:textId="77777777" w:rsidR="006C7157" w:rsidRPr="00F0705F" w:rsidRDefault="004B3504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204</w:t>
            </w:r>
          </w:p>
        </w:tc>
        <w:tc>
          <w:tcPr>
            <w:tcW w:w="1250" w:type="pct"/>
            <w:hideMark/>
          </w:tcPr>
          <w:p w14:paraId="500DD659" w14:textId="77777777" w:rsidR="006C7157" w:rsidRPr="00F0705F" w:rsidRDefault="004B3504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3 060</w:t>
            </w:r>
          </w:p>
        </w:tc>
      </w:tr>
      <w:tr w:rsidR="002A58C0" w:rsidRPr="00534E7E" w14:paraId="478040C6" w14:textId="77777777" w:rsidTr="00F0705F">
        <w:trPr>
          <w:trHeight w:val="375"/>
        </w:trPr>
        <w:tc>
          <w:tcPr>
            <w:tcW w:w="1250" w:type="pct"/>
            <w:hideMark/>
          </w:tcPr>
          <w:p w14:paraId="12CE3CF2" w14:textId="77777777"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São Paulo </w:t>
            </w:r>
            <w:r w:rsidR="00BD4F9C">
              <w:rPr>
                <w:rFonts w:eastAsia="Times New Roman" w:cs="Times New Roman"/>
                <w:sz w:val="20"/>
                <w:szCs w:val="20"/>
                <w:lang w:val="pt-BR" w:eastAsia="pt-BR"/>
              </w:rPr>
              <w:t>–</w:t>
            </w: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 Interior</w:t>
            </w:r>
          </w:p>
        </w:tc>
        <w:tc>
          <w:tcPr>
            <w:tcW w:w="1250" w:type="pct"/>
            <w:hideMark/>
          </w:tcPr>
          <w:p w14:paraId="0D04B921" w14:textId="77777777"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42</w:t>
            </w:r>
          </w:p>
        </w:tc>
        <w:tc>
          <w:tcPr>
            <w:tcW w:w="1250" w:type="pct"/>
            <w:hideMark/>
          </w:tcPr>
          <w:p w14:paraId="093ED6B9" w14:textId="77777777" w:rsidR="006C7157" w:rsidRPr="00F0705F" w:rsidRDefault="004B3504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228</w:t>
            </w:r>
          </w:p>
        </w:tc>
        <w:tc>
          <w:tcPr>
            <w:tcW w:w="1250" w:type="pct"/>
            <w:hideMark/>
          </w:tcPr>
          <w:p w14:paraId="4AC01F5E" w14:textId="77777777" w:rsidR="006C7157" w:rsidRPr="00F0705F" w:rsidRDefault="004B3504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3 420</w:t>
            </w:r>
          </w:p>
        </w:tc>
      </w:tr>
      <w:tr w:rsidR="002A58C0" w:rsidRPr="00534E7E" w14:paraId="5D807A66" w14:textId="77777777" w:rsidTr="00F0705F">
        <w:trPr>
          <w:trHeight w:val="315"/>
        </w:trPr>
        <w:tc>
          <w:tcPr>
            <w:tcW w:w="5000" w:type="pct"/>
            <w:gridSpan w:val="4"/>
            <w:hideMark/>
          </w:tcPr>
          <w:p w14:paraId="1E41CDCA" w14:textId="77777777"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Sul</w:t>
            </w:r>
          </w:p>
        </w:tc>
      </w:tr>
      <w:tr w:rsidR="002A58C0" w:rsidRPr="00534E7E" w14:paraId="3DFA78C1" w14:textId="77777777" w:rsidTr="00F0705F">
        <w:trPr>
          <w:trHeight w:val="375"/>
        </w:trPr>
        <w:tc>
          <w:tcPr>
            <w:tcW w:w="1250" w:type="pct"/>
            <w:hideMark/>
          </w:tcPr>
          <w:p w14:paraId="24E487DA" w14:textId="77777777"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Paraná </w:t>
            </w:r>
            <w:r w:rsidR="00BD4F9C">
              <w:rPr>
                <w:rFonts w:eastAsia="Times New Roman" w:cs="Times New Roman"/>
                <w:sz w:val="20"/>
                <w:szCs w:val="20"/>
                <w:lang w:val="pt-BR" w:eastAsia="pt-BR"/>
              </w:rPr>
              <w:t>–</w:t>
            </w: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 RM Curitiba</w:t>
            </w:r>
          </w:p>
        </w:tc>
        <w:tc>
          <w:tcPr>
            <w:tcW w:w="1250" w:type="pct"/>
            <w:hideMark/>
          </w:tcPr>
          <w:p w14:paraId="6E3C8624" w14:textId="77777777"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6</w:t>
            </w:r>
          </w:p>
        </w:tc>
        <w:tc>
          <w:tcPr>
            <w:tcW w:w="1250" w:type="pct"/>
            <w:hideMark/>
          </w:tcPr>
          <w:p w14:paraId="22F30C04" w14:textId="77777777" w:rsidR="006C7157" w:rsidRPr="00F0705F" w:rsidRDefault="004B3504" w:rsidP="004B3504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4</w:t>
            </w: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4</w:t>
            </w:r>
          </w:p>
        </w:tc>
        <w:tc>
          <w:tcPr>
            <w:tcW w:w="1250" w:type="pct"/>
            <w:hideMark/>
          </w:tcPr>
          <w:p w14:paraId="6120AF85" w14:textId="77777777" w:rsidR="006C7157" w:rsidRPr="00F0705F" w:rsidRDefault="004B3504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660</w:t>
            </w:r>
          </w:p>
        </w:tc>
      </w:tr>
      <w:tr w:rsidR="002A58C0" w:rsidRPr="00534E7E" w14:paraId="6C0CF514" w14:textId="77777777" w:rsidTr="00F0705F">
        <w:trPr>
          <w:trHeight w:val="375"/>
        </w:trPr>
        <w:tc>
          <w:tcPr>
            <w:tcW w:w="1250" w:type="pct"/>
            <w:hideMark/>
          </w:tcPr>
          <w:p w14:paraId="4CF74C1E" w14:textId="77777777"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Paraná </w:t>
            </w:r>
            <w:r w:rsidR="00BD4F9C">
              <w:rPr>
                <w:rFonts w:eastAsia="Times New Roman" w:cs="Times New Roman"/>
                <w:sz w:val="20"/>
                <w:szCs w:val="20"/>
                <w:lang w:val="pt-BR" w:eastAsia="pt-BR"/>
              </w:rPr>
              <w:t>–</w:t>
            </w: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 Interior</w:t>
            </w:r>
          </w:p>
        </w:tc>
        <w:tc>
          <w:tcPr>
            <w:tcW w:w="1250" w:type="pct"/>
            <w:hideMark/>
          </w:tcPr>
          <w:p w14:paraId="46300A18" w14:textId="77777777"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15</w:t>
            </w:r>
          </w:p>
        </w:tc>
        <w:tc>
          <w:tcPr>
            <w:tcW w:w="1250" w:type="pct"/>
            <w:hideMark/>
          </w:tcPr>
          <w:p w14:paraId="3C00037A" w14:textId="77777777" w:rsidR="006C7157" w:rsidRPr="00F0705F" w:rsidRDefault="004B3504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87</w:t>
            </w:r>
          </w:p>
        </w:tc>
        <w:tc>
          <w:tcPr>
            <w:tcW w:w="1250" w:type="pct"/>
            <w:hideMark/>
          </w:tcPr>
          <w:p w14:paraId="6792211B" w14:textId="77777777" w:rsidR="006C7157" w:rsidRPr="00F0705F" w:rsidRDefault="004B3504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1 305</w:t>
            </w:r>
          </w:p>
        </w:tc>
      </w:tr>
      <w:tr w:rsidR="002A58C0" w:rsidRPr="00534E7E" w14:paraId="20D9BB6A" w14:textId="77777777" w:rsidTr="00F0705F">
        <w:trPr>
          <w:trHeight w:val="375"/>
        </w:trPr>
        <w:tc>
          <w:tcPr>
            <w:tcW w:w="1250" w:type="pct"/>
            <w:hideMark/>
          </w:tcPr>
          <w:p w14:paraId="4822EC2A" w14:textId="77777777"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Santa Catarina</w:t>
            </w:r>
          </w:p>
        </w:tc>
        <w:tc>
          <w:tcPr>
            <w:tcW w:w="1250" w:type="pct"/>
            <w:hideMark/>
          </w:tcPr>
          <w:p w14:paraId="7ECAD04F" w14:textId="77777777"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13</w:t>
            </w:r>
          </w:p>
        </w:tc>
        <w:tc>
          <w:tcPr>
            <w:tcW w:w="1250" w:type="pct"/>
            <w:hideMark/>
          </w:tcPr>
          <w:p w14:paraId="45A66AB9" w14:textId="77777777" w:rsidR="006C7157" w:rsidRPr="00F0705F" w:rsidRDefault="004B3504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78</w:t>
            </w:r>
          </w:p>
        </w:tc>
        <w:tc>
          <w:tcPr>
            <w:tcW w:w="1250" w:type="pct"/>
            <w:hideMark/>
          </w:tcPr>
          <w:p w14:paraId="1C591726" w14:textId="77777777" w:rsidR="006C7157" w:rsidRPr="00F0705F" w:rsidRDefault="004B3504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1 170</w:t>
            </w:r>
          </w:p>
        </w:tc>
      </w:tr>
      <w:tr w:rsidR="002A58C0" w:rsidRPr="00534E7E" w14:paraId="4720DABE" w14:textId="77777777" w:rsidTr="00F0705F">
        <w:trPr>
          <w:trHeight w:val="555"/>
        </w:trPr>
        <w:tc>
          <w:tcPr>
            <w:tcW w:w="1250" w:type="pct"/>
            <w:hideMark/>
          </w:tcPr>
          <w:p w14:paraId="5BF7843C" w14:textId="77777777"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Rio Grande do Sul </w:t>
            </w:r>
            <w:r w:rsidR="00BD4F9C">
              <w:rPr>
                <w:rFonts w:eastAsia="Times New Roman" w:cs="Times New Roman"/>
                <w:sz w:val="20"/>
                <w:szCs w:val="20"/>
                <w:lang w:val="pt-BR" w:eastAsia="pt-BR"/>
              </w:rPr>
              <w:t>–</w:t>
            </w: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 RM Porto Alegre</w:t>
            </w:r>
          </w:p>
        </w:tc>
        <w:tc>
          <w:tcPr>
            <w:tcW w:w="1250" w:type="pct"/>
            <w:hideMark/>
          </w:tcPr>
          <w:p w14:paraId="4198CA83" w14:textId="77777777"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7</w:t>
            </w:r>
          </w:p>
        </w:tc>
        <w:tc>
          <w:tcPr>
            <w:tcW w:w="1250" w:type="pct"/>
            <w:hideMark/>
          </w:tcPr>
          <w:p w14:paraId="1D9DDFD4" w14:textId="77777777"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50</w:t>
            </w:r>
          </w:p>
        </w:tc>
        <w:tc>
          <w:tcPr>
            <w:tcW w:w="1250" w:type="pct"/>
            <w:hideMark/>
          </w:tcPr>
          <w:p w14:paraId="4CA0927E" w14:textId="77777777" w:rsidR="006C7157" w:rsidRPr="00F0705F" w:rsidRDefault="006C7157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750</w:t>
            </w:r>
          </w:p>
        </w:tc>
      </w:tr>
      <w:tr w:rsidR="002A58C0" w:rsidRPr="00534E7E" w14:paraId="362DE6F8" w14:textId="77777777" w:rsidTr="00F0705F">
        <w:trPr>
          <w:trHeight w:val="555"/>
        </w:trPr>
        <w:tc>
          <w:tcPr>
            <w:tcW w:w="1250" w:type="pct"/>
            <w:hideMark/>
          </w:tcPr>
          <w:p w14:paraId="5274853C" w14:textId="77777777"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Rio Grande do Sul </w:t>
            </w:r>
            <w:r w:rsidR="00FA4CF3">
              <w:rPr>
                <w:rFonts w:eastAsia="Times New Roman" w:cs="Times New Roman"/>
                <w:sz w:val="20"/>
                <w:szCs w:val="20"/>
                <w:lang w:val="pt-BR" w:eastAsia="pt-BR"/>
              </w:rPr>
              <w:t>–</w:t>
            </w: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 xml:space="preserve"> Interior</w:t>
            </w:r>
          </w:p>
        </w:tc>
        <w:tc>
          <w:tcPr>
            <w:tcW w:w="1250" w:type="pct"/>
            <w:hideMark/>
          </w:tcPr>
          <w:p w14:paraId="5B28434F" w14:textId="77777777"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14</w:t>
            </w:r>
          </w:p>
        </w:tc>
        <w:tc>
          <w:tcPr>
            <w:tcW w:w="1250" w:type="pct"/>
            <w:hideMark/>
          </w:tcPr>
          <w:p w14:paraId="32AB18D9" w14:textId="77777777" w:rsidR="006C7157" w:rsidRPr="00F0705F" w:rsidRDefault="004B3504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87</w:t>
            </w:r>
          </w:p>
        </w:tc>
        <w:tc>
          <w:tcPr>
            <w:tcW w:w="1250" w:type="pct"/>
            <w:hideMark/>
          </w:tcPr>
          <w:p w14:paraId="68E50CEE" w14:textId="77777777" w:rsidR="006C7157" w:rsidRPr="00F0705F" w:rsidRDefault="004B3504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1 305</w:t>
            </w:r>
          </w:p>
        </w:tc>
      </w:tr>
      <w:tr w:rsidR="002A58C0" w:rsidRPr="00534E7E" w14:paraId="6F605299" w14:textId="77777777" w:rsidTr="00F0705F">
        <w:trPr>
          <w:trHeight w:val="315"/>
        </w:trPr>
        <w:tc>
          <w:tcPr>
            <w:tcW w:w="5000" w:type="pct"/>
            <w:gridSpan w:val="4"/>
            <w:hideMark/>
          </w:tcPr>
          <w:p w14:paraId="1A029023" w14:textId="77777777"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Centro-Oeste</w:t>
            </w:r>
          </w:p>
        </w:tc>
      </w:tr>
      <w:tr w:rsidR="002A58C0" w:rsidRPr="00534E7E" w14:paraId="0B2AC516" w14:textId="77777777" w:rsidTr="00F0705F">
        <w:trPr>
          <w:trHeight w:val="375"/>
        </w:trPr>
        <w:tc>
          <w:tcPr>
            <w:tcW w:w="1250" w:type="pct"/>
            <w:hideMark/>
          </w:tcPr>
          <w:p w14:paraId="5D4DA726" w14:textId="77777777"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Mato Grosso do Sul</w:t>
            </w:r>
          </w:p>
        </w:tc>
        <w:tc>
          <w:tcPr>
            <w:tcW w:w="1250" w:type="pct"/>
            <w:hideMark/>
          </w:tcPr>
          <w:p w14:paraId="0712487B" w14:textId="77777777"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5</w:t>
            </w:r>
          </w:p>
        </w:tc>
        <w:tc>
          <w:tcPr>
            <w:tcW w:w="1250" w:type="pct"/>
            <w:hideMark/>
          </w:tcPr>
          <w:p w14:paraId="63734AD5" w14:textId="77777777" w:rsidR="006C7157" w:rsidRPr="00F0705F" w:rsidRDefault="004B3504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33</w:t>
            </w:r>
          </w:p>
        </w:tc>
        <w:tc>
          <w:tcPr>
            <w:tcW w:w="1250" w:type="pct"/>
            <w:hideMark/>
          </w:tcPr>
          <w:p w14:paraId="590AB767" w14:textId="77777777" w:rsidR="006C7157" w:rsidRPr="00F0705F" w:rsidRDefault="004B3504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495</w:t>
            </w:r>
          </w:p>
        </w:tc>
      </w:tr>
      <w:tr w:rsidR="002A58C0" w:rsidRPr="00534E7E" w14:paraId="62C77672" w14:textId="77777777" w:rsidTr="00F0705F">
        <w:trPr>
          <w:trHeight w:val="315"/>
        </w:trPr>
        <w:tc>
          <w:tcPr>
            <w:tcW w:w="1250" w:type="pct"/>
            <w:hideMark/>
          </w:tcPr>
          <w:p w14:paraId="02D7883B" w14:textId="77777777"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Mato Grosso</w:t>
            </w:r>
          </w:p>
        </w:tc>
        <w:tc>
          <w:tcPr>
            <w:tcW w:w="1250" w:type="pct"/>
            <w:hideMark/>
          </w:tcPr>
          <w:p w14:paraId="2191EB7E" w14:textId="77777777"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7</w:t>
            </w:r>
          </w:p>
        </w:tc>
        <w:tc>
          <w:tcPr>
            <w:tcW w:w="1250" w:type="pct"/>
            <w:hideMark/>
          </w:tcPr>
          <w:p w14:paraId="7604131E" w14:textId="77777777" w:rsidR="006C7157" w:rsidRPr="00F0705F" w:rsidRDefault="004B3504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42</w:t>
            </w:r>
          </w:p>
        </w:tc>
        <w:tc>
          <w:tcPr>
            <w:tcW w:w="1250" w:type="pct"/>
            <w:hideMark/>
          </w:tcPr>
          <w:p w14:paraId="155E6EA5" w14:textId="77777777" w:rsidR="006C7157" w:rsidRPr="00F0705F" w:rsidRDefault="004B3504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630</w:t>
            </w:r>
          </w:p>
        </w:tc>
      </w:tr>
      <w:tr w:rsidR="002A58C0" w:rsidRPr="00534E7E" w14:paraId="5025F54C" w14:textId="77777777" w:rsidTr="00F0705F">
        <w:trPr>
          <w:trHeight w:val="315"/>
        </w:trPr>
        <w:tc>
          <w:tcPr>
            <w:tcW w:w="1250" w:type="pct"/>
            <w:hideMark/>
          </w:tcPr>
          <w:p w14:paraId="1917F0B2" w14:textId="77777777"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Goiás</w:t>
            </w:r>
          </w:p>
        </w:tc>
        <w:tc>
          <w:tcPr>
            <w:tcW w:w="1250" w:type="pct"/>
            <w:hideMark/>
          </w:tcPr>
          <w:p w14:paraId="4679AB1D" w14:textId="77777777"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11</w:t>
            </w:r>
          </w:p>
        </w:tc>
        <w:tc>
          <w:tcPr>
            <w:tcW w:w="1250" w:type="pct"/>
            <w:hideMark/>
          </w:tcPr>
          <w:p w14:paraId="44A65831" w14:textId="77777777" w:rsidR="006C7157" w:rsidRPr="00F0705F" w:rsidRDefault="004B3504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74</w:t>
            </w:r>
          </w:p>
        </w:tc>
        <w:tc>
          <w:tcPr>
            <w:tcW w:w="1250" w:type="pct"/>
            <w:hideMark/>
          </w:tcPr>
          <w:p w14:paraId="3C9235C7" w14:textId="77777777" w:rsidR="006C7157" w:rsidRPr="00F0705F" w:rsidRDefault="004B3504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1 110</w:t>
            </w:r>
          </w:p>
        </w:tc>
      </w:tr>
      <w:tr w:rsidR="002A58C0" w:rsidRPr="00534E7E" w14:paraId="0D43F249" w14:textId="77777777" w:rsidTr="00F0705F">
        <w:trPr>
          <w:trHeight w:val="60"/>
        </w:trPr>
        <w:tc>
          <w:tcPr>
            <w:tcW w:w="1250" w:type="pct"/>
            <w:hideMark/>
          </w:tcPr>
          <w:p w14:paraId="5B4054ED" w14:textId="77777777" w:rsidR="006C7157" w:rsidRPr="00F0705F" w:rsidRDefault="006C7157" w:rsidP="00F0705F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BR" w:eastAsia="pt-BR"/>
              </w:rPr>
              <w:t>Distrito Federal</w:t>
            </w:r>
          </w:p>
        </w:tc>
        <w:tc>
          <w:tcPr>
            <w:tcW w:w="1250" w:type="pct"/>
            <w:hideMark/>
          </w:tcPr>
          <w:p w14:paraId="4E06ECA7" w14:textId="77777777"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PT" w:eastAsia="pt-BR"/>
              </w:rPr>
              <w:t>1</w:t>
            </w:r>
          </w:p>
        </w:tc>
        <w:tc>
          <w:tcPr>
            <w:tcW w:w="1250" w:type="pct"/>
            <w:hideMark/>
          </w:tcPr>
          <w:p w14:paraId="7AB1935D" w14:textId="77777777" w:rsidR="006C7157" w:rsidRPr="00F0705F" w:rsidRDefault="006C7157" w:rsidP="00F0705F">
            <w:pPr>
              <w:spacing w:after="12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PT" w:eastAsia="pt-BR"/>
              </w:rPr>
              <w:t>33</w:t>
            </w:r>
          </w:p>
        </w:tc>
        <w:tc>
          <w:tcPr>
            <w:tcW w:w="1250" w:type="pct"/>
            <w:hideMark/>
          </w:tcPr>
          <w:p w14:paraId="096F48AE" w14:textId="77777777" w:rsidR="006C7157" w:rsidRPr="00F0705F" w:rsidRDefault="006C7157" w:rsidP="00F0705F">
            <w:pPr>
              <w:spacing w:after="120"/>
              <w:ind w:firstLine="600"/>
              <w:jc w:val="right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0705F">
              <w:rPr>
                <w:rFonts w:eastAsia="Times New Roman" w:cs="Times New Roman"/>
                <w:sz w:val="20"/>
                <w:szCs w:val="20"/>
                <w:lang w:val="pt-PT" w:eastAsia="pt-BR"/>
              </w:rPr>
              <w:t>495</w:t>
            </w:r>
          </w:p>
        </w:tc>
      </w:tr>
    </w:tbl>
    <w:p w14:paraId="02B2A168" w14:textId="77777777" w:rsidR="00C77BFE" w:rsidRPr="00F0705F" w:rsidRDefault="00C77BFE" w:rsidP="00F0705F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8"/>
          <w:sz w:val="18"/>
          <w:szCs w:val="18"/>
          <w:lang w:val="pt-BR"/>
        </w:rPr>
      </w:pPr>
    </w:p>
    <w:p w14:paraId="19E6BFD1" w14:textId="77777777" w:rsidR="00A82B36" w:rsidRPr="00F0705F" w:rsidRDefault="003A4021" w:rsidP="00F0705F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rFonts w:cs="ITCFranklinGothicStd-Book"/>
          <w:caps/>
          <w:spacing w:val="10"/>
          <w:sz w:val="22"/>
          <w:szCs w:val="22"/>
          <w:lang w:val="pt-BR"/>
        </w:rPr>
      </w:pPr>
      <w:r w:rsidRPr="00534E7E">
        <w:rPr>
          <w:rFonts w:cs="ITCFranklinGothicStd-Book"/>
          <w:caps/>
          <w:spacing w:val="6"/>
          <w:sz w:val="22"/>
          <w:szCs w:val="22"/>
          <w:lang w:val="pt-BR"/>
        </w:rPr>
        <w:t>&lt;1&gt;</w:t>
      </w:r>
      <w:r w:rsidR="00A82B36" w:rsidRPr="00F0705F">
        <w:rPr>
          <w:rFonts w:cs="ITCFranklinGothicStd-Book"/>
          <w:caps/>
          <w:spacing w:val="10"/>
          <w:sz w:val="22"/>
          <w:szCs w:val="22"/>
          <w:lang w:val="pt-BR"/>
        </w:rPr>
        <w:t>INSTRUMENTO</w:t>
      </w:r>
      <w:r w:rsidRPr="00534E7E">
        <w:rPr>
          <w:rFonts w:cs="ITCFranklinGothicStd-Book"/>
          <w:caps/>
          <w:spacing w:val="10"/>
          <w:sz w:val="22"/>
          <w:szCs w:val="22"/>
          <w:lang w:val="pt-BR"/>
        </w:rPr>
        <w:t>S</w:t>
      </w:r>
      <w:r w:rsidR="00A82B36" w:rsidRPr="00F0705F">
        <w:rPr>
          <w:rFonts w:cs="ITCFranklinGothicStd-Book"/>
          <w:caps/>
          <w:spacing w:val="10"/>
          <w:sz w:val="22"/>
          <w:szCs w:val="22"/>
          <w:lang w:val="pt-BR"/>
        </w:rPr>
        <w:t xml:space="preserve"> DE COLETA</w:t>
      </w:r>
    </w:p>
    <w:p w14:paraId="44596EC6" w14:textId="77777777" w:rsidR="00451085" w:rsidRDefault="00451085" w:rsidP="00A5019E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rFonts w:cs="ITCFranklinGothicStd-Book"/>
          <w:caps/>
          <w:spacing w:val="9"/>
          <w:sz w:val="18"/>
          <w:szCs w:val="18"/>
          <w:lang w:val="pt-BR"/>
        </w:rPr>
      </w:pPr>
    </w:p>
    <w:p w14:paraId="35FB751A" w14:textId="77777777" w:rsidR="00E73B5A" w:rsidRPr="00534E7E" w:rsidRDefault="00E73B5A" w:rsidP="00E73B5A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rFonts w:cs="ITCFranklinGothicStd-Med"/>
          <w:spacing w:val="3"/>
          <w:sz w:val="13"/>
          <w:szCs w:val="13"/>
          <w:lang w:val="pt-BR"/>
        </w:rPr>
      </w:pPr>
      <w:r w:rsidRPr="00534E7E">
        <w:rPr>
          <w:rFonts w:cs="ITCFranklinGothicStd-Book"/>
          <w:caps/>
          <w:spacing w:val="9"/>
          <w:sz w:val="18"/>
          <w:szCs w:val="18"/>
          <w:lang w:val="pt-BR"/>
        </w:rPr>
        <w:t>&lt;2&gt;</w:t>
      </w:r>
      <w:r>
        <w:rPr>
          <w:rFonts w:cs="ITCFranklinGothicStd-Book"/>
          <w:caps/>
          <w:spacing w:val="9"/>
          <w:sz w:val="18"/>
          <w:szCs w:val="18"/>
          <w:lang w:val="pt-BR"/>
        </w:rPr>
        <w:t>TEMÁTICAS ABORDADAS</w:t>
      </w:r>
    </w:p>
    <w:p w14:paraId="0AC831C0" w14:textId="52AFCE78" w:rsidR="0023212B" w:rsidRDefault="00B662A1" w:rsidP="00A5019E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8"/>
          <w:sz w:val="18"/>
          <w:szCs w:val="18"/>
          <w:lang w:val="pt-BR"/>
        </w:rPr>
      </w:pPr>
      <w:r>
        <w:rPr>
          <w:rFonts w:cs="ITCFranklinGothicStd-Book"/>
          <w:spacing w:val="9"/>
          <w:sz w:val="18"/>
          <w:szCs w:val="18"/>
          <w:lang w:val="pt-BR"/>
        </w:rPr>
        <w:t>A</w:t>
      </w:r>
      <w:r w:rsidR="008561F8">
        <w:rPr>
          <w:rFonts w:cs="ITCFranklinGothicStd-Book"/>
          <w:spacing w:val="9"/>
          <w:sz w:val="18"/>
          <w:szCs w:val="18"/>
          <w:lang w:val="pt-BR"/>
        </w:rPr>
        <w:t xml:space="preserve"> </w:t>
      </w:r>
      <w:r w:rsidR="00CB6850">
        <w:rPr>
          <w:rFonts w:cs="OptimaLTStd"/>
          <w:spacing w:val="8"/>
          <w:sz w:val="18"/>
          <w:szCs w:val="18"/>
          <w:lang w:val="pt-BR"/>
        </w:rPr>
        <w:t xml:space="preserve">partir de 2017, a pesquisa TIC </w:t>
      </w:r>
      <w:proofErr w:type="spellStart"/>
      <w:r w:rsidR="00FF1A84">
        <w:rPr>
          <w:rFonts w:cs="OptimaLTStd"/>
          <w:spacing w:val="8"/>
          <w:sz w:val="18"/>
          <w:szCs w:val="18"/>
          <w:lang w:val="pt-BR"/>
        </w:rPr>
        <w:t>Kids</w:t>
      </w:r>
      <w:proofErr w:type="spellEnd"/>
      <w:r w:rsidR="00FF1A84">
        <w:rPr>
          <w:rFonts w:cs="OptimaLTStd"/>
          <w:spacing w:val="8"/>
          <w:sz w:val="18"/>
          <w:szCs w:val="18"/>
          <w:lang w:val="pt-BR"/>
        </w:rPr>
        <w:t xml:space="preserve"> Online Brasil </w:t>
      </w:r>
      <w:r w:rsidR="00CB6850">
        <w:rPr>
          <w:rFonts w:cs="OptimaLTStd"/>
          <w:spacing w:val="8"/>
          <w:sz w:val="18"/>
          <w:szCs w:val="18"/>
          <w:lang w:val="pt-BR"/>
        </w:rPr>
        <w:t xml:space="preserve">passou a adotar um sistema de </w:t>
      </w:r>
      <w:r w:rsidR="0023212B">
        <w:rPr>
          <w:rFonts w:cs="OptimaLTStd"/>
          <w:spacing w:val="8"/>
          <w:sz w:val="18"/>
          <w:szCs w:val="18"/>
          <w:lang w:val="pt-BR"/>
        </w:rPr>
        <w:t>rodízio</w:t>
      </w:r>
      <w:r w:rsidR="00CB6850">
        <w:rPr>
          <w:rFonts w:cs="OptimaLTStd"/>
          <w:spacing w:val="8"/>
          <w:sz w:val="18"/>
          <w:szCs w:val="18"/>
          <w:lang w:val="pt-BR"/>
        </w:rPr>
        <w:t xml:space="preserve"> de módulos temáticos em seus instrumentos de coleta.</w:t>
      </w:r>
    </w:p>
    <w:p w14:paraId="3D295B48" w14:textId="77777777" w:rsidR="0023212B" w:rsidRDefault="00CC4C6C" w:rsidP="00A5019E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8"/>
          <w:sz w:val="18"/>
          <w:szCs w:val="18"/>
          <w:lang w:val="pt-BR"/>
        </w:rPr>
      </w:pPr>
      <w:r w:rsidRPr="00CC4C6C">
        <w:rPr>
          <w:rFonts w:cs="OptimaLTStd"/>
          <w:spacing w:val="8"/>
          <w:sz w:val="18"/>
          <w:szCs w:val="18"/>
          <w:lang w:val="pt-BR"/>
        </w:rPr>
        <w:t>Em um contexto de emergência de novos temas sobre o uso d</w:t>
      </w:r>
      <w:r w:rsidR="00BA097E">
        <w:rPr>
          <w:rFonts w:cs="OptimaLTStd"/>
          <w:spacing w:val="8"/>
          <w:sz w:val="18"/>
          <w:szCs w:val="18"/>
          <w:lang w:val="pt-BR"/>
        </w:rPr>
        <w:t>a</w:t>
      </w:r>
      <w:r w:rsidRPr="00CC4C6C">
        <w:rPr>
          <w:rFonts w:cs="OptimaLTStd"/>
          <w:spacing w:val="8"/>
          <w:sz w:val="18"/>
          <w:szCs w:val="18"/>
          <w:lang w:val="pt-BR"/>
        </w:rPr>
        <w:t xml:space="preserve"> tecnologia, há uma crescente demanda por indicadores específicos e com maior profundidade temática. Ao mesmo tempo, existe a restrição do limite de tempo de aplicação dos questionários junto aos respondentes</w:t>
      </w:r>
      <w:r w:rsidR="0023212B">
        <w:rPr>
          <w:rFonts w:cs="OptimaLTStd"/>
          <w:spacing w:val="8"/>
          <w:sz w:val="18"/>
          <w:szCs w:val="18"/>
          <w:lang w:val="pt-BR"/>
        </w:rPr>
        <w:t>.</w:t>
      </w:r>
    </w:p>
    <w:p w14:paraId="769FAC66" w14:textId="7183A4AA" w:rsidR="008D5F8A" w:rsidRPr="008D5F8A" w:rsidRDefault="00CC4C6C" w:rsidP="00A5019E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8"/>
          <w:sz w:val="18"/>
          <w:szCs w:val="18"/>
          <w:lang w:val="pt-BR"/>
        </w:rPr>
      </w:pPr>
      <w:r w:rsidRPr="00CC4C6C">
        <w:rPr>
          <w:rFonts w:cs="OptimaLTStd"/>
          <w:spacing w:val="8"/>
          <w:sz w:val="18"/>
          <w:szCs w:val="18"/>
          <w:lang w:val="pt-BR"/>
        </w:rPr>
        <w:t>Por conta disso, optou-se</w:t>
      </w:r>
      <w:r w:rsidR="00BA097E">
        <w:rPr>
          <w:rFonts w:cs="OptimaLTStd"/>
          <w:spacing w:val="8"/>
          <w:sz w:val="18"/>
          <w:szCs w:val="18"/>
          <w:lang w:val="pt-BR"/>
        </w:rPr>
        <w:t>,</w:t>
      </w:r>
      <w:r w:rsidRPr="00CC4C6C">
        <w:rPr>
          <w:rFonts w:cs="OptimaLTStd"/>
          <w:spacing w:val="8"/>
          <w:sz w:val="18"/>
          <w:szCs w:val="18"/>
          <w:lang w:val="pt-BR"/>
        </w:rPr>
        <w:t xml:space="preserve"> </w:t>
      </w:r>
      <w:r w:rsidR="0023212B">
        <w:rPr>
          <w:rFonts w:cs="OptimaLTStd"/>
          <w:spacing w:val="8"/>
          <w:sz w:val="18"/>
          <w:szCs w:val="18"/>
          <w:lang w:val="pt-BR"/>
        </w:rPr>
        <w:t xml:space="preserve">na </w:t>
      </w:r>
      <w:r w:rsidR="00BA097E">
        <w:rPr>
          <w:rFonts w:cs="OptimaLTStd"/>
          <w:spacing w:val="8"/>
          <w:sz w:val="18"/>
          <w:szCs w:val="18"/>
          <w:lang w:val="pt-BR"/>
        </w:rPr>
        <w:t xml:space="preserve">TIC </w:t>
      </w:r>
      <w:proofErr w:type="spellStart"/>
      <w:r w:rsidR="00FF1A84">
        <w:rPr>
          <w:rFonts w:cs="OptimaLTStd"/>
          <w:spacing w:val="8"/>
          <w:sz w:val="18"/>
          <w:szCs w:val="18"/>
          <w:lang w:val="pt-BR"/>
        </w:rPr>
        <w:t>Kids</w:t>
      </w:r>
      <w:proofErr w:type="spellEnd"/>
      <w:r w:rsidR="00FF1A84">
        <w:rPr>
          <w:rFonts w:cs="OptimaLTStd"/>
          <w:spacing w:val="8"/>
          <w:sz w:val="18"/>
          <w:szCs w:val="18"/>
          <w:lang w:val="pt-BR"/>
        </w:rPr>
        <w:t xml:space="preserve"> Online Brasil</w:t>
      </w:r>
      <w:r w:rsidR="00BA097E">
        <w:rPr>
          <w:rFonts w:cs="OptimaLTStd"/>
          <w:spacing w:val="8"/>
          <w:sz w:val="18"/>
          <w:szCs w:val="18"/>
          <w:lang w:val="pt-BR"/>
        </w:rPr>
        <w:t>,</w:t>
      </w:r>
      <w:r w:rsidR="0023212B">
        <w:rPr>
          <w:rFonts w:cs="OptimaLTStd"/>
          <w:spacing w:val="8"/>
          <w:sz w:val="18"/>
          <w:szCs w:val="18"/>
          <w:lang w:val="pt-BR"/>
        </w:rPr>
        <w:t xml:space="preserve"> </w:t>
      </w:r>
      <w:r w:rsidRPr="00CC4C6C">
        <w:rPr>
          <w:rFonts w:cs="OptimaLTStd"/>
          <w:spacing w:val="8"/>
          <w:sz w:val="18"/>
          <w:szCs w:val="18"/>
          <w:lang w:val="pt-BR"/>
        </w:rPr>
        <w:t xml:space="preserve">pelo rodízio dos temas no questionário. </w:t>
      </w:r>
      <w:r w:rsidR="00BA097E">
        <w:rPr>
          <w:rFonts w:cs="OptimaLTStd"/>
          <w:spacing w:val="8"/>
          <w:sz w:val="18"/>
          <w:szCs w:val="18"/>
          <w:lang w:val="pt-BR"/>
        </w:rPr>
        <w:t>Esse</w:t>
      </w:r>
      <w:r w:rsidR="0023212B" w:rsidRPr="0023212B">
        <w:rPr>
          <w:rFonts w:cs="OptimaLTStd"/>
          <w:spacing w:val="8"/>
          <w:sz w:val="18"/>
          <w:szCs w:val="18"/>
          <w:lang w:val="pt-BR"/>
        </w:rPr>
        <w:t xml:space="preserve"> rodízio temático dos módulos consiste em coletar informações aprofundadas sobre um determinado </w:t>
      </w:r>
      <w:r w:rsidR="00BA097E">
        <w:rPr>
          <w:rFonts w:cs="OptimaLTStd"/>
          <w:spacing w:val="8"/>
          <w:sz w:val="18"/>
          <w:szCs w:val="18"/>
          <w:lang w:val="pt-BR"/>
        </w:rPr>
        <w:t>assunto</w:t>
      </w:r>
      <w:r w:rsidR="0023212B" w:rsidRPr="0023212B">
        <w:rPr>
          <w:rFonts w:cs="OptimaLTStd"/>
          <w:spacing w:val="8"/>
          <w:sz w:val="18"/>
          <w:szCs w:val="18"/>
          <w:lang w:val="pt-BR"/>
        </w:rPr>
        <w:t xml:space="preserve"> em edições alternadas da pesquisa, de forma que se possa gerar estimativas amplas com intervalo de tempo maior sem </w:t>
      </w:r>
      <w:r w:rsidR="0023212B" w:rsidRPr="0023212B">
        <w:rPr>
          <w:rFonts w:cs="OptimaLTStd"/>
          <w:spacing w:val="8"/>
          <w:sz w:val="18"/>
          <w:szCs w:val="18"/>
          <w:lang w:val="pt-BR"/>
        </w:rPr>
        <w:lastRenderedPageBreak/>
        <w:t>prejudicar a duração da aplicação do questionário.</w:t>
      </w:r>
    </w:p>
    <w:p w14:paraId="66A5BDB0" w14:textId="77777777" w:rsidR="0081143D" w:rsidRDefault="003D2C27" w:rsidP="00A5019E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8"/>
          <w:sz w:val="18"/>
          <w:szCs w:val="18"/>
          <w:lang w:val="pt-BR"/>
        </w:rPr>
      </w:pPr>
      <w:r>
        <w:rPr>
          <w:rFonts w:cs="ITCFranklinGothicStd-Book"/>
          <w:caps/>
          <w:spacing w:val="9"/>
          <w:sz w:val="18"/>
          <w:szCs w:val="18"/>
          <w:lang w:val="pt-BR"/>
        </w:rPr>
        <w:t>n</w:t>
      </w:r>
      <w:r w:rsidR="00BA097E">
        <w:rPr>
          <w:rFonts w:cs="ITCFranklinGothicStd-Book"/>
          <w:spacing w:val="9"/>
          <w:sz w:val="18"/>
          <w:szCs w:val="18"/>
          <w:lang w:val="pt-BR"/>
        </w:rPr>
        <w:t>est</w:t>
      </w:r>
      <w:r>
        <w:rPr>
          <w:rFonts w:cs="OptimaLTStd"/>
          <w:spacing w:val="8"/>
          <w:sz w:val="18"/>
          <w:szCs w:val="18"/>
          <w:lang w:val="pt-BR"/>
        </w:rPr>
        <w:t>a edição d</w:t>
      </w:r>
      <w:r w:rsidR="00BA097E">
        <w:rPr>
          <w:rFonts w:cs="OptimaLTStd"/>
          <w:spacing w:val="8"/>
          <w:sz w:val="18"/>
          <w:szCs w:val="18"/>
          <w:lang w:val="pt-BR"/>
        </w:rPr>
        <w:t>o</w:t>
      </w:r>
      <w:r>
        <w:rPr>
          <w:rFonts w:cs="OptimaLTStd"/>
          <w:spacing w:val="8"/>
          <w:sz w:val="18"/>
          <w:szCs w:val="18"/>
          <w:lang w:val="pt-BR"/>
        </w:rPr>
        <w:t xml:space="preserve"> </w:t>
      </w:r>
      <w:r w:rsidR="00BA097E">
        <w:rPr>
          <w:rFonts w:cs="OptimaLTStd"/>
          <w:spacing w:val="8"/>
          <w:sz w:val="18"/>
          <w:szCs w:val="18"/>
          <w:lang w:val="pt-BR"/>
        </w:rPr>
        <w:t>estudo</w:t>
      </w:r>
      <w:r>
        <w:rPr>
          <w:rFonts w:cs="OptimaLTStd"/>
          <w:spacing w:val="8"/>
          <w:sz w:val="18"/>
          <w:szCs w:val="18"/>
          <w:lang w:val="pt-BR"/>
        </w:rPr>
        <w:t xml:space="preserve">, </w:t>
      </w:r>
      <w:r w:rsidR="0081143D">
        <w:rPr>
          <w:rFonts w:cs="OptimaLTStd"/>
          <w:spacing w:val="8"/>
          <w:sz w:val="18"/>
          <w:szCs w:val="18"/>
          <w:lang w:val="pt-BR"/>
        </w:rPr>
        <w:t xml:space="preserve">no questionário aplicado a crianças e adolescentes, </w:t>
      </w:r>
      <w:r w:rsidR="00446FDF">
        <w:rPr>
          <w:rFonts w:cs="OptimaLTStd"/>
          <w:spacing w:val="8"/>
          <w:sz w:val="18"/>
          <w:szCs w:val="18"/>
          <w:lang w:val="pt-BR"/>
        </w:rPr>
        <w:t xml:space="preserve">além de variáveis contextuais e sociodemográficas, </w:t>
      </w:r>
      <w:r>
        <w:rPr>
          <w:rFonts w:cs="OptimaLTStd"/>
          <w:spacing w:val="8"/>
          <w:sz w:val="18"/>
          <w:szCs w:val="18"/>
          <w:lang w:val="pt-BR"/>
        </w:rPr>
        <w:t>foram coletados indicadores por meio dos seguintes módulos temáticos:</w:t>
      </w:r>
    </w:p>
    <w:p w14:paraId="7F6AF3DB" w14:textId="60433A5F" w:rsidR="008C352D" w:rsidRPr="00400B40" w:rsidRDefault="002D23C8" w:rsidP="00400B40">
      <w:pPr>
        <w:pStyle w:val="Default"/>
        <w:numPr>
          <w:ilvl w:val="0"/>
          <w:numId w:val="31"/>
        </w:numPr>
        <w:spacing w:after="120"/>
        <w:jc w:val="both"/>
        <w:rPr>
          <w:rFonts w:asciiTheme="minorHAnsi" w:hAnsiTheme="minorHAnsi" w:cs="Arial"/>
          <w:color w:val="auto"/>
          <w:spacing w:val="5"/>
          <w:sz w:val="18"/>
          <w:szCs w:val="18"/>
        </w:rPr>
      </w:pPr>
      <w:r w:rsidRPr="00400B40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Módulo A: </w:t>
      </w:r>
      <w:r w:rsidR="0081143D">
        <w:rPr>
          <w:rFonts w:asciiTheme="minorHAnsi" w:hAnsiTheme="minorHAnsi" w:cs="Arial"/>
          <w:color w:val="auto"/>
          <w:spacing w:val="5"/>
          <w:sz w:val="18"/>
          <w:szCs w:val="18"/>
        </w:rPr>
        <w:t>Perfil de uso da Internet</w:t>
      </w:r>
      <w:r w:rsidRPr="00400B40">
        <w:rPr>
          <w:rFonts w:asciiTheme="minorHAnsi" w:hAnsiTheme="minorHAnsi" w:cs="Arial"/>
          <w:color w:val="auto"/>
          <w:spacing w:val="5"/>
          <w:sz w:val="18"/>
          <w:szCs w:val="18"/>
        </w:rPr>
        <w:t>;</w:t>
      </w:r>
    </w:p>
    <w:p w14:paraId="451A207B" w14:textId="76BB8BC2" w:rsidR="002D23C8" w:rsidRPr="00400B40" w:rsidRDefault="002D23C8" w:rsidP="00400B40">
      <w:pPr>
        <w:pStyle w:val="Default"/>
        <w:numPr>
          <w:ilvl w:val="0"/>
          <w:numId w:val="31"/>
        </w:numPr>
        <w:spacing w:after="120"/>
        <w:jc w:val="both"/>
        <w:rPr>
          <w:rFonts w:asciiTheme="minorHAnsi" w:hAnsiTheme="minorHAnsi" w:cs="Arial"/>
          <w:color w:val="auto"/>
          <w:spacing w:val="5"/>
          <w:sz w:val="18"/>
          <w:szCs w:val="18"/>
        </w:rPr>
      </w:pPr>
      <w:r w:rsidRPr="00400B40">
        <w:rPr>
          <w:rFonts w:asciiTheme="minorHAnsi" w:hAnsiTheme="minorHAnsi" w:cs="Arial"/>
          <w:color w:val="auto"/>
          <w:spacing w:val="5"/>
          <w:sz w:val="18"/>
          <w:szCs w:val="18"/>
        </w:rPr>
        <w:t>M</w:t>
      </w:r>
      <w:r w:rsidR="009406AD" w:rsidRPr="00400B40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ódulo B: </w:t>
      </w:r>
      <w:r w:rsidR="0081143D">
        <w:rPr>
          <w:rFonts w:asciiTheme="minorHAnsi" w:hAnsiTheme="minorHAnsi" w:cs="Arial"/>
          <w:color w:val="auto"/>
          <w:spacing w:val="5"/>
          <w:sz w:val="18"/>
          <w:szCs w:val="18"/>
        </w:rPr>
        <w:t>Atividades na Internet</w:t>
      </w:r>
      <w:r w:rsidRPr="00400B40">
        <w:rPr>
          <w:rFonts w:asciiTheme="minorHAnsi" w:hAnsiTheme="minorHAnsi" w:cs="Arial"/>
          <w:color w:val="auto"/>
          <w:spacing w:val="5"/>
          <w:sz w:val="18"/>
          <w:szCs w:val="18"/>
        </w:rPr>
        <w:t>;</w:t>
      </w:r>
    </w:p>
    <w:p w14:paraId="165CD558" w14:textId="1D030610" w:rsidR="009406AD" w:rsidRPr="00400B40" w:rsidRDefault="009406AD" w:rsidP="00400B40">
      <w:pPr>
        <w:pStyle w:val="Default"/>
        <w:numPr>
          <w:ilvl w:val="0"/>
          <w:numId w:val="31"/>
        </w:numPr>
        <w:spacing w:after="120"/>
        <w:jc w:val="both"/>
        <w:rPr>
          <w:rFonts w:asciiTheme="minorHAnsi" w:hAnsiTheme="minorHAnsi" w:cs="Arial"/>
          <w:color w:val="auto"/>
          <w:spacing w:val="5"/>
          <w:sz w:val="18"/>
          <w:szCs w:val="18"/>
        </w:rPr>
      </w:pPr>
      <w:r w:rsidRPr="00400B40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Módulo </w:t>
      </w:r>
      <w:r w:rsidR="0081143D">
        <w:rPr>
          <w:rFonts w:asciiTheme="minorHAnsi" w:hAnsiTheme="minorHAnsi" w:cs="Arial"/>
          <w:color w:val="auto"/>
          <w:spacing w:val="5"/>
          <w:sz w:val="18"/>
          <w:szCs w:val="18"/>
        </w:rPr>
        <w:t>D</w:t>
      </w:r>
      <w:r w:rsidRPr="00400B40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: </w:t>
      </w:r>
      <w:r w:rsidR="0081143D">
        <w:rPr>
          <w:rFonts w:asciiTheme="minorHAnsi" w:hAnsiTheme="minorHAnsi" w:cs="Arial"/>
          <w:color w:val="auto"/>
          <w:spacing w:val="5"/>
          <w:sz w:val="18"/>
          <w:szCs w:val="18"/>
        </w:rPr>
        <w:t>Habilidades para o uso da Internet</w:t>
      </w:r>
      <w:r w:rsidRPr="00400B40">
        <w:rPr>
          <w:rFonts w:asciiTheme="minorHAnsi" w:hAnsiTheme="minorHAnsi" w:cs="Arial"/>
          <w:color w:val="auto"/>
          <w:spacing w:val="5"/>
          <w:sz w:val="18"/>
          <w:szCs w:val="18"/>
        </w:rPr>
        <w:t>;</w:t>
      </w:r>
    </w:p>
    <w:p w14:paraId="02714F77" w14:textId="2BBE408C" w:rsidR="009406AD" w:rsidRPr="00400B40" w:rsidRDefault="009406AD" w:rsidP="00400B40">
      <w:pPr>
        <w:pStyle w:val="Default"/>
        <w:numPr>
          <w:ilvl w:val="0"/>
          <w:numId w:val="31"/>
        </w:numPr>
        <w:spacing w:after="120"/>
        <w:jc w:val="both"/>
        <w:rPr>
          <w:rFonts w:asciiTheme="minorHAnsi" w:hAnsiTheme="minorHAnsi" w:cs="Arial"/>
          <w:color w:val="auto"/>
          <w:spacing w:val="5"/>
          <w:sz w:val="18"/>
          <w:szCs w:val="18"/>
        </w:rPr>
      </w:pPr>
      <w:r w:rsidRPr="00400B40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Módulo </w:t>
      </w:r>
      <w:r w:rsidR="0081143D">
        <w:rPr>
          <w:rFonts w:asciiTheme="minorHAnsi" w:hAnsiTheme="minorHAnsi" w:cs="Arial"/>
          <w:color w:val="auto"/>
          <w:spacing w:val="5"/>
          <w:sz w:val="18"/>
          <w:szCs w:val="18"/>
        </w:rPr>
        <w:t>E</w:t>
      </w:r>
      <w:r w:rsidRPr="00400B40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: </w:t>
      </w:r>
      <w:r w:rsidR="0081143D">
        <w:rPr>
          <w:rFonts w:asciiTheme="minorHAnsi" w:hAnsiTheme="minorHAnsi" w:cs="Arial"/>
          <w:color w:val="auto"/>
          <w:spacing w:val="5"/>
          <w:sz w:val="18"/>
          <w:szCs w:val="18"/>
        </w:rPr>
        <w:t>Mediação para o uso da Internet</w:t>
      </w:r>
      <w:r w:rsidRPr="00400B40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; </w:t>
      </w:r>
    </w:p>
    <w:p w14:paraId="50022813" w14:textId="7FA4F35A" w:rsidR="009406AD" w:rsidRPr="00400B40" w:rsidRDefault="009406AD" w:rsidP="00400B40">
      <w:pPr>
        <w:pStyle w:val="Default"/>
        <w:numPr>
          <w:ilvl w:val="0"/>
          <w:numId w:val="31"/>
        </w:numPr>
        <w:spacing w:after="120"/>
        <w:jc w:val="both"/>
        <w:rPr>
          <w:rFonts w:asciiTheme="minorHAnsi" w:hAnsiTheme="minorHAnsi" w:cs="Arial"/>
          <w:color w:val="auto"/>
          <w:spacing w:val="5"/>
          <w:sz w:val="18"/>
          <w:szCs w:val="18"/>
        </w:rPr>
      </w:pPr>
      <w:r w:rsidRPr="00400B40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Módulo </w:t>
      </w:r>
      <w:r w:rsidR="0081143D">
        <w:rPr>
          <w:rFonts w:asciiTheme="minorHAnsi" w:hAnsiTheme="minorHAnsi" w:cs="Arial"/>
          <w:color w:val="auto"/>
          <w:spacing w:val="5"/>
          <w:sz w:val="18"/>
          <w:szCs w:val="18"/>
        </w:rPr>
        <w:t>G</w:t>
      </w:r>
      <w:r w:rsidRPr="00400B40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: </w:t>
      </w:r>
      <w:r w:rsidR="0081143D">
        <w:rPr>
          <w:rFonts w:asciiTheme="minorHAnsi" w:hAnsiTheme="minorHAnsi" w:cs="Arial"/>
          <w:color w:val="auto"/>
          <w:spacing w:val="5"/>
          <w:sz w:val="18"/>
          <w:szCs w:val="18"/>
        </w:rPr>
        <w:t>Riscos e danos.</w:t>
      </w:r>
    </w:p>
    <w:p w14:paraId="55B4B043" w14:textId="77777777" w:rsidR="00E01294" w:rsidRDefault="0081143D" w:rsidP="00A5019E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8"/>
          <w:sz w:val="18"/>
          <w:szCs w:val="18"/>
          <w:lang w:val="pt-BR"/>
        </w:rPr>
      </w:pPr>
      <w:r>
        <w:rPr>
          <w:rFonts w:cs="OptimaLTStd"/>
          <w:spacing w:val="8"/>
          <w:sz w:val="18"/>
          <w:szCs w:val="18"/>
          <w:lang w:val="pt-BR"/>
        </w:rPr>
        <w:t>No questionário de pais e responsáveis, foram coletados indicadores por meio dos seguintes módulos temáticos:</w:t>
      </w:r>
    </w:p>
    <w:p w14:paraId="0FDAEAE3" w14:textId="77777777" w:rsidR="0081143D" w:rsidRDefault="0081143D" w:rsidP="0081143D">
      <w:pPr>
        <w:pStyle w:val="Default"/>
        <w:numPr>
          <w:ilvl w:val="0"/>
          <w:numId w:val="31"/>
        </w:numPr>
        <w:spacing w:after="120"/>
        <w:jc w:val="both"/>
        <w:rPr>
          <w:rFonts w:asciiTheme="minorHAnsi" w:hAnsiTheme="minorHAnsi" w:cs="Arial"/>
          <w:color w:val="auto"/>
          <w:spacing w:val="5"/>
          <w:sz w:val="18"/>
          <w:szCs w:val="18"/>
        </w:rPr>
      </w:pPr>
      <w:r w:rsidRPr="00400B40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Módulo A: </w:t>
      </w:r>
      <w:r>
        <w:rPr>
          <w:rFonts w:asciiTheme="minorHAnsi" w:hAnsiTheme="minorHAnsi" w:cs="Arial"/>
          <w:color w:val="auto"/>
          <w:spacing w:val="5"/>
          <w:sz w:val="18"/>
          <w:szCs w:val="18"/>
        </w:rPr>
        <w:t>Perfil de uso da Internet</w:t>
      </w:r>
      <w:r w:rsidRPr="00400B40">
        <w:rPr>
          <w:rFonts w:asciiTheme="minorHAnsi" w:hAnsiTheme="minorHAnsi" w:cs="Arial"/>
          <w:color w:val="auto"/>
          <w:spacing w:val="5"/>
          <w:sz w:val="18"/>
          <w:szCs w:val="18"/>
        </w:rPr>
        <w:t>;</w:t>
      </w:r>
    </w:p>
    <w:p w14:paraId="5C71B332" w14:textId="77777777" w:rsidR="00B53F6A" w:rsidRPr="00400B40" w:rsidRDefault="00B53F6A" w:rsidP="0081143D">
      <w:pPr>
        <w:pStyle w:val="Default"/>
        <w:numPr>
          <w:ilvl w:val="0"/>
          <w:numId w:val="31"/>
        </w:numPr>
        <w:spacing w:after="120"/>
        <w:jc w:val="both"/>
        <w:rPr>
          <w:rFonts w:asciiTheme="minorHAnsi" w:hAnsiTheme="minorHAnsi" w:cs="Arial"/>
          <w:color w:val="auto"/>
          <w:spacing w:val="5"/>
          <w:sz w:val="18"/>
          <w:szCs w:val="18"/>
        </w:rPr>
      </w:pPr>
      <w:r>
        <w:rPr>
          <w:rFonts w:asciiTheme="minorHAnsi" w:hAnsiTheme="minorHAnsi" w:cs="Arial"/>
          <w:color w:val="auto"/>
          <w:spacing w:val="5"/>
          <w:sz w:val="18"/>
          <w:szCs w:val="18"/>
        </w:rPr>
        <w:t>Módulo C: Mediação do uso da Internet.</w:t>
      </w:r>
    </w:p>
    <w:p w14:paraId="0C743DF1" w14:textId="77777777" w:rsidR="00A5019E" w:rsidRPr="00534E7E" w:rsidRDefault="00A5019E" w:rsidP="00A5019E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rFonts w:cs="ITCFranklinGothicStd-Med"/>
          <w:spacing w:val="3"/>
          <w:sz w:val="13"/>
          <w:szCs w:val="13"/>
          <w:lang w:val="pt-BR"/>
        </w:rPr>
      </w:pPr>
      <w:r w:rsidRPr="00534E7E">
        <w:rPr>
          <w:rFonts w:cs="ITCFranklinGothicStd-Book"/>
          <w:caps/>
          <w:spacing w:val="9"/>
          <w:sz w:val="18"/>
          <w:szCs w:val="18"/>
          <w:lang w:val="pt-BR"/>
        </w:rPr>
        <w:t>&lt;2&gt;ENTREVISTAS COGNITIVAS</w:t>
      </w:r>
    </w:p>
    <w:p w14:paraId="55115C3E" w14:textId="7C20639A" w:rsidR="003C3FF4" w:rsidRDefault="00A62AC7" w:rsidP="00A5019E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8"/>
          <w:sz w:val="18"/>
          <w:szCs w:val="18"/>
          <w:lang w:val="pt-BR"/>
        </w:rPr>
      </w:pPr>
      <w:r>
        <w:rPr>
          <w:rFonts w:cs="OptimaLTStd"/>
          <w:spacing w:val="8"/>
          <w:sz w:val="18"/>
          <w:szCs w:val="18"/>
          <w:lang w:val="pt-BR"/>
        </w:rPr>
        <w:t>F</w:t>
      </w:r>
      <w:r w:rsidR="00A5019E" w:rsidRPr="00534E7E">
        <w:rPr>
          <w:rFonts w:cs="OptimaLTStd"/>
          <w:spacing w:val="8"/>
          <w:sz w:val="18"/>
          <w:szCs w:val="18"/>
          <w:lang w:val="pt-BR"/>
        </w:rPr>
        <w:t xml:space="preserve">oram realizadas entrevistas cognitivas para </w:t>
      </w:r>
      <w:r>
        <w:rPr>
          <w:rFonts w:cs="OptimaLTStd"/>
          <w:spacing w:val="8"/>
          <w:sz w:val="18"/>
          <w:szCs w:val="18"/>
          <w:lang w:val="pt-BR"/>
        </w:rPr>
        <w:t xml:space="preserve">identificar e corrigir possíveis problemas </w:t>
      </w:r>
      <w:r w:rsidR="00325004">
        <w:rPr>
          <w:rFonts w:cs="OptimaLTStd"/>
          <w:spacing w:val="8"/>
          <w:sz w:val="18"/>
          <w:szCs w:val="18"/>
          <w:lang w:val="pt-BR"/>
        </w:rPr>
        <w:t xml:space="preserve">de entendimento </w:t>
      </w:r>
      <w:r>
        <w:rPr>
          <w:rFonts w:cs="OptimaLTStd"/>
          <w:spacing w:val="8"/>
          <w:sz w:val="18"/>
          <w:szCs w:val="18"/>
          <w:lang w:val="pt-BR"/>
        </w:rPr>
        <w:t xml:space="preserve">em questões sobre </w:t>
      </w:r>
      <w:r w:rsidR="00F00CA1">
        <w:rPr>
          <w:rFonts w:cs="OptimaLTStd"/>
          <w:spacing w:val="8"/>
          <w:sz w:val="18"/>
          <w:szCs w:val="18"/>
          <w:lang w:val="pt-BR"/>
        </w:rPr>
        <w:t xml:space="preserve">habilidades para o uso seguro da Internet, bem como </w:t>
      </w:r>
      <w:r>
        <w:rPr>
          <w:rFonts w:cs="OptimaLTStd"/>
          <w:spacing w:val="8"/>
          <w:sz w:val="18"/>
          <w:szCs w:val="18"/>
          <w:lang w:val="pt-BR"/>
        </w:rPr>
        <w:t xml:space="preserve">atividades realizadas na </w:t>
      </w:r>
      <w:r w:rsidR="00C96632">
        <w:rPr>
          <w:rFonts w:cs="OptimaLTStd"/>
          <w:spacing w:val="8"/>
          <w:sz w:val="18"/>
          <w:szCs w:val="18"/>
          <w:lang w:val="pt-BR"/>
        </w:rPr>
        <w:t>rede.</w:t>
      </w:r>
      <w:r w:rsidR="003D6670">
        <w:rPr>
          <w:rFonts w:cs="OptimaLTStd"/>
          <w:spacing w:val="8"/>
          <w:sz w:val="18"/>
          <w:szCs w:val="18"/>
          <w:lang w:val="pt-BR"/>
        </w:rPr>
        <w:t xml:space="preserve"> </w:t>
      </w:r>
      <w:r w:rsidR="003C3FF4">
        <w:rPr>
          <w:rFonts w:cs="OptimaLTStd"/>
          <w:spacing w:val="8"/>
          <w:sz w:val="18"/>
          <w:szCs w:val="18"/>
          <w:lang w:val="pt-BR"/>
        </w:rPr>
        <w:t>No total, foram realizadas 1</w:t>
      </w:r>
      <w:r w:rsidR="00C96632">
        <w:rPr>
          <w:rFonts w:cs="OptimaLTStd"/>
          <w:spacing w:val="8"/>
          <w:sz w:val="18"/>
          <w:szCs w:val="18"/>
          <w:lang w:val="pt-BR"/>
        </w:rPr>
        <w:t>6</w:t>
      </w:r>
      <w:r w:rsidR="003C3FF4">
        <w:rPr>
          <w:rFonts w:cs="OptimaLTStd"/>
          <w:spacing w:val="8"/>
          <w:sz w:val="18"/>
          <w:szCs w:val="18"/>
          <w:lang w:val="pt-BR"/>
        </w:rPr>
        <w:t xml:space="preserve"> entrevistas cognitivas em São Paulo</w:t>
      </w:r>
      <w:r w:rsidR="00C76B06">
        <w:rPr>
          <w:rFonts w:cs="OptimaLTStd"/>
          <w:spacing w:val="8"/>
          <w:sz w:val="18"/>
          <w:szCs w:val="18"/>
          <w:lang w:val="pt-BR"/>
        </w:rPr>
        <w:t xml:space="preserve"> (SP)</w:t>
      </w:r>
      <w:r w:rsidR="003C3FF4">
        <w:rPr>
          <w:rFonts w:cs="OptimaLTStd"/>
          <w:spacing w:val="8"/>
          <w:sz w:val="18"/>
          <w:szCs w:val="18"/>
          <w:lang w:val="pt-BR"/>
        </w:rPr>
        <w:t xml:space="preserve">. </w:t>
      </w:r>
      <w:r w:rsidR="00C76B06">
        <w:rPr>
          <w:rFonts w:cs="OptimaLTStd"/>
          <w:spacing w:val="8"/>
          <w:sz w:val="18"/>
          <w:szCs w:val="18"/>
          <w:lang w:val="pt-BR"/>
        </w:rPr>
        <w:t>Todas</w:t>
      </w:r>
      <w:r w:rsidR="003C3FF4">
        <w:rPr>
          <w:rFonts w:cs="OptimaLTStd"/>
          <w:spacing w:val="8"/>
          <w:sz w:val="18"/>
          <w:szCs w:val="18"/>
          <w:lang w:val="pt-BR"/>
        </w:rPr>
        <w:t xml:space="preserve"> </w:t>
      </w:r>
      <w:r w:rsidR="00C76B06">
        <w:rPr>
          <w:rFonts w:cs="OptimaLTStd"/>
          <w:spacing w:val="8"/>
          <w:sz w:val="18"/>
          <w:szCs w:val="18"/>
          <w:lang w:val="pt-BR"/>
        </w:rPr>
        <w:t xml:space="preserve">elas </w:t>
      </w:r>
      <w:r w:rsidR="003C3FF4">
        <w:rPr>
          <w:rFonts w:cs="OptimaLTStd"/>
          <w:spacing w:val="8"/>
          <w:sz w:val="18"/>
          <w:szCs w:val="18"/>
          <w:lang w:val="pt-BR"/>
        </w:rPr>
        <w:t xml:space="preserve">foram </w:t>
      </w:r>
      <w:r w:rsidR="00C76B06">
        <w:rPr>
          <w:rFonts w:cs="OptimaLTStd"/>
          <w:spacing w:val="8"/>
          <w:sz w:val="18"/>
          <w:szCs w:val="18"/>
          <w:lang w:val="pt-BR"/>
        </w:rPr>
        <w:t>feitas</w:t>
      </w:r>
      <w:r w:rsidR="003C3FF4">
        <w:rPr>
          <w:rFonts w:cs="OptimaLTStd"/>
          <w:spacing w:val="8"/>
          <w:sz w:val="18"/>
          <w:szCs w:val="18"/>
          <w:lang w:val="pt-BR"/>
        </w:rPr>
        <w:t xml:space="preserve"> com u</w:t>
      </w:r>
      <w:r w:rsidR="003C3FF4" w:rsidRPr="003C3FF4">
        <w:rPr>
          <w:rFonts w:cs="OptimaLTStd"/>
          <w:spacing w:val="8"/>
          <w:sz w:val="18"/>
          <w:szCs w:val="18"/>
          <w:lang w:val="pt-BR"/>
        </w:rPr>
        <w:t xml:space="preserve">suários </w:t>
      </w:r>
      <w:r w:rsidR="00C76B06">
        <w:rPr>
          <w:rFonts w:cs="OptimaLTStd"/>
          <w:spacing w:val="8"/>
          <w:sz w:val="18"/>
          <w:szCs w:val="18"/>
          <w:lang w:val="pt-BR"/>
        </w:rPr>
        <w:t>que haviam utilizado</w:t>
      </w:r>
      <w:r w:rsidR="00C76B06" w:rsidRPr="003C3FF4">
        <w:rPr>
          <w:rFonts w:cs="OptimaLTStd"/>
          <w:spacing w:val="8"/>
          <w:sz w:val="18"/>
          <w:szCs w:val="18"/>
          <w:lang w:val="pt-BR"/>
        </w:rPr>
        <w:t xml:space="preserve"> </w:t>
      </w:r>
      <w:r w:rsidR="00C96632">
        <w:rPr>
          <w:rFonts w:cs="OptimaLTStd"/>
          <w:spacing w:val="8"/>
          <w:sz w:val="18"/>
          <w:szCs w:val="18"/>
          <w:lang w:val="pt-BR"/>
        </w:rPr>
        <w:t>a</w:t>
      </w:r>
      <w:r w:rsidR="00C76B06" w:rsidRPr="003C3FF4">
        <w:rPr>
          <w:rFonts w:cs="OptimaLTStd"/>
          <w:spacing w:val="8"/>
          <w:sz w:val="18"/>
          <w:szCs w:val="18"/>
          <w:lang w:val="pt-BR"/>
        </w:rPr>
        <w:t xml:space="preserve"> Internet nos </w:t>
      </w:r>
      <w:r w:rsidR="00C76B06">
        <w:rPr>
          <w:rFonts w:cs="OptimaLTStd"/>
          <w:spacing w:val="8"/>
          <w:sz w:val="18"/>
          <w:szCs w:val="18"/>
          <w:lang w:val="pt-BR"/>
        </w:rPr>
        <w:t>três</w:t>
      </w:r>
      <w:r w:rsidR="00C76B06" w:rsidRPr="003C3FF4">
        <w:rPr>
          <w:rFonts w:cs="OptimaLTStd"/>
          <w:spacing w:val="8"/>
          <w:sz w:val="18"/>
          <w:szCs w:val="18"/>
          <w:lang w:val="pt-BR"/>
        </w:rPr>
        <w:t xml:space="preserve"> meses</w:t>
      </w:r>
      <w:r w:rsidR="00C76B06">
        <w:rPr>
          <w:rFonts w:cs="OptimaLTStd"/>
          <w:spacing w:val="8"/>
          <w:sz w:val="18"/>
          <w:szCs w:val="18"/>
          <w:lang w:val="pt-BR"/>
        </w:rPr>
        <w:t xml:space="preserve"> anteriores à </w:t>
      </w:r>
      <w:r w:rsidR="008E3BEA">
        <w:rPr>
          <w:rFonts w:cs="OptimaLTStd"/>
          <w:spacing w:val="8"/>
          <w:sz w:val="18"/>
          <w:szCs w:val="18"/>
          <w:lang w:val="pt-BR"/>
        </w:rPr>
        <w:t>pesquisa</w:t>
      </w:r>
      <w:r w:rsidR="007F6AF7">
        <w:rPr>
          <w:rFonts w:cs="OptimaLTStd"/>
          <w:spacing w:val="8"/>
          <w:sz w:val="18"/>
          <w:szCs w:val="18"/>
          <w:lang w:val="pt-BR"/>
        </w:rPr>
        <w:t>.</w:t>
      </w:r>
      <w:r w:rsidR="003C3FF4" w:rsidRPr="003C3FF4">
        <w:rPr>
          <w:rFonts w:cs="OptimaLTStd"/>
          <w:spacing w:val="8"/>
          <w:sz w:val="18"/>
          <w:szCs w:val="18"/>
          <w:lang w:val="pt-BR"/>
        </w:rPr>
        <w:t xml:space="preserve"> </w:t>
      </w:r>
      <w:r w:rsidR="00694568">
        <w:rPr>
          <w:rFonts w:cs="OptimaLTStd"/>
          <w:spacing w:val="8"/>
          <w:sz w:val="18"/>
          <w:szCs w:val="18"/>
          <w:lang w:val="pt-BR"/>
        </w:rPr>
        <w:t>As entrevistas f</w:t>
      </w:r>
      <w:r w:rsidR="003C3FF4">
        <w:rPr>
          <w:rFonts w:cs="OptimaLTStd"/>
          <w:spacing w:val="8"/>
          <w:sz w:val="18"/>
          <w:szCs w:val="18"/>
          <w:lang w:val="pt-BR"/>
        </w:rPr>
        <w:t xml:space="preserve">oram </w:t>
      </w:r>
      <w:r w:rsidR="00694568">
        <w:rPr>
          <w:rFonts w:cs="OptimaLTStd"/>
          <w:spacing w:val="8"/>
          <w:sz w:val="18"/>
          <w:szCs w:val="18"/>
          <w:lang w:val="pt-BR"/>
        </w:rPr>
        <w:t xml:space="preserve">distribuídas entre </w:t>
      </w:r>
      <w:r w:rsidR="007F6AF7">
        <w:rPr>
          <w:rFonts w:cs="OptimaLTStd"/>
          <w:spacing w:val="8"/>
          <w:sz w:val="18"/>
          <w:szCs w:val="18"/>
          <w:lang w:val="pt-BR"/>
        </w:rPr>
        <w:t>crianças e adolescentes de 9 a 17 anos</w:t>
      </w:r>
      <w:r w:rsidR="003C3FF4">
        <w:rPr>
          <w:rFonts w:cs="OptimaLTStd"/>
          <w:spacing w:val="8"/>
          <w:sz w:val="18"/>
          <w:szCs w:val="18"/>
          <w:lang w:val="pt-BR"/>
        </w:rPr>
        <w:t xml:space="preserve"> e </w:t>
      </w:r>
      <w:r w:rsidR="00694568">
        <w:rPr>
          <w:rFonts w:cs="OptimaLTStd"/>
          <w:spacing w:val="8"/>
          <w:sz w:val="18"/>
          <w:szCs w:val="18"/>
          <w:lang w:val="pt-BR"/>
        </w:rPr>
        <w:t>entre as</w:t>
      </w:r>
      <w:r w:rsidR="003C3FF4">
        <w:rPr>
          <w:rFonts w:cs="OptimaLTStd"/>
          <w:spacing w:val="8"/>
          <w:sz w:val="18"/>
          <w:szCs w:val="18"/>
          <w:lang w:val="pt-BR"/>
        </w:rPr>
        <w:t xml:space="preserve"> classes B, C e DE, conforme o </w:t>
      </w:r>
      <w:r w:rsidR="00C76B06" w:rsidRPr="00C76B06">
        <w:rPr>
          <w:rFonts w:cs="OptimaLTStd"/>
          <w:spacing w:val="8"/>
          <w:sz w:val="18"/>
          <w:szCs w:val="18"/>
          <w:lang w:val="pt-BR"/>
        </w:rPr>
        <w:t>Crit</w:t>
      </w:r>
      <w:r w:rsidR="00C76B06">
        <w:rPr>
          <w:rFonts w:cs="OptimaLTStd"/>
          <w:spacing w:val="8"/>
          <w:sz w:val="18"/>
          <w:szCs w:val="18"/>
          <w:lang w:val="pt-BR"/>
        </w:rPr>
        <w:t>é</w:t>
      </w:r>
      <w:r w:rsidR="00C76B06" w:rsidRPr="00C76B06">
        <w:rPr>
          <w:rFonts w:cs="OptimaLTStd"/>
          <w:spacing w:val="8"/>
          <w:sz w:val="18"/>
          <w:szCs w:val="18"/>
          <w:lang w:val="pt-BR"/>
        </w:rPr>
        <w:t>rio de Classifica</w:t>
      </w:r>
      <w:r w:rsidR="00C76B06">
        <w:rPr>
          <w:rFonts w:cs="OptimaLTStd"/>
          <w:spacing w:val="8"/>
          <w:sz w:val="18"/>
          <w:szCs w:val="18"/>
          <w:lang w:val="pt-BR"/>
        </w:rPr>
        <w:t>çã</w:t>
      </w:r>
      <w:r w:rsidR="00C76B06" w:rsidRPr="00C76B06">
        <w:rPr>
          <w:rFonts w:cs="OptimaLTStd"/>
          <w:spacing w:val="8"/>
          <w:sz w:val="18"/>
          <w:szCs w:val="18"/>
          <w:lang w:val="pt-BR"/>
        </w:rPr>
        <w:t>o Econ</w:t>
      </w:r>
      <w:r w:rsidR="00C76B06">
        <w:rPr>
          <w:rFonts w:cs="OptimaLTStd"/>
          <w:spacing w:val="8"/>
          <w:sz w:val="18"/>
          <w:szCs w:val="18"/>
          <w:lang w:val="pt-BR"/>
        </w:rPr>
        <w:t>ô</w:t>
      </w:r>
      <w:r w:rsidR="00C76B06" w:rsidRPr="00C76B06">
        <w:rPr>
          <w:rFonts w:cs="OptimaLTStd"/>
          <w:spacing w:val="8"/>
          <w:sz w:val="18"/>
          <w:szCs w:val="18"/>
          <w:lang w:val="pt-BR"/>
        </w:rPr>
        <w:t xml:space="preserve">mica Brasil (CCEB), </w:t>
      </w:r>
      <w:r w:rsidR="003D6670">
        <w:rPr>
          <w:rFonts w:cs="OptimaLTStd"/>
          <w:spacing w:val="8"/>
          <w:sz w:val="18"/>
          <w:szCs w:val="18"/>
          <w:lang w:val="pt-BR"/>
        </w:rPr>
        <w:t xml:space="preserve">que é </w:t>
      </w:r>
      <w:r w:rsidR="00C76B06" w:rsidRPr="00C76B06">
        <w:rPr>
          <w:rFonts w:cs="OptimaLTStd"/>
          <w:spacing w:val="8"/>
          <w:sz w:val="18"/>
          <w:szCs w:val="18"/>
          <w:lang w:val="pt-BR"/>
        </w:rPr>
        <w:t>definido pela Associa</w:t>
      </w:r>
      <w:r w:rsidR="00C76B06">
        <w:rPr>
          <w:rFonts w:cs="OptimaLTStd"/>
          <w:spacing w:val="8"/>
          <w:sz w:val="18"/>
          <w:szCs w:val="18"/>
          <w:lang w:val="pt-BR"/>
        </w:rPr>
        <w:t>çã</w:t>
      </w:r>
      <w:r w:rsidR="00C76B06" w:rsidRPr="00C76B06">
        <w:rPr>
          <w:rFonts w:cs="OptimaLTStd"/>
          <w:spacing w:val="8"/>
          <w:sz w:val="18"/>
          <w:szCs w:val="18"/>
          <w:lang w:val="pt-BR"/>
        </w:rPr>
        <w:t>o Brasileira de Empresas de Pesquisa (</w:t>
      </w:r>
      <w:proofErr w:type="spellStart"/>
      <w:r w:rsidR="00C76B06" w:rsidRPr="00C76B06">
        <w:rPr>
          <w:rFonts w:cs="OptimaLTStd"/>
          <w:spacing w:val="8"/>
          <w:sz w:val="18"/>
          <w:szCs w:val="18"/>
          <w:lang w:val="pt-BR"/>
        </w:rPr>
        <w:t>Abep</w:t>
      </w:r>
      <w:proofErr w:type="spellEnd"/>
      <w:r w:rsidR="00C76B06" w:rsidRPr="00C76B06">
        <w:rPr>
          <w:rFonts w:cs="OptimaLTStd"/>
          <w:spacing w:val="8"/>
          <w:sz w:val="18"/>
          <w:szCs w:val="18"/>
          <w:lang w:val="pt-BR"/>
        </w:rPr>
        <w:t>)</w:t>
      </w:r>
      <w:r w:rsidR="003C3FF4">
        <w:rPr>
          <w:rFonts w:cs="OptimaLTStd"/>
          <w:spacing w:val="8"/>
          <w:sz w:val="18"/>
          <w:szCs w:val="18"/>
          <w:lang w:val="pt-BR"/>
        </w:rPr>
        <w:t>.</w:t>
      </w:r>
    </w:p>
    <w:p w14:paraId="160C8F8B" w14:textId="77777777" w:rsidR="003C3FF4" w:rsidRPr="00534E7E" w:rsidRDefault="003C3FF4" w:rsidP="00A5019E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8"/>
          <w:sz w:val="18"/>
          <w:szCs w:val="18"/>
          <w:lang w:val="pt-BR"/>
        </w:rPr>
      </w:pPr>
    </w:p>
    <w:p w14:paraId="7AEB72E0" w14:textId="77777777" w:rsidR="00A5019E" w:rsidRPr="00534E7E" w:rsidRDefault="00A5019E" w:rsidP="00A5019E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rFonts w:cs="ITCFranklinGothicStd-Book"/>
          <w:caps/>
          <w:spacing w:val="9"/>
          <w:sz w:val="18"/>
          <w:szCs w:val="18"/>
          <w:lang w:val="pt-BR"/>
        </w:rPr>
      </w:pPr>
    </w:p>
    <w:p w14:paraId="35A30219" w14:textId="77777777" w:rsidR="00A5019E" w:rsidRPr="00534E7E" w:rsidRDefault="00A5019E" w:rsidP="00A5019E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rFonts w:cs="ITCFranklinGothicStd-Book"/>
          <w:caps/>
          <w:spacing w:val="9"/>
          <w:sz w:val="18"/>
          <w:szCs w:val="18"/>
          <w:lang w:val="pt-BR"/>
        </w:rPr>
      </w:pPr>
      <w:r w:rsidRPr="00534E7E">
        <w:rPr>
          <w:rFonts w:cs="ITCFranklinGothicStd-Book"/>
          <w:caps/>
          <w:spacing w:val="9"/>
          <w:sz w:val="18"/>
          <w:szCs w:val="18"/>
          <w:lang w:val="pt-BR"/>
        </w:rPr>
        <w:t>&lt;2&gt;PRÉ-testes</w:t>
      </w:r>
    </w:p>
    <w:p w14:paraId="49944356" w14:textId="77777777" w:rsidR="00A5019E" w:rsidRPr="00534E7E" w:rsidRDefault="00A5019E" w:rsidP="00A5019E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8"/>
          <w:sz w:val="18"/>
          <w:szCs w:val="18"/>
          <w:lang w:val="pt-BR"/>
        </w:rPr>
      </w:pPr>
      <w:r w:rsidRPr="00534E7E">
        <w:rPr>
          <w:rFonts w:cs="OptimaLTStd"/>
          <w:spacing w:val="8"/>
          <w:sz w:val="18"/>
          <w:szCs w:val="18"/>
          <w:lang w:val="pt-BR"/>
        </w:rPr>
        <w:t>Foram realizadas entrevistas de pré-teste com o objetivo</w:t>
      </w:r>
      <w:r w:rsidR="00C76B06">
        <w:rPr>
          <w:rFonts w:cs="OptimaLTStd"/>
          <w:spacing w:val="8"/>
          <w:sz w:val="18"/>
          <w:szCs w:val="18"/>
          <w:lang w:val="pt-BR"/>
        </w:rPr>
        <w:t xml:space="preserve"> de</w:t>
      </w:r>
      <w:r w:rsidRPr="00534E7E">
        <w:rPr>
          <w:rFonts w:cs="OptimaLTStd"/>
          <w:spacing w:val="8"/>
          <w:sz w:val="18"/>
          <w:szCs w:val="18"/>
          <w:lang w:val="pt-BR"/>
        </w:rPr>
        <w:t xml:space="preserve"> identificar, na prática do trabalho de campo, possíveis problemas em etapas do processo, como abordagem dos domicílios, seleção da entrevista </w:t>
      </w:r>
      <w:r w:rsidR="00DE3175">
        <w:rPr>
          <w:rFonts w:cs="OptimaLTStd"/>
          <w:spacing w:val="8"/>
          <w:sz w:val="18"/>
          <w:szCs w:val="18"/>
          <w:lang w:val="pt-BR"/>
        </w:rPr>
        <w:t xml:space="preserve">no </w:t>
      </w:r>
      <w:r w:rsidR="00DE3175" w:rsidRPr="00BD27A5">
        <w:rPr>
          <w:rFonts w:cs="OptimaLTStd"/>
          <w:i/>
          <w:spacing w:val="8"/>
          <w:sz w:val="18"/>
          <w:szCs w:val="18"/>
          <w:lang w:val="pt-BR"/>
        </w:rPr>
        <w:t>tablet</w:t>
      </w:r>
      <w:r w:rsidR="00DE3175">
        <w:rPr>
          <w:rFonts w:cs="OptimaLTStd"/>
          <w:spacing w:val="8"/>
          <w:sz w:val="18"/>
          <w:szCs w:val="18"/>
          <w:lang w:val="pt-BR"/>
        </w:rPr>
        <w:t xml:space="preserve"> </w:t>
      </w:r>
      <w:r w:rsidRPr="00534E7E">
        <w:rPr>
          <w:rFonts w:cs="OptimaLTStd"/>
          <w:spacing w:val="8"/>
          <w:sz w:val="18"/>
          <w:szCs w:val="18"/>
          <w:lang w:val="pt-BR"/>
        </w:rPr>
        <w:t>e aplicação d</w:t>
      </w:r>
      <w:r w:rsidR="00461DC7">
        <w:rPr>
          <w:rFonts w:cs="OptimaLTStd"/>
          <w:spacing w:val="8"/>
          <w:sz w:val="18"/>
          <w:szCs w:val="18"/>
          <w:lang w:val="pt-BR"/>
        </w:rPr>
        <w:t>o questionário</w:t>
      </w:r>
      <w:r w:rsidRPr="00534E7E">
        <w:rPr>
          <w:rFonts w:cs="OptimaLTStd"/>
          <w:spacing w:val="8"/>
          <w:sz w:val="18"/>
          <w:szCs w:val="18"/>
          <w:lang w:val="pt-BR"/>
        </w:rPr>
        <w:t>. Além disso, foi avaliada a fluidez d</w:t>
      </w:r>
      <w:r w:rsidR="00461DC7">
        <w:rPr>
          <w:rFonts w:cs="OptimaLTStd"/>
          <w:spacing w:val="8"/>
          <w:sz w:val="18"/>
          <w:szCs w:val="18"/>
          <w:lang w:val="pt-BR"/>
        </w:rPr>
        <w:t>as perguntas</w:t>
      </w:r>
      <w:r w:rsidRPr="00534E7E">
        <w:rPr>
          <w:rFonts w:cs="OptimaLTStd"/>
          <w:spacing w:val="8"/>
          <w:sz w:val="18"/>
          <w:szCs w:val="18"/>
          <w:lang w:val="pt-BR"/>
        </w:rPr>
        <w:t xml:space="preserve"> e o tempo necessário para a sua aplicação.</w:t>
      </w:r>
    </w:p>
    <w:p w14:paraId="57E8144E" w14:textId="77777777" w:rsidR="00E06BB9" w:rsidRDefault="00A5019E" w:rsidP="0012269B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lang w:val="pt-BR"/>
        </w:rPr>
      </w:pPr>
      <w:r w:rsidRPr="00534E7E">
        <w:rPr>
          <w:rFonts w:cs="OptimaLTStd"/>
          <w:spacing w:val="8"/>
          <w:sz w:val="18"/>
          <w:szCs w:val="18"/>
          <w:lang w:val="pt-BR"/>
        </w:rPr>
        <w:t xml:space="preserve">No total, foram </w:t>
      </w:r>
      <w:r w:rsidR="00DB26FA">
        <w:rPr>
          <w:rFonts w:cs="OptimaLTStd"/>
          <w:spacing w:val="8"/>
          <w:sz w:val="18"/>
          <w:szCs w:val="18"/>
          <w:lang w:val="pt-BR"/>
        </w:rPr>
        <w:t>realizadas</w:t>
      </w:r>
      <w:r w:rsidRPr="00534E7E">
        <w:rPr>
          <w:rFonts w:cs="OptimaLTStd"/>
          <w:spacing w:val="8"/>
          <w:sz w:val="18"/>
          <w:szCs w:val="18"/>
          <w:lang w:val="pt-BR"/>
        </w:rPr>
        <w:t xml:space="preserve"> </w:t>
      </w:r>
      <w:r w:rsidR="00D630AF">
        <w:rPr>
          <w:rFonts w:cs="OptimaLTStd"/>
          <w:spacing w:val="8"/>
          <w:sz w:val="18"/>
          <w:szCs w:val="18"/>
          <w:lang w:val="pt-BR"/>
        </w:rPr>
        <w:t>dez</w:t>
      </w:r>
      <w:r w:rsidR="005D2453">
        <w:rPr>
          <w:rFonts w:cs="OptimaLTStd"/>
          <w:spacing w:val="8"/>
          <w:sz w:val="18"/>
          <w:szCs w:val="18"/>
          <w:lang w:val="pt-BR"/>
        </w:rPr>
        <w:t xml:space="preserve"> </w:t>
      </w:r>
      <w:r w:rsidRPr="00534E7E">
        <w:rPr>
          <w:rFonts w:cs="OptimaLTStd"/>
          <w:spacing w:val="8"/>
          <w:sz w:val="18"/>
          <w:szCs w:val="18"/>
          <w:lang w:val="pt-BR"/>
        </w:rPr>
        <w:t>entrevistas</w:t>
      </w:r>
      <w:r w:rsidR="00DB26FA">
        <w:rPr>
          <w:rFonts w:cs="OptimaLTStd"/>
          <w:spacing w:val="8"/>
          <w:sz w:val="18"/>
          <w:szCs w:val="18"/>
          <w:lang w:val="pt-BR"/>
        </w:rPr>
        <w:t xml:space="preserve"> em domicílios</w:t>
      </w:r>
      <w:r w:rsidRPr="00534E7E">
        <w:rPr>
          <w:rFonts w:cs="OptimaLTStd"/>
          <w:spacing w:val="8"/>
          <w:sz w:val="18"/>
          <w:szCs w:val="18"/>
          <w:lang w:val="pt-BR"/>
        </w:rPr>
        <w:t xml:space="preserve"> localizados</w:t>
      </w:r>
      <w:r w:rsidR="00DB26FA">
        <w:rPr>
          <w:rFonts w:cs="OptimaLTStd"/>
          <w:spacing w:val="8"/>
          <w:sz w:val="18"/>
          <w:szCs w:val="18"/>
          <w:lang w:val="pt-BR"/>
        </w:rPr>
        <w:t xml:space="preserve"> na cidade de São Paulo</w:t>
      </w:r>
      <w:r w:rsidR="00D630AF">
        <w:rPr>
          <w:rFonts w:cs="OptimaLTStd"/>
          <w:spacing w:val="8"/>
          <w:sz w:val="18"/>
          <w:szCs w:val="18"/>
          <w:lang w:val="pt-BR"/>
        </w:rPr>
        <w:t xml:space="preserve"> (SP)</w:t>
      </w:r>
      <w:r w:rsidRPr="00534E7E">
        <w:rPr>
          <w:rFonts w:cs="OptimaLTStd"/>
          <w:spacing w:val="8"/>
          <w:sz w:val="18"/>
          <w:szCs w:val="18"/>
          <w:lang w:val="pt-BR"/>
        </w:rPr>
        <w:t>.</w:t>
      </w:r>
      <w:r w:rsidR="0012269B" w:rsidRPr="00550C50">
        <w:rPr>
          <w:lang w:val="pt-BR"/>
        </w:rPr>
        <w:t xml:space="preserve"> </w:t>
      </w:r>
    </w:p>
    <w:p w14:paraId="7D5FDAE9" w14:textId="0A8E4674" w:rsidR="0012269B" w:rsidRPr="0012269B" w:rsidRDefault="00DB26FA" w:rsidP="0012269B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8"/>
          <w:sz w:val="18"/>
          <w:szCs w:val="18"/>
          <w:lang w:val="pt-BR"/>
        </w:rPr>
      </w:pPr>
      <w:r>
        <w:rPr>
          <w:rFonts w:cs="OptimaLTStd"/>
          <w:spacing w:val="8"/>
          <w:sz w:val="18"/>
          <w:szCs w:val="18"/>
          <w:lang w:val="pt-BR"/>
        </w:rPr>
        <w:t xml:space="preserve">Na edição de </w:t>
      </w:r>
      <w:r w:rsidR="003A24A8">
        <w:rPr>
          <w:rFonts w:cs="OptimaLTStd"/>
          <w:spacing w:val="8"/>
          <w:sz w:val="18"/>
          <w:szCs w:val="18"/>
          <w:lang w:val="pt-BR"/>
        </w:rPr>
        <w:t>2017</w:t>
      </w:r>
      <w:r>
        <w:rPr>
          <w:rFonts w:cs="OptimaLTStd"/>
          <w:spacing w:val="8"/>
          <w:sz w:val="18"/>
          <w:szCs w:val="18"/>
          <w:lang w:val="pt-BR"/>
        </w:rPr>
        <w:t>,</w:t>
      </w:r>
      <w:r w:rsidR="0012269B" w:rsidRPr="0012269B">
        <w:rPr>
          <w:rFonts w:cs="OptimaLTStd"/>
          <w:spacing w:val="8"/>
          <w:sz w:val="18"/>
          <w:szCs w:val="18"/>
          <w:lang w:val="pt-BR"/>
        </w:rPr>
        <w:t xml:space="preserve"> </w:t>
      </w:r>
      <w:r>
        <w:rPr>
          <w:rFonts w:cs="OptimaLTStd"/>
          <w:spacing w:val="8"/>
          <w:sz w:val="18"/>
          <w:szCs w:val="18"/>
          <w:lang w:val="pt-BR"/>
        </w:rPr>
        <w:t xml:space="preserve">a </w:t>
      </w:r>
      <w:r w:rsidR="0012269B" w:rsidRPr="0012269B">
        <w:rPr>
          <w:rFonts w:cs="OptimaLTStd"/>
          <w:spacing w:val="8"/>
          <w:sz w:val="18"/>
          <w:szCs w:val="18"/>
          <w:lang w:val="pt-BR"/>
        </w:rPr>
        <w:t>abordagem dos domicílios</w:t>
      </w:r>
      <w:r w:rsidR="007D3ACB">
        <w:rPr>
          <w:rFonts w:cs="OptimaLTStd"/>
          <w:spacing w:val="8"/>
          <w:sz w:val="18"/>
          <w:szCs w:val="18"/>
          <w:lang w:val="pt-BR"/>
        </w:rPr>
        <w:t xml:space="preserve"> durante os pré-testes</w:t>
      </w:r>
      <w:r w:rsidR="0012269B" w:rsidRPr="0012269B">
        <w:rPr>
          <w:rFonts w:cs="OptimaLTStd"/>
          <w:spacing w:val="8"/>
          <w:sz w:val="18"/>
          <w:szCs w:val="18"/>
          <w:lang w:val="pt-BR"/>
        </w:rPr>
        <w:t xml:space="preserve"> foi </w:t>
      </w:r>
      <w:r>
        <w:rPr>
          <w:rFonts w:cs="OptimaLTStd"/>
          <w:spacing w:val="8"/>
          <w:sz w:val="18"/>
          <w:szCs w:val="18"/>
          <w:lang w:val="pt-BR"/>
        </w:rPr>
        <w:t>realizada</w:t>
      </w:r>
      <w:r w:rsidR="0012269B" w:rsidRPr="0012269B">
        <w:rPr>
          <w:rFonts w:cs="OptimaLTStd"/>
          <w:spacing w:val="8"/>
          <w:sz w:val="18"/>
          <w:szCs w:val="18"/>
          <w:lang w:val="pt-BR"/>
        </w:rPr>
        <w:t xml:space="preserve"> de forma intencional, </w:t>
      </w:r>
      <w:r>
        <w:rPr>
          <w:rFonts w:cs="OptimaLTStd"/>
          <w:spacing w:val="8"/>
          <w:sz w:val="18"/>
          <w:szCs w:val="18"/>
          <w:lang w:val="pt-BR"/>
        </w:rPr>
        <w:t>sem</w:t>
      </w:r>
      <w:r w:rsidR="0012269B" w:rsidRPr="0012269B">
        <w:rPr>
          <w:rFonts w:cs="OptimaLTStd"/>
          <w:spacing w:val="8"/>
          <w:sz w:val="18"/>
          <w:szCs w:val="18"/>
          <w:lang w:val="pt-BR"/>
        </w:rPr>
        <w:t xml:space="preserve"> </w:t>
      </w:r>
      <w:r w:rsidR="00D630AF">
        <w:rPr>
          <w:rFonts w:cs="OptimaLTStd"/>
          <w:spacing w:val="8"/>
          <w:sz w:val="18"/>
          <w:szCs w:val="18"/>
          <w:lang w:val="pt-BR"/>
        </w:rPr>
        <w:t>o</w:t>
      </w:r>
      <w:r w:rsidR="0012269B" w:rsidRPr="0012269B">
        <w:rPr>
          <w:rFonts w:cs="OptimaLTStd"/>
          <w:spacing w:val="8"/>
          <w:sz w:val="18"/>
          <w:szCs w:val="18"/>
          <w:lang w:val="pt-BR"/>
        </w:rPr>
        <w:t xml:space="preserve"> arrolamento </w:t>
      </w:r>
      <w:r>
        <w:rPr>
          <w:rFonts w:cs="OptimaLTStd"/>
          <w:spacing w:val="8"/>
          <w:sz w:val="18"/>
          <w:szCs w:val="18"/>
          <w:lang w:val="pt-BR"/>
        </w:rPr>
        <w:t>ou seleção aleatória</w:t>
      </w:r>
      <w:r w:rsidR="0012269B" w:rsidRPr="0012269B">
        <w:rPr>
          <w:rFonts w:cs="OptimaLTStd"/>
          <w:spacing w:val="8"/>
          <w:sz w:val="18"/>
          <w:szCs w:val="18"/>
          <w:lang w:val="pt-BR"/>
        </w:rPr>
        <w:t xml:space="preserve"> de domicílios. Sendo assim, buscou-se</w:t>
      </w:r>
      <w:r w:rsidR="00D630AF">
        <w:rPr>
          <w:rFonts w:cs="OptimaLTStd"/>
          <w:spacing w:val="8"/>
          <w:sz w:val="18"/>
          <w:szCs w:val="18"/>
          <w:lang w:val="pt-BR"/>
        </w:rPr>
        <w:t>,</w:t>
      </w:r>
      <w:r w:rsidR="0012269B" w:rsidRPr="0012269B">
        <w:rPr>
          <w:rFonts w:cs="OptimaLTStd"/>
          <w:spacing w:val="8"/>
          <w:sz w:val="18"/>
          <w:szCs w:val="18"/>
          <w:lang w:val="pt-BR"/>
        </w:rPr>
        <w:t xml:space="preserve"> inicialmente</w:t>
      </w:r>
      <w:r w:rsidR="00D630AF">
        <w:rPr>
          <w:rFonts w:cs="OptimaLTStd"/>
          <w:spacing w:val="8"/>
          <w:sz w:val="18"/>
          <w:szCs w:val="18"/>
          <w:lang w:val="pt-BR"/>
        </w:rPr>
        <w:t>,</w:t>
      </w:r>
      <w:r w:rsidR="0012269B" w:rsidRPr="0012269B">
        <w:rPr>
          <w:rFonts w:cs="OptimaLTStd"/>
          <w:spacing w:val="8"/>
          <w:sz w:val="18"/>
          <w:szCs w:val="18"/>
          <w:lang w:val="pt-BR"/>
        </w:rPr>
        <w:t xml:space="preserve"> saber se</w:t>
      </w:r>
      <w:r w:rsidR="00E30676">
        <w:rPr>
          <w:rFonts w:cs="OptimaLTStd"/>
          <w:spacing w:val="8"/>
          <w:sz w:val="18"/>
          <w:szCs w:val="18"/>
          <w:lang w:val="pt-BR"/>
        </w:rPr>
        <w:t>,</w:t>
      </w:r>
      <w:r w:rsidR="0012269B" w:rsidRPr="0012269B">
        <w:rPr>
          <w:rFonts w:cs="OptimaLTStd"/>
          <w:spacing w:val="8"/>
          <w:sz w:val="18"/>
          <w:szCs w:val="18"/>
          <w:lang w:val="pt-BR"/>
        </w:rPr>
        <w:t xml:space="preserve"> </w:t>
      </w:r>
      <w:r w:rsidR="00E30676" w:rsidRPr="0012269B">
        <w:rPr>
          <w:rFonts w:cs="OptimaLTStd"/>
          <w:spacing w:val="8"/>
          <w:sz w:val="18"/>
          <w:szCs w:val="18"/>
          <w:lang w:val="pt-BR"/>
        </w:rPr>
        <w:t>no momento da abordagem</w:t>
      </w:r>
      <w:r w:rsidR="00E30676">
        <w:rPr>
          <w:rFonts w:cs="OptimaLTStd"/>
          <w:spacing w:val="8"/>
          <w:sz w:val="18"/>
          <w:szCs w:val="18"/>
          <w:lang w:val="pt-BR"/>
        </w:rPr>
        <w:t>,</w:t>
      </w:r>
      <w:r w:rsidR="00E30676" w:rsidRPr="0012269B">
        <w:rPr>
          <w:rFonts w:cs="OptimaLTStd"/>
          <w:spacing w:val="8"/>
          <w:sz w:val="18"/>
          <w:szCs w:val="18"/>
          <w:lang w:val="pt-BR"/>
        </w:rPr>
        <w:t xml:space="preserve"> havia </w:t>
      </w:r>
      <w:r w:rsidR="0012269B" w:rsidRPr="0012269B">
        <w:rPr>
          <w:rFonts w:cs="OptimaLTStd"/>
          <w:spacing w:val="8"/>
          <w:sz w:val="18"/>
          <w:szCs w:val="18"/>
          <w:lang w:val="pt-BR"/>
        </w:rPr>
        <w:t>nos domicílios morador</w:t>
      </w:r>
      <w:r w:rsidR="00D22BA6">
        <w:rPr>
          <w:rFonts w:cs="OptimaLTStd"/>
          <w:spacing w:val="8"/>
          <w:sz w:val="18"/>
          <w:szCs w:val="18"/>
          <w:lang w:val="pt-BR"/>
        </w:rPr>
        <w:t>es</w:t>
      </w:r>
      <w:r w:rsidR="0012269B" w:rsidRPr="0012269B">
        <w:rPr>
          <w:rFonts w:cs="OptimaLTStd"/>
          <w:spacing w:val="8"/>
          <w:sz w:val="18"/>
          <w:szCs w:val="18"/>
          <w:lang w:val="pt-BR"/>
        </w:rPr>
        <w:t xml:space="preserve"> </w:t>
      </w:r>
      <w:r>
        <w:rPr>
          <w:rFonts w:cs="OptimaLTStd"/>
          <w:spacing w:val="8"/>
          <w:sz w:val="18"/>
          <w:szCs w:val="18"/>
          <w:lang w:val="pt-BR"/>
        </w:rPr>
        <w:t xml:space="preserve">com </w:t>
      </w:r>
      <w:r w:rsidR="007F6AF7">
        <w:rPr>
          <w:rFonts w:cs="OptimaLTStd"/>
          <w:spacing w:val="8"/>
          <w:sz w:val="18"/>
          <w:szCs w:val="18"/>
          <w:lang w:val="pt-BR"/>
        </w:rPr>
        <w:t>9 a 17 anos, bem como seus respectivos pais ou responsáveis,</w:t>
      </w:r>
      <w:r w:rsidR="0012269B" w:rsidRPr="0012269B">
        <w:rPr>
          <w:rFonts w:cs="OptimaLTStd"/>
          <w:spacing w:val="8"/>
          <w:sz w:val="18"/>
          <w:szCs w:val="18"/>
          <w:lang w:val="pt-BR"/>
        </w:rPr>
        <w:t xml:space="preserve"> </w:t>
      </w:r>
      <w:r w:rsidR="00D22BA6">
        <w:rPr>
          <w:rFonts w:cs="OptimaLTStd"/>
          <w:spacing w:val="8"/>
          <w:sz w:val="18"/>
          <w:szCs w:val="18"/>
          <w:lang w:val="pt-BR"/>
        </w:rPr>
        <w:t xml:space="preserve">nos diferentes perfis </w:t>
      </w:r>
      <w:r w:rsidR="00D630AF">
        <w:rPr>
          <w:rFonts w:cs="OptimaLTStd"/>
          <w:spacing w:val="8"/>
          <w:sz w:val="18"/>
          <w:szCs w:val="18"/>
          <w:lang w:val="pt-BR"/>
        </w:rPr>
        <w:t>procurados</w:t>
      </w:r>
      <w:r w:rsidR="00D22BA6">
        <w:rPr>
          <w:rFonts w:cs="OptimaLTStd"/>
          <w:spacing w:val="8"/>
          <w:sz w:val="18"/>
          <w:szCs w:val="18"/>
          <w:lang w:val="pt-BR"/>
        </w:rPr>
        <w:t xml:space="preserve"> durante o pré-teste</w:t>
      </w:r>
      <w:r w:rsidR="0012269B" w:rsidRPr="0012269B">
        <w:rPr>
          <w:rFonts w:cs="OptimaLTStd"/>
          <w:spacing w:val="8"/>
          <w:sz w:val="18"/>
          <w:szCs w:val="18"/>
          <w:lang w:val="pt-BR"/>
        </w:rPr>
        <w:t>.</w:t>
      </w:r>
    </w:p>
    <w:p w14:paraId="615E1008" w14:textId="77777777" w:rsidR="00A5019E" w:rsidRDefault="0099277D" w:rsidP="0012269B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8"/>
          <w:sz w:val="18"/>
          <w:szCs w:val="18"/>
          <w:lang w:val="pt-BR"/>
        </w:rPr>
      </w:pPr>
      <w:r>
        <w:rPr>
          <w:rFonts w:cs="OptimaLTStd"/>
          <w:spacing w:val="8"/>
          <w:sz w:val="18"/>
          <w:szCs w:val="18"/>
          <w:lang w:val="pt-BR"/>
        </w:rPr>
        <w:t>Além disso,</w:t>
      </w:r>
      <w:r w:rsidR="0012269B" w:rsidRPr="0012269B">
        <w:rPr>
          <w:rFonts w:cs="OptimaLTStd"/>
          <w:spacing w:val="8"/>
          <w:sz w:val="18"/>
          <w:szCs w:val="18"/>
          <w:lang w:val="pt-BR"/>
        </w:rPr>
        <w:t xml:space="preserve"> </w:t>
      </w:r>
      <w:r w:rsidR="006C7125">
        <w:rPr>
          <w:rFonts w:cs="OptimaLTStd"/>
          <w:spacing w:val="8"/>
          <w:sz w:val="18"/>
          <w:szCs w:val="18"/>
          <w:lang w:val="pt-BR"/>
        </w:rPr>
        <w:t>não foram realizadas</w:t>
      </w:r>
      <w:r w:rsidR="006C7125" w:rsidRPr="006C7125">
        <w:rPr>
          <w:lang w:val="pt-BR"/>
        </w:rPr>
        <w:t xml:space="preserve"> </w:t>
      </w:r>
      <w:r w:rsidR="006C7125">
        <w:rPr>
          <w:rFonts w:cs="OptimaLTStd"/>
          <w:spacing w:val="8"/>
          <w:sz w:val="18"/>
          <w:szCs w:val="18"/>
          <w:lang w:val="pt-BR"/>
        </w:rPr>
        <w:t>todas as</w:t>
      </w:r>
      <w:r w:rsidR="006C7125" w:rsidRPr="006C7125">
        <w:rPr>
          <w:rFonts w:cs="OptimaLTStd"/>
          <w:spacing w:val="8"/>
          <w:sz w:val="18"/>
          <w:szCs w:val="18"/>
          <w:lang w:val="pt-BR"/>
        </w:rPr>
        <w:t xml:space="preserve"> visitas </w:t>
      </w:r>
      <w:r w:rsidR="006C7125">
        <w:rPr>
          <w:rFonts w:cs="OptimaLTStd"/>
          <w:spacing w:val="8"/>
          <w:sz w:val="18"/>
          <w:szCs w:val="18"/>
          <w:lang w:val="pt-BR"/>
        </w:rPr>
        <w:t xml:space="preserve">previstas </w:t>
      </w:r>
      <w:r w:rsidR="004F7DC1">
        <w:rPr>
          <w:rFonts w:cs="OptimaLTStd"/>
          <w:spacing w:val="8"/>
          <w:sz w:val="18"/>
          <w:szCs w:val="18"/>
          <w:lang w:val="pt-BR"/>
        </w:rPr>
        <w:t>n</w:t>
      </w:r>
      <w:r w:rsidR="006C7125">
        <w:rPr>
          <w:rFonts w:cs="OptimaLTStd"/>
          <w:spacing w:val="8"/>
          <w:sz w:val="18"/>
          <w:szCs w:val="18"/>
          <w:lang w:val="pt-BR"/>
        </w:rPr>
        <w:t xml:space="preserve">o procedimento </w:t>
      </w:r>
      <w:r w:rsidR="004F7DC1">
        <w:rPr>
          <w:rFonts w:cs="OptimaLTStd"/>
          <w:spacing w:val="8"/>
          <w:sz w:val="18"/>
          <w:szCs w:val="18"/>
          <w:lang w:val="pt-BR"/>
        </w:rPr>
        <w:t>de abordagem de domicílios</w:t>
      </w:r>
      <w:r w:rsidR="00D70FD8">
        <w:rPr>
          <w:rFonts w:cs="OptimaLTStd"/>
          <w:spacing w:val="8"/>
          <w:sz w:val="18"/>
          <w:szCs w:val="18"/>
          <w:lang w:val="pt-BR"/>
        </w:rPr>
        <w:t xml:space="preserve"> –</w:t>
      </w:r>
      <w:r w:rsidR="006C7125">
        <w:rPr>
          <w:rFonts w:cs="OptimaLTStd"/>
          <w:spacing w:val="8"/>
          <w:sz w:val="18"/>
          <w:szCs w:val="18"/>
          <w:lang w:val="pt-BR"/>
        </w:rPr>
        <w:t xml:space="preserve"> </w:t>
      </w:r>
      <w:r w:rsidR="006C7125" w:rsidRPr="006C7125">
        <w:rPr>
          <w:rFonts w:cs="OptimaLTStd"/>
          <w:spacing w:val="8"/>
          <w:sz w:val="18"/>
          <w:szCs w:val="18"/>
          <w:lang w:val="pt-BR"/>
        </w:rPr>
        <w:t>em dias e horários diferentes</w:t>
      </w:r>
      <w:r w:rsidR="00D70FD8">
        <w:rPr>
          <w:rFonts w:cs="OptimaLTStd"/>
          <w:spacing w:val="8"/>
          <w:sz w:val="18"/>
          <w:szCs w:val="18"/>
          <w:lang w:val="pt-BR"/>
        </w:rPr>
        <w:t xml:space="preserve"> –,</w:t>
      </w:r>
      <w:r w:rsidR="0012269B" w:rsidRPr="0012269B">
        <w:rPr>
          <w:rFonts w:cs="OptimaLTStd"/>
          <w:spacing w:val="8"/>
          <w:sz w:val="18"/>
          <w:szCs w:val="18"/>
          <w:lang w:val="pt-BR"/>
        </w:rPr>
        <w:t xml:space="preserve"> registr</w:t>
      </w:r>
      <w:r w:rsidR="006C7125">
        <w:rPr>
          <w:rFonts w:cs="OptimaLTStd"/>
          <w:spacing w:val="8"/>
          <w:sz w:val="18"/>
          <w:szCs w:val="18"/>
          <w:lang w:val="pt-BR"/>
        </w:rPr>
        <w:t>ando</w:t>
      </w:r>
      <w:r w:rsidR="0012269B" w:rsidRPr="0012269B">
        <w:rPr>
          <w:rFonts w:cs="OptimaLTStd"/>
          <w:spacing w:val="8"/>
          <w:sz w:val="18"/>
          <w:szCs w:val="18"/>
          <w:lang w:val="pt-BR"/>
        </w:rPr>
        <w:t>-se</w:t>
      </w:r>
      <w:r w:rsidR="006C7125">
        <w:rPr>
          <w:rFonts w:cs="OptimaLTStd"/>
          <w:spacing w:val="8"/>
          <w:sz w:val="18"/>
          <w:szCs w:val="18"/>
          <w:lang w:val="pt-BR"/>
        </w:rPr>
        <w:t xml:space="preserve"> na listagem de moradores apenas</w:t>
      </w:r>
      <w:r w:rsidR="0012269B" w:rsidRPr="0012269B">
        <w:rPr>
          <w:rFonts w:cs="OptimaLTStd"/>
          <w:spacing w:val="8"/>
          <w:sz w:val="18"/>
          <w:szCs w:val="18"/>
          <w:lang w:val="pt-BR"/>
        </w:rPr>
        <w:t xml:space="preserve"> </w:t>
      </w:r>
      <w:r w:rsidR="006C7125">
        <w:rPr>
          <w:rFonts w:cs="OptimaLTStd"/>
          <w:spacing w:val="8"/>
          <w:sz w:val="18"/>
          <w:szCs w:val="18"/>
          <w:lang w:val="pt-BR"/>
        </w:rPr>
        <w:t>aqueles</w:t>
      </w:r>
      <w:r w:rsidR="0012269B" w:rsidRPr="0012269B">
        <w:rPr>
          <w:rFonts w:cs="OptimaLTStd"/>
          <w:spacing w:val="8"/>
          <w:sz w:val="18"/>
          <w:szCs w:val="18"/>
          <w:lang w:val="pt-BR"/>
        </w:rPr>
        <w:t xml:space="preserve"> pr</w:t>
      </w:r>
      <w:r w:rsidR="006C7125">
        <w:rPr>
          <w:rFonts w:cs="OptimaLTStd"/>
          <w:spacing w:val="8"/>
          <w:sz w:val="18"/>
          <w:szCs w:val="18"/>
          <w:lang w:val="pt-BR"/>
        </w:rPr>
        <w:t>esentes no momento da abordagem</w:t>
      </w:r>
      <w:r w:rsidR="0012269B" w:rsidRPr="0012269B">
        <w:rPr>
          <w:rFonts w:cs="OptimaLTStd"/>
          <w:spacing w:val="8"/>
          <w:sz w:val="18"/>
          <w:szCs w:val="18"/>
          <w:lang w:val="pt-BR"/>
        </w:rPr>
        <w:t>.</w:t>
      </w:r>
    </w:p>
    <w:p w14:paraId="7099F89E" w14:textId="0F3187BE" w:rsidR="00AF4FDF" w:rsidRPr="00534E7E" w:rsidRDefault="008B42CB" w:rsidP="0012269B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8"/>
          <w:sz w:val="18"/>
          <w:szCs w:val="18"/>
          <w:lang w:val="pt-BR"/>
        </w:rPr>
      </w:pPr>
      <w:r>
        <w:rPr>
          <w:rFonts w:cs="OptimaLTStd"/>
          <w:spacing w:val="8"/>
          <w:sz w:val="18"/>
          <w:szCs w:val="18"/>
          <w:lang w:val="pt-BR"/>
        </w:rPr>
        <w:t xml:space="preserve">Durante a realização dos pré-testes, </w:t>
      </w:r>
      <w:r w:rsidR="00AF4FDF">
        <w:rPr>
          <w:rFonts w:cs="OptimaLTStd"/>
          <w:spacing w:val="8"/>
          <w:sz w:val="18"/>
          <w:szCs w:val="18"/>
          <w:lang w:val="pt-BR"/>
        </w:rPr>
        <w:t>a</w:t>
      </w:r>
      <w:r w:rsidR="00AF4FDF" w:rsidRPr="00AF4FDF">
        <w:rPr>
          <w:rFonts w:cs="OptimaLTStd"/>
          <w:spacing w:val="8"/>
          <w:sz w:val="18"/>
          <w:szCs w:val="18"/>
          <w:lang w:val="pt-BR"/>
        </w:rPr>
        <w:t>s entrevistas completas</w:t>
      </w:r>
      <w:r w:rsidR="007F6AF7">
        <w:rPr>
          <w:rFonts w:cs="OptimaLTStd"/>
          <w:spacing w:val="8"/>
          <w:sz w:val="18"/>
          <w:szCs w:val="18"/>
          <w:lang w:val="pt-BR"/>
        </w:rPr>
        <w:t xml:space="preserve">, </w:t>
      </w:r>
      <w:r w:rsidR="007F6AF7" w:rsidRPr="007F6AF7">
        <w:rPr>
          <w:rFonts w:cs="OptimaLTStd"/>
          <w:spacing w:val="8"/>
          <w:sz w:val="18"/>
          <w:szCs w:val="18"/>
          <w:lang w:val="pt-BR"/>
        </w:rPr>
        <w:t>realizadas com crianças ou adolescentes e seus pais ou responsáveis</w:t>
      </w:r>
      <w:r w:rsidR="007F6AF7">
        <w:rPr>
          <w:rFonts w:cs="OptimaLTStd"/>
          <w:spacing w:val="8"/>
          <w:sz w:val="18"/>
          <w:szCs w:val="18"/>
          <w:lang w:val="pt-BR"/>
        </w:rPr>
        <w:t>,</w:t>
      </w:r>
      <w:r w:rsidR="00AF4FDF" w:rsidRPr="00AF4FDF">
        <w:rPr>
          <w:rFonts w:cs="OptimaLTStd"/>
          <w:spacing w:val="8"/>
          <w:sz w:val="18"/>
          <w:szCs w:val="18"/>
          <w:lang w:val="pt-BR"/>
        </w:rPr>
        <w:t xml:space="preserve"> tiveram</w:t>
      </w:r>
      <w:r>
        <w:rPr>
          <w:rFonts w:cs="OptimaLTStd"/>
          <w:spacing w:val="8"/>
          <w:sz w:val="18"/>
          <w:szCs w:val="18"/>
          <w:lang w:val="pt-BR"/>
        </w:rPr>
        <w:t>, em média,</w:t>
      </w:r>
      <w:r w:rsidR="00AF4FDF" w:rsidRPr="00AF4FDF">
        <w:rPr>
          <w:rFonts w:cs="OptimaLTStd"/>
          <w:spacing w:val="8"/>
          <w:sz w:val="18"/>
          <w:szCs w:val="18"/>
          <w:lang w:val="pt-BR"/>
        </w:rPr>
        <w:t xml:space="preserve"> duração de </w:t>
      </w:r>
      <w:r w:rsidR="007F6AF7">
        <w:rPr>
          <w:rFonts w:cs="OptimaLTStd"/>
          <w:spacing w:val="8"/>
          <w:sz w:val="18"/>
          <w:szCs w:val="18"/>
          <w:lang w:val="pt-BR"/>
        </w:rPr>
        <w:t>36</w:t>
      </w:r>
      <w:r w:rsidR="004E24E8" w:rsidRPr="00AF4FDF">
        <w:rPr>
          <w:rFonts w:cs="OptimaLTStd"/>
          <w:spacing w:val="8"/>
          <w:sz w:val="18"/>
          <w:szCs w:val="18"/>
          <w:lang w:val="pt-BR"/>
        </w:rPr>
        <w:t xml:space="preserve"> </w:t>
      </w:r>
      <w:r w:rsidR="00AF4FDF" w:rsidRPr="00AF4FDF">
        <w:rPr>
          <w:rFonts w:cs="OptimaLTStd"/>
          <w:spacing w:val="8"/>
          <w:sz w:val="18"/>
          <w:szCs w:val="18"/>
          <w:lang w:val="pt-BR"/>
        </w:rPr>
        <w:t>minutos.</w:t>
      </w:r>
    </w:p>
    <w:p w14:paraId="5DE3ACF3" w14:textId="77777777" w:rsidR="00A5019E" w:rsidRPr="00F0705F" w:rsidRDefault="00A5019E" w:rsidP="00F0705F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rFonts w:cs="ITCFranklinGothicStd-Book"/>
          <w:caps/>
          <w:spacing w:val="9"/>
          <w:sz w:val="18"/>
          <w:szCs w:val="18"/>
          <w:lang w:val="pt-BR"/>
        </w:rPr>
      </w:pPr>
    </w:p>
    <w:p w14:paraId="4F0D3462" w14:textId="1DD13D49" w:rsidR="00DF6FD9" w:rsidRPr="00F0705F" w:rsidRDefault="005C6021" w:rsidP="00F0705F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rFonts w:cs="ITCFranklinGothicStd-Book"/>
          <w:caps/>
          <w:spacing w:val="9"/>
          <w:sz w:val="18"/>
          <w:szCs w:val="18"/>
          <w:lang w:val="pt-BR"/>
        </w:rPr>
      </w:pPr>
      <w:r w:rsidRPr="00534E7E">
        <w:rPr>
          <w:rFonts w:cs="ITCFranklinGothicStd-Book"/>
          <w:caps/>
          <w:spacing w:val="9"/>
          <w:sz w:val="18"/>
          <w:szCs w:val="18"/>
          <w:lang w:val="pt-BR"/>
        </w:rPr>
        <w:t>&lt;2&gt;</w:t>
      </w:r>
      <w:r w:rsidR="00A82B36" w:rsidRPr="00F0705F">
        <w:rPr>
          <w:rFonts w:cs="ITCFranklinGothicStd-Book"/>
          <w:caps/>
          <w:spacing w:val="9"/>
          <w:sz w:val="18"/>
          <w:szCs w:val="18"/>
          <w:lang w:val="pt-BR"/>
        </w:rPr>
        <w:t>ALTERAÇÕES NOS INSTRUMENTOS DE COLETA</w:t>
      </w:r>
      <w:bookmarkStart w:id="0" w:name="_GoBack"/>
      <w:bookmarkEnd w:id="0"/>
    </w:p>
    <w:p w14:paraId="08187478" w14:textId="7B4A19F9" w:rsidR="00D267CD" w:rsidRDefault="005F1738" w:rsidP="00D23609">
      <w:pPr>
        <w:pStyle w:val="Default"/>
        <w:spacing w:after="120"/>
        <w:jc w:val="both"/>
        <w:rPr>
          <w:rFonts w:asciiTheme="minorHAnsi" w:hAnsiTheme="minorHAnsi" w:cs="Arial"/>
          <w:color w:val="auto"/>
          <w:spacing w:val="5"/>
          <w:sz w:val="18"/>
          <w:szCs w:val="18"/>
        </w:rPr>
      </w:pPr>
      <w:r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O instrumento de coleta da TIC </w:t>
      </w:r>
      <w:proofErr w:type="spellStart"/>
      <w:r>
        <w:rPr>
          <w:rFonts w:asciiTheme="minorHAnsi" w:hAnsiTheme="minorHAnsi" w:cs="Arial"/>
          <w:color w:val="auto"/>
          <w:spacing w:val="5"/>
          <w:sz w:val="18"/>
          <w:szCs w:val="18"/>
        </w:rPr>
        <w:t>Kids</w:t>
      </w:r>
      <w:proofErr w:type="spellEnd"/>
      <w:r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Online Brasil </w:t>
      </w:r>
      <w:r w:rsidR="00D267CD">
        <w:rPr>
          <w:rFonts w:asciiTheme="minorHAnsi" w:hAnsiTheme="minorHAnsi" w:cs="Arial"/>
          <w:color w:val="auto"/>
          <w:spacing w:val="5"/>
          <w:sz w:val="18"/>
          <w:szCs w:val="18"/>
        </w:rPr>
        <w:t>passou por algumas revisões na edição de 2017, com alteração e exclusão de itens já existentes, principalmente em função da implementação do rodízio de módulo</w:t>
      </w:r>
      <w:r w:rsidR="00647DAE">
        <w:rPr>
          <w:rFonts w:asciiTheme="minorHAnsi" w:hAnsiTheme="minorHAnsi" w:cs="Arial"/>
          <w:color w:val="auto"/>
          <w:spacing w:val="5"/>
          <w:sz w:val="18"/>
          <w:szCs w:val="18"/>
        </w:rPr>
        <w:t>s e dos resultados obtidos nas entrevistas cognitivas.</w:t>
      </w:r>
    </w:p>
    <w:p w14:paraId="6AE54108" w14:textId="4D9C8610" w:rsidR="00304595" w:rsidRDefault="00D267CD" w:rsidP="00D23609">
      <w:pPr>
        <w:pStyle w:val="Default"/>
        <w:spacing w:after="120"/>
        <w:jc w:val="both"/>
        <w:rPr>
          <w:rFonts w:asciiTheme="minorHAnsi" w:hAnsiTheme="minorHAnsi" w:cs="Arial"/>
          <w:color w:val="auto"/>
          <w:spacing w:val="5"/>
          <w:sz w:val="18"/>
          <w:szCs w:val="18"/>
        </w:rPr>
      </w:pPr>
      <w:r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No questionário com crianças e adolescentes, </w:t>
      </w:r>
      <w:r w:rsidR="00AD500B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as principais alterações foram realizadas no módulo de </w:t>
      </w:r>
      <w:r w:rsidR="00CD76E6">
        <w:rPr>
          <w:rFonts w:asciiTheme="minorHAnsi" w:hAnsiTheme="minorHAnsi" w:cs="Arial"/>
          <w:color w:val="auto"/>
          <w:spacing w:val="5"/>
          <w:sz w:val="18"/>
          <w:szCs w:val="18"/>
        </w:rPr>
        <w:t>a</w:t>
      </w:r>
      <w:r w:rsidR="00AD500B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tividades. </w:t>
      </w:r>
      <w:r w:rsidR="00304595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Foram incluídos novos itens, referentes a atividades na Internet relacionadas a cidadania e engajamento. Além disso, </w:t>
      </w:r>
      <w:r w:rsidR="00AD500B">
        <w:rPr>
          <w:rFonts w:asciiTheme="minorHAnsi" w:hAnsiTheme="minorHAnsi" w:cs="Arial"/>
          <w:color w:val="auto"/>
          <w:spacing w:val="5"/>
          <w:sz w:val="18"/>
          <w:szCs w:val="18"/>
        </w:rPr>
        <w:t>foi alterado o modo de aplicação</w:t>
      </w:r>
      <w:r w:rsidR="00647DAE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</w:t>
      </w:r>
      <w:r w:rsidR="002A262C">
        <w:rPr>
          <w:rFonts w:asciiTheme="minorHAnsi" w:hAnsiTheme="minorHAnsi" w:cs="Arial"/>
          <w:color w:val="auto"/>
          <w:spacing w:val="5"/>
          <w:sz w:val="18"/>
          <w:szCs w:val="18"/>
        </w:rPr>
        <w:t>da pergunta d</w:t>
      </w:r>
      <w:r w:rsidR="00AD500B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e frequência </w:t>
      </w:r>
      <w:r w:rsidR="002A262C">
        <w:rPr>
          <w:rFonts w:asciiTheme="minorHAnsi" w:hAnsiTheme="minorHAnsi" w:cs="Arial"/>
          <w:color w:val="auto"/>
          <w:spacing w:val="5"/>
          <w:sz w:val="18"/>
          <w:szCs w:val="18"/>
        </w:rPr>
        <w:t>de realização de determinadas atividades</w:t>
      </w:r>
      <w:r w:rsidR="00AD500B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, de forma a tornar a condução da entrevista mais fluida e ágil. </w:t>
      </w:r>
      <w:r w:rsidR="00304595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Ainda no </w:t>
      </w:r>
      <w:r w:rsidR="00CD76E6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mesmo </w:t>
      </w:r>
      <w:r w:rsidR="00304595">
        <w:rPr>
          <w:rFonts w:asciiTheme="minorHAnsi" w:hAnsiTheme="minorHAnsi" w:cs="Arial"/>
          <w:color w:val="auto"/>
          <w:spacing w:val="5"/>
          <w:sz w:val="18"/>
          <w:szCs w:val="18"/>
        </w:rPr>
        <w:t>módulo</w:t>
      </w:r>
      <w:r w:rsidR="00AD500B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, em função dos resultados encontrados nas entrevistas cognitivas, </w:t>
      </w:r>
      <w:r w:rsidR="00304595">
        <w:rPr>
          <w:rFonts w:asciiTheme="minorHAnsi" w:hAnsiTheme="minorHAnsi" w:cs="Arial"/>
          <w:color w:val="auto"/>
          <w:spacing w:val="5"/>
          <w:sz w:val="18"/>
          <w:szCs w:val="18"/>
        </w:rPr>
        <w:t>o termo “</w:t>
      </w:r>
      <w:r w:rsidR="00304595" w:rsidRPr="000E59F2">
        <w:rPr>
          <w:rFonts w:asciiTheme="minorHAnsi" w:hAnsiTheme="minorHAnsi" w:cs="Arial"/>
          <w:i/>
          <w:color w:val="auto"/>
          <w:spacing w:val="5"/>
          <w:sz w:val="18"/>
          <w:szCs w:val="18"/>
        </w:rPr>
        <w:t>on</w:t>
      </w:r>
      <w:r w:rsidR="00CD76E6" w:rsidRPr="000E59F2">
        <w:rPr>
          <w:rFonts w:asciiTheme="minorHAnsi" w:hAnsiTheme="minorHAnsi" w:cs="Arial"/>
          <w:i/>
          <w:color w:val="auto"/>
          <w:spacing w:val="5"/>
          <w:sz w:val="18"/>
          <w:szCs w:val="18"/>
        </w:rPr>
        <w:t>-</w:t>
      </w:r>
      <w:r w:rsidR="00304595" w:rsidRPr="000E59F2">
        <w:rPr>
          <w:rFonts w:asciiTheme="minorHAnsi" w:hAnsiTheme="minorHAnsi" w:cs="Arial"/>
          <w:i/>
          <w:color w:val="auto"/>
          <w:spacing w:val="5"/>
          <w:sz w:val="18"/>
          <w:szCs w:val="18"/>
        </w:rPr>
        <w:t>line</w:t>
      </w:r>
      <w:r w:rsidR="00304595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” foi substituído pela expressão “na Internet” nos enunciados, de forma a ajudar na compreensão </w:t>
      </w:r>
      <w:r w:rsidR="00CF0B21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dos itens, </w:t>
      </w:r>
      <w:r w:rsidR="00304595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especialmente </w:t>
      </w:r>
      <w:r w:rsidR="00CF0B21">
        <w:rPr>
          <w:rFonts w:asciiTheme="minorHAnsi" w:hAnsiTheme="minorHAnsi" w:cs="Arial"/>
          <w:color w:val="auto"/>
          <w:spacing w:val="5"/>
          <w:sz w:val="18"/>
          <w:szCs w:val="18"/>
        </w:rPr>
        <w:t>por</w:t>
      </w:r>
      <w:r w:rsidR="00304595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crianças mais novas.</w:t>
      </w:r>
    </w:p>
    <w:p w14:paraId="1B6FFACF" w14:textId="481BD169" w:rsidR="00D267CD" w:rsidRDefault="00647DAE" w:rsidP="00647DAE">
      <w:pPr>
        <w:pStyle w:val="Default"/>
        <w:spacing w:after="120"/>
        <w:jc w:val="both"/>
        <w:rPr>
          <w:rFonts w:asciiTheme="minorHAnsi" w:hAnsiTheme="minorHAnsi" w:cs="Arial"/>
          <w:color w:val="auto"/>
          <w:spacing w:val="5"/>
          <w:sz w:val="18"/>
          <w:szCs w:val="18"/>
        </w:rPr>
      </w:pPr>
      <w:r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Em função do rodízio de módulos nesta edição, foram excluídos do questionário com crianças e adolescentes os módulos sobre </w:t>
      </w:r>
      <w:r w:rsidR="00CD76E6">
        <w:rPr>
          <w:rFonts w:asciiTheme="minorHAnsi" w:hAnsiTheme="minorHAnsi" w:cs="Arial"/>
          <w:color w:val="auto"/>
          <w:spacing w:val="5"/>
          <w:sz w:val="18"/>
          <w:szCs w:val="18"/>
        </w:rPr>
        <w:t>r</w:t>
      </w:r>
      <w:r w:rsidR="00D267CD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edes </w:t>
      </w:r>
      <w:r w:rsidR="00CD76E6">
        <w:rPr>
          <w:rFonts w:asciiTheme="minorHAnsi" w:hAnsiTheme="minorHAnsi" w:cs="Arial"/>
          <w:color w:val="auto"/>
          <w:spacing w:val="5"/>
          <w:sz w:val="18"/>
          <w:szCs w:val="18"/>
        </w:rPr>
        <w:t>s</w:t>
      </w:r>
      <w:r w:rsidR="00D267CD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ociais </w:t>
      </w:r>
      <w:r>
        <w:rPr>
          <w:rFonts w:asciiTheme="minorHAnsi" w:hAnsiTheme="minorHAnsi" w:cs="Arial"/>
          <w:color w:val="auto"/>
          <w:spacing w:val="5"/>
          <w:sz w:val="18"/>
          <w:szCs w:val="18"/>
        </w:rPr>
        <w:t>e</w:t>
      </w:r>
      <w:r w:rsidR="00D267CD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</w:t>
      </w:r>
      <w:r w:rsidR="00CD76E6">
        <w:rPr>
          <w:rFonts w:asciiTheme="minorHAnsi" w:hAnsiTheme="minorHAnsi" w:cs="Arial"/>
          <w:color w:val="auto"/>
          <w:spacing w:val="5"/>
          <w:sz w:val="18"/>
          <w:szCs w:val="18"/>
        </w:rPr>
        <w:t>c</w:t>
      </w:r>
      <w:r w:rsidR="00D267CD">
        <w:rPr>
          <w:rFonts w:asciiTheme="minorHAnsi" w:hAnsiTheme="minorHAnsi" w:cs="Arial"/>
          <w:color w:val="auto"/>
          <w:spacing w:val="5"/>
          <w:sz w:val="18"/>
          <w:szCs w:val="18"/>
        </w:rPr>
        <w:t>onsumo</w:t>
      </w:r>
      <w:r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. Além disso, foram excluídos os indicadores sobre mediação de pares e professores, do módulo de </w:t>
      </w:r>
      <w:r w:rsidR="00CD76E6">
        <w:rPr>
          <w:rFonts w:asciiTheme="minorHAnsi" w:hAnsiTheme="minorHAnsi" w:cs="Arial"/>
          <w:color w:val="auto"/>
          <w:spacing w:val="5"/>
          <w:sz w:val="18"/>
          <w:szCs w:val="18"/>
        </w:rPr>
        <w:t>m</w:t>
      </w:r>
      <w:r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ediação. </w:t>
      </w:r>
    </w:p>
    <w:p w14:paraId="7A50A672" w14:textId="49388AD2" w:rsidR="00647DAE" w:rsidRDefault="002A262C">
      <w:pPr>
        <w:pStyle w:val="Default"/>
        <w:spacing w:after="120"/>
        <w:jc w:val="both"/>
        <w:rPr>
          <w:rFonts w:asciiTheme="minorHAnsi" w:hAnsiTheme="minorHAnsi" w:cs="Arial"/>
          <w:color w:val="auto"/>
          <w:spacing w:val="5"/>
          <w:sz w:val="18"/>
          <w:szCs w:val="18"/>
        </w:rPr>
      </w:pPr>
      <w:r>
        <w:rPr>
          <w:rFonts w:asciiTheme="minorHAnsi" w:hAnsiTheme="minorHAnsi" w:cs="Arial"/>
          <w:color w:val="auto"/>
          <w:spacing w:val="5"/>
          <w:sz w:val="18"/>
          <w:szCs w:val="18"/>
        </w:rPr>
        <w:lastRenderedPageBreak/>
        <w:t xml:space="preserve">Por fim, no módulo de </w:t>
      </w:r>
      <w:r w:rsidR="00CD76E6">
        <w:rPr>
          <w:rFonts w:asciiTheme="minorHAnsi" w:hAnsiTheme="minorHAnsi" w:cs="Arial"/>
          <w:color w:val="auto"/>
          <w:spacing w:val="5"/>
          <w:sz w:val="18"/>
          <w:szCs w:val="18"/>
        </w:rPr>
        <w:t>h</w:t>
      </w:r>
      <w:r>
        <w:rPr>
          <w:rFonts w:asciiTheme="minorHAnsi" w:hAnsiTheme="minorHAnsi" w:cs="Arial"/>
          <w:color w:val="auto"/>
          <w:spacing w:val="5"/>
          <w:sz w:val="18"/>
          <w:szCs w:val="18"/>
        </w:rPr>
        <w:t>abilidades, passou a ser investigada a habilidade de “e</w:t>
      </w:r>
      <w:r w:rsidRPr="002A262C">
        <w:rPr>
          <w:rFonts w:asciiTheme="minorHAnsi" w:hAnsiTheme="minorHAnsi" w:cs="Arial"/>
          <w:color w:val="auto"/>
          <w:spacing w:val="5"/>
          <w:sz w:val="18"/>
          <w:szCs w:val="18"/>
        </w:rPr>
        <w:t>ditar fotos ou vídeos que outras pessoas postaram na Internet</w:t>
      </w:r>
      <w:r>
        <w:rPr>
          <w:rFonts w:asciiTheme="minorHAnsi" w:hAnsiTheme="minorHAnsi" w:cs="Arial"/>
          <w:color w:val="auto"/>
          <w:spacing w:val="5"/>
          <w:sz w:val="18"/>
          <w:szCs w:val="18"/>
        </w:rPr>
        <w:t>” e foi incluído o termo “dinheiro” no item “</w:t>
      </w:r>
      <w:r w:rsidRPr="002A262C">
        <w:rPr>
          <w:rFonts w:asciiTheme="minorHAnsi" w:hAnsiTheme="minorHAnsi" w:cs="Arial"/>
          <w:color w:val="auto"/>
          <w:spacing w:val="5"/>
          <w:sz w:val="18"/>
          <w:szCs w:val="18"/>
        </w:rPr>
        <w:t>Ver quanto dinheiro você gastou com algum aplicativo</w:t>
      </w:r>
      <w:r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”, de forma a facilitar a compreensão pelos entrevistados. </w:t>
      </w:r>
    </w:p>
    <w:p w14:paraId="4771C18C" w14:textId="327CA777" w:rsidR="00D267CD" w:rsidRDefault="00D267CD" w:rsidP="00D23609">
      <w:pPr>
        <w:pStyle w:val="Default"/>
        <w:spacing w:after="120"/>
        <w:jc w:val="both"/>
        <w:rPr>
          <w:rFonts w:asciiTheme="minorHAnsi" w:hAnsiTheme="minorHAnsi" w:cs="Arial"/>
          <w:color w:val="auto"/>
          <w:spacing w:val="5"/>
          <w:sz w:val="18"/>
          <w:szCs w:val="18"/>
        </w:rPr>
      </w:pPr>
      <w:r>
        <w:rPr>
          <w:rFonts w:asciiTheme="minorHAnsi" w:hAnsiTheme="minorHAnsi" w:cs="Arial"/>
          <w:color w:val="auto"/>
          <w:spacing w:val="5"/>
          <w:sz w:val="18"/>
          <w:szCs w:val="18"/>
        </w:rPr>
        <w:t>No questionário de pais</w:t>
      </w:r>
      <w:r w:rsidR="002B2B36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</w:t>
      </w:r>
      <w:r w:rsidR="000F3C35">
        <w:rPr>
          <w:rFonts w:asciiTheme="minorHAnsi" w:hAnsiTheme="minorHAnsi" w:cs="Arial"/>
          <w:color w:val="auto"/>
          <w:spacing w:val="5"/>
          <w:sz w:val="18"/>
          <w:szCs w:val="18"/>
        </w:rPr>
        <w:t>e</w:t>
      </w:r>
      <w:r w:rsidR="002B2B36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responsáveis</w:t>
      </w:r>
      <w:r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, alguns itens do módulo C, sobre </w:t>
      </w:r>
      <w:r w:rsidR="00CD76E6">
        <w:rPr>
          <w:rFonts w:asciiTheme="minorHAnsi" w:hAnsiTheme="minorHAnsi" w:cs="Arial"/>
          <w:color w:val="auto"/>
          <w:spacing w:val="5"/>
          <w:sz w:val="18"/>
          <w:szCs w:val="18"/>
        </w:rPr>
        <w:t>m</w:t>
      </w:r>
      <w:r>
        <w:rPr>
          <w:rFonts w:asciiTheme="minorHAnsi" w:hAnsiTheme="minorHAnsi" w:cs="Arial"/>
          <w:color w:val="auto"/>
          <w:spacing w:val="5"/>
          <w:sz w:val="18"/>
          <w:szCs w:val="18"/>
        </w:rPr>
        <w:t>ediação, foram alterados de forma a padroniz</w:t>
      </w:r>
      <w:r w:rsidR="00966BA6">
        <w:rPr>
          <w:rFonts w:asciiTheme="minorHAnsi" w:hAnsiTheme="minorHAnsi" w:cs="Arial"/>
          <w:color w:val="auto"/>
          <w:spacing w:val="5"/>
          <w:sz w:val="18"/>
          <w:szCs w:val="18"/>
        </w:rPr>
        <w:t>á</w:t>
      </w:r>
      <w:r>
        <w:rPr>
          <w:rFonts w:asciiTheme="minorHAnsi" w:hAnsiTheme="minorHAnsi" w:cs="Arial"/>
          <w:color w:val="auto"/>
          <w:spacing w:val="5"/>
          <w:sz w:val="18"/>
          <w:szCs w:val="18"/>
        </w:rPr>
        <w:t>-los com os</w:t>
      </w:r>
      <w:r w:rsidR="00DF6FD9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enunciados d</w:t>
      </w:r>
      <w:r>
        <w:rPr>
          <w:rFonts w:asciiTheme="minorHAnsi" w:hAnsiTheme="minorHAnsi" w:cs="Arial"/>
          <w:color w:val="auto"/>
          <w:spacing w:val="5"/>
          <w:sz w:val="18"/>
          <w:szCs w:val="18"/>
        </w:rPr>
        <w:t>as</w:t>
      </w:r>
      <w:r w:rsidR="00DF6FD9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perguntas </w:t>
      </w:r>
      <w:r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sobre a mesma temática presentes no questionário com </w:t>
      </w:r>
      <w:r w:rsidR="00DF6FD9">
        <w:rPr>
          <w:rFonts w:asciiTheme="minorHAnsi" w:hAnsiTheme="minorHAnsi" w:cs="Arial"/>
          <w:color w:val="auto"/>
          <w:spacing w:val="5"/>
          <w:sz w:val="18"/>
          <w:szCs w:val="18"/>
        </w:rPr>
        <w:t>crianças e adolescentes.</w:t>
      </w:r>
      <w:r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Além disso, em função do rodízio de módulos</w:t>
      </w:r>
      <w:r w:rsidR="002A262C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na edição deste ano</w:t>
      </w:r>
      <w:r>
        <w:rPr>
          <w:rFonts w:asciiTheme="minorHAnsi" w:hAnsiTheme="minorHAnsi" w:cs="Arial"/>
          <w:color w:val="auto"/>
          <w:spacing w:val="5"/>
          <w:sz w:val="18"/>
          <w:szCs w:val="18"/>
        </w:rPr>
        <w:t>, o</w:t>
      </w:r>
      <w:r w:rsidR="00DF6FD9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módulo de </w:t>
      </w:r>
      <w:r w:rsidR="00CD76E6">
        <w:rPr>
          <w:rFonts w:asciiTheme="minorHAnsi" w:hAnsiTheme="minorHAnsi" w:cs="Arial"/>
          <w:color w:val="auto"/>
          <w:spacing w:val="5"/>
          <w:sz w:val="18"/>
          <w:szCs w:val="18"/>
        </w:rPr>
        <w:t>u</w:t>
      </w:r>
      <w:r w:rsidR="00DF6FD9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so </w:t>
      </w:r>
      <w:r w:rsidR="00CD76E6">
        <w:rPr>
          <w:rFonts w:asciiTheme="minorHAnsi" w:hAnsiTheme="minorHAnsi" w:cs="Arial"/>
          <w:color w:val="auto"/>
          <w:spacing w:val="5"/>
          <w:sz w:val="18"/>
          <w:szCs w:val="18"/>
        </w:rPr>
        <w:t>s</w:t>
      </w:r>
      <w:r w:rsidR="00DF6FD9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eguro da </w:t>
      </w:r>
      <w:r w:rsidR="00CD76E6">
        <w:rPr>
          <w:rFonts w:asciiTheme="minorHAnsi" w:hAnsiTheme="minorHAnsi" w:cs="Arial"/>
          <w:color w:val="auto"/>
          <w:spacing w:val="5"/>
          <w:sz w:val="18"/>
          <w:szCs w:val="18"/>
        </w:rPr>
        <w:t>i</w:t>
      </w:r>
      <w:r w:rsidR="00DF6FD9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nternet </w:t>
      </w:r>
      <w:r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foi reduzido, e o módulo referente a </w:t>
      </w:r>
      <w:r w:rsidR="00CD76E6">
        <w:rPr>
          <w:rFonts w:asciiTheme="minorHAnsi" w:hAnsiTheme="minorHAnsi" w:cs="Arial"/>
          <w:color w:val="auto"/>
          <w:spacing w:val="5"/>
          <w:sz w:val="18"/>
          <w:szCs w:val="18"/>
        </w:rPr>
        <w:t>c</w:t>
      </w:r>
      <w:r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onsumo foi excluído. </w:t>
      </w:r>
    </w:p>
    <w:p w14:paraId="03BD0FAC" w14:textId="77777777" w:rsidR="007D7B8C" w:rsidRDefault="007D7B8C" w:rsidP="007D7B8C">
      <w:pPr>
        <w:pStyle w:val="Default"/>
        <w:spacing w:after="120"/>
        <w:jc w:val="both"/>
        <w:rPr>
          <w:rFonts w:asciiTheme="minorHAnsi" w:hAnsiTheme="minorHAnsi" w:cs="Arial"/>
          <w:color w:val="auto"/>
          <w:spacing w:val="5"/>
          <w:sz w:val="18"/>
          <w:szCs w:val="18"/>
        </w:rPr>
      </w:pPr>
    </w:p>
    <w:p w14:paraId="070EDE47" w14:textId="77777777" w:rsidR="00831C2B" w:rsidRPr="00534E7E" w:rsidRDefault="00831C2B" w:rsidP="00831C2B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lang w:val="pt-BR"/>
        </w:rPr>
      </w:pPr>
      <w:r w:rsidRPr="00534E7E">
        <w:rPr>
          <w:rFonts w:cs="ITCFranklinGothicStd-Book"/>
          <w:caps/>
          <w:spacing w:val="9"/>
          <w:sz w:val="18"/>
          <w:szCs w:val="18"/>
          <w:lang w:val="pt-BR"/>
        </w:rPr>
        <w:t>&lt;2&gt;TREINAMENTO DE CAMPO</w:t>
      </w:r>
    </w:p>
    <w:p w14:paraId="60720463" w14:textId="4D2557F2" w:rsidR="00831C2B" w:rsidRPr="00534E7E" w:rsidRDefault="00831C2B" w:rsidP="00831C2B">
      <w:pPr>
        <w:pStyle w:val="Default"/>
        <w:spacing w:after="120"/>
        <w:jc w:val="both"/>
        <w:rPr>
          <w:rFonts w:asciiTheme="minorHAnsi" w:hAnsiTheme="minorHAnsi" w:cs="Arial"/>
          <w:color w:val="auto"/>
          <w:spacing w:val="5"/>
          <w:sz w:val="18"/>
          <w:szCs w:val="18"/>
        </w:rPr>
      </w:pPr>
      <w:r w:rsidRPr="00534E7E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As entrevistas foram realizadas por uma equipe de </w:t>
      </w:r>
      <w:r w:rsidR="00BB75CA">
        <w:rPr>
          <w:rFonts w:asciiTheme="minorHAnsi" w:hAnsiTheme="minorHAnsi" w:cs="Arial"/>
          <w:color w:val="auto"/>
          <w:spacing w:val="5"/>
          <w:sz w:val="18"/>
          <w:szCs w:val="18"/>
        </w:rPr>
        <w:t>profissionais</w:t>
      </w:r>
      <w:r w:rsidR="00BB75CA" w:rsidRPr="00534E7E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</w:t>
      </w:r>
      <w:r w:rsidRPr="00534E7E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treinados e supervisionados. Esses entrevistadores passam por treinamento básico de pesquisa; treinamento organizacional; treinamento contínuo de aprimoramento; e treinamento de reciclagem. Além disso, houve um treinamento específico para a pesquisa TIC </w:t>
      </w:r>
      <w:proofErr w:type="spellStart"/>
      <w:r w:rsidR="00070E2A">
        <w:rPr>
          <w:rFonts w:asciiTheme="minorHAnsi" w:hAnsiTheme="minorHAnsi" w:cs="Arial"/>
          <w:color w:val="auto"/>
          <w:spacing w:val="5"/>
          <w:sz w:val="18"/>
          <w:szCs w:val="18"/>
        </w:rPr>
        <w:t>Kids</w:t>
      </w:r>
      <w:proofErr w:type="spellEnd"/>
      <w:r w:rsidR="00070E2A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Online Brasil</w:t>
      </w:r>
      <w:r w:rsidR="00070E2A" w:rsidRPr="00534E7E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</w:t>
      </w:r>
      <w:r w:rsidR="00880E1B" w:rsidRPr="00534E7E">
        <w:rPr>
          <w:rFonts w:asciiTheme="minorHAnsi" w:hAnsiTheme="minorHAnsi" w:cs="Arial"/>
          <w:color w:val="auto"/>
          <w:spacing w:val="5"/>
          <w:sz w:val="18"/>
          <w:szCs w:val="18"/>
        </w:rPr>
        <w:t>201</w:t>
      </w:r>
      <w:r w:rsidR="00880E1B">
        <w:rPr>
          <w:rFonts w:asciiTheme="minorHAnsi" w:hAnsiTheme="minorHAnsi" w:cs="Arial"/>
          <w:color w:val="auto"/>
          <w:spacing w:val="5"/>
          <w:sz w:val="18"/>
          <w:szCs w:val="18"/>
        </w:rPr>
        <w:t>7</w:t>
      </w:r>
      <w:r w:rsidRPr="00534E7E">
        <w:rPr>
          <w:rFonts w:asciiTheme="minorHAnsi" w:hAnsiTheme="minorHAnsi" w:cs="Arial"/>
          <w:color w:val="auto"/>
          <w:spacing w:val="5"/>
          <w:sz w:val="18"/>
          <w:szCs w:val="18"/>
        </w:rPr>
        <w:t>, que abarcou o processo de arrolamento dos setores, a seleção dos domicílios, a seleção da pesquisa a ser realizada, a abordagem aos domicílios selecionados e o preenchimento adequado ao instrumento de coleta. Nesse treinamento também foram esclarecidos todos os procedimentos e ocorrências de campo, assim como as regras de retornos aos domicílios.</w:t>
      </w:r>
    </w:p>
    <w:p w14:paraId="111F2575" w14:textId="77777777" w:rsidR="00831C2B" w:rsidRPr="00534E7E" w:rsidRDefault="00831C2B" w:rsidP="00831C2B">
      <w:pPr>
        <w:pStyle w:val="Default"/>
        <w:spacing w:after="120"/>
        <w:jc w:val="both"/>
        <w:rPr>
          <w:rFonts w:asciiTheme="minorHAnsi" w:hAnsiTheme="minorHAnsi" w:cs="Arial"/>
          <w:color w:val="auto"/>
          <w:spacing w:val="5"/>
          <w:sz w:val="18"/>
          <w:szCs w:val="18"/>
        </w:rPr>
      </w:pPr>
      <w:r w:rsidRPr="00534E7E">
        <w:rPr>
          <w:rFonts w:asciiTheme="minorHAnsi" w:hAnsiTheme="minorHAnsi" w:cs="Arial"/>
          <w:color w:val="auto"/>
          <w:spacing w:val="5"/>
          <w:sz w:val="18"/>
          <w:szCs w:val="18"/>
        </w:rPr>
        <w:t>Os entrevistadores receberam dois manuais de campo, que poderiam ser consultados durante a coleta de dados para garantir a padronização e a qualidade do trabalho. O primeiro deles tinha por objetivo disponibilizar todas as informações necessárias para a realização do arrolamento e seleção de domicílios. O segundo apresentava as informações necessárias para a realização das abordagens dos domicílios selecionados e a aplicação dos questionários.</w:t>
      </w:r>
    </w:p>
    <w:p w14:paraId="72ECA4A9" w14:textId="77777777" w:rsidR="00831C2B" w:rsidRPr="00534E7E" w:rsidRDefault="00831C2B" w:rsidP="00831C2B">
      <w:pPr>
        <w:pStyle w:val="Default"/>
        <w:spacing w:after="120"/>
        <w:jc w:val="both"/>
        <w:rPr>
          <w:rFonts w:asciiTheme="minorHAnsi" w:hAnsiTheme="minorHAnsi" w:cs="Arial"/>
          <w:color w:val="auto"/>
          <w:spacing w:val="5"/>
          <w:sz w:val="18"/>
          <w:szCs w:val="18"/>
        </w:rPr>
      </w:pPr>
      <w:r w:rsidRPr="00534E7E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Ao todo, </w:t>
      </w:r>
      <w:r w:rsidR="00230BF6">
        <w:rPr>
          <w:rFonts w:asciiTheme="minorHAnsi" w:hAnsiTheme="minorHAnsi" w:cs="Arial"/>
          <w:color w:val="auto"/>
          <w:spacing w:val="5"/>
          <w:sz w:val="18"/>
          <w:szCs w:val="18"/>
        </w:rPr>
        <w:t>trabalharam na</w:t>
      </w:r>
      <w:r w:rsidRPr="00534E7E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coleta de dados </w:t>
      </w:r>
      <w:r w:rsidR="006F4DBE">
        <w:rPr>
          <w:rFonts w:asciiTheme="minorHAnsi" w:hAnsiTheme="minorHAnsi" w:cs="Arial"/>
          <w:color w:val="auto"/>
          <w:spacing w:val="5"/>
          <w:sz w:val="18"/>
          <w:szCs w:val="18"/>
        </w:rPr>
        <w:t>383</w:t>
      </w:r>
      <w:r w:rsidR="006F4DBE" w:rsidRPr="00534E7E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</w:t>
      </w:r>
      <w:r w:rsidRPr="00534E7E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entrevistadores e </w:t>
      </w:r>
      <w:r w:rsidR="00EE2F91">
        <w:rPr>
          <w:rFonts w:asciiTheme="minorHAnsi" w:hAnsiTheme="minorHAnsi" w:cs="Arial"/>
          <w:color w:val="auto"/>
          <w:spacing w:val="5"/>
          <w:sz w:val="18"/>
          <w:szCs w:val="18"/>
        </w:rPr>
        <w:t>2</w:t>
      </w:r>
      <w:r w:rsidR="006F4DBE">
        <w:rPr>
          <w:rFonts w:asciiTheme="minorHAnsi" w:hAnsiTheme="minorHAnsi" w:cs="Arial"/>
          <w:color w:val="auto"/>
          <w:spacing w:val="5"/>
          <w:sz w:val="18"/>
          <w:szCs w:val="18"/>
        </w:rPr>
        <w:t>6</w:t>
      </w:r>
      <w:r w:rsidR="00EE2F91" w:rsidRPr="00534E7E">
        <w:rPr>
          <w:rFonts w:asciiTheme="minorHAnsi" w:hAnsiTheme="minorHAnsi" w:cs="Arial"/>
          <w:color w:val="auto"/>
          <w:spacing w:val="5"/>
          <w:sz w:val="18"/>
          <w:szCs w:val="18"/>
        </w:rPr>
        <w:t xml:space="preserve"> </w:t>
      </w:r>
      <w:r w:rsidRPr="00534E7E">
        <w:rPr>
          <w:rFonts w:asciiTheme="minorHAnsi" w:hAnsiTheme="minorHAnsi" w:cs="Arial"/>
          <w:color w:val="auto"/>
          <w:spacing w:val="5"/>
          <w:sz w:val="18"/>
          <w:szCs w:val="18"/>
        </w:rPr>
        <w:t>supervisores de campo.</w:t>
      </w:r>
    </w:p>
    <w:p w14:paraId="7B75D935" w14:textId="77777777" w:rsidR="00831C2B" w:rsidRPr="00534E7E" w:rsidRDefault="00831C2B" w:rsidP="00831C2B">
      <w:pPr>
        <w:pStyle w:val="Default"/>
        <w:spacing w:after="120"/>
        <w:jc w:val="both"/>
        <w:rPr>
          <w:rFonts w:asciiTheme="minorHAnsi" w:hAnsiTheme="minorHAnsi" w:cs="Arial"/>
          <w:color w:val="auto"/>
          <w:spacing w:val="5"/>
          <w:sz w:val="18"/>
          <w:szCs w:val="18"/>
        </w:rPr>
      </w:pPr>
    </w:p>
    <w:p w14:paraId="731AC328" w14:textId="77777777" w:rsidR="00A82B36" w:rsidRPr="00F0705F" w:rsidRDefault="00534E7E" w:rsidP="00F0705F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rFonts w:cs="ITCFranklinGothicStd-Book"/>
          <w:caps/>
          <w:spacing w:val="6"/>
          <w:sz w:val="22"/>
          <w:szCs w:val="22"/>
          <w:lang w:val="pt-BR"/>
        </w:rPr>
      </w:pPr>
      <w:r w:rsidRPr="00534E7E">
        <w:rPr>
          <w:rFonts w:cs="ITCFranklinGothicStd-Book"/>
          <w:caps/>
          <w:spacing w:val="6"/>
          <w:sz w:val="22"/>
          <w:szCs w:val="22"/>
          <w:lang w:val="pt-BR"/>
        </w:rPr>
        <w:t>&lt;1&gt;</w:t>
      </w:r>
      <w:r w:rsidR="00A82B36" w:rsidRPr="00F0705F">
        <w:rPr>
          <w:rFonts w:cs="ITCFranklinGothicStd-Book"/>
          <w:caps/>
          <w:spacing w:val="6"/>
          <w:sz w:val="22"/>
          <w:szCs w:val="22"/>
          <w:lang w:val="pt-BR"/>
        </w:rPr>
        <w:t>COLETA DE DADOS EM CAMPO</w:t>
      </w:r>
    </w:p>
    <w:p w14:paraId="64BDCDF0" w14:textId="77777777" w:rsidR="00A82B36" w:rsidRPr="00F0705F" w:rsidRDefault="00534E7E" w:rsidP="00F0705F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rFonts w:cs="ITCFranklinGothicStd-Book"/>
          <w:caps/>
          <w:spacing w:val="9"/>
          <w:sz w:val="18"/>
          <w:szCs w:val="18"/>
          <w:lang w:val="pt-BR"/>
        </w:rPr>
      </w:pPr>
      <w:r w:rsidRPr="00534E7E">
        <w:rPr>
          <w:rFonts w:cs="ITCFranklinGothicStd-Book"/>
          <w:caps/>
          <w:spacing w:val="9"/>
          <w:sz w:val="18"/>
          <w:szCs w:val="18"/>
          <w:lang w:val="pt-BR"/>
        </w:rPr>
        <w:t>&lt;2&gt;</w:t>
      </w:r>
      <w:r w:rsidR="00A82B36" w:rsidRPr="00F0705F">
        <w:rPr>
          <w:rFonts w:cs="ITCFranklinGothicStd-Book"/>
          <w:caps/>
          <w:spacing w:val="9"/>
          <w:sz w:val="18"/>
          <w:szCs w:val="18"/>
          <w:lang w:val="pt-BR"/>
        </w:rPr>
        <w:t>MÉTODO DE COLETA</w:t>
      </w:r>
    </w:p>
    <w:p w14:paraId="60926C7E" w14:textId="77777777" w:rsidR="00A82B36" w:rsidRPr="00F0705F" w:rsidRDefault="00925B68" w:rsidP="00F0705F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11"/>
          <w:sz w:val="18"/>
          <w:szCs w:val="18"/>
          <w:lang w:val="pt-BR"/>
        </w:rPr>
      </w:pPr>
      <w:r>
        <w:rPr>
          <w:rFonts w:cs="OptimaLTStd"/>
          <w:spacing w:val="5"/>
          <w:sz w:val="18"/>
          <w:szCs w:val="18"/>
          <w:lang w:val="pt-BR"/>
        </w:rPr>
        <w:t>A</w:t>
      </w:r>
      <w:r w:rsidR="00A82B36" w:rsidRPr="00F0705F">
        <w:rPr>
          <w:rFonts w:cs="OptimaLTStd"/>
          <w:spacing w:val="5"/>
          <w:sz w:val="18"/>
          <w:szCs w:val="18"/>
          <w:lang w:val="pt-BR"/>
        </w:rPr>
        <w:t xml:space="preserve"> coleta dos dados foi realizada com o método CAPI (do inglês </w:t>
      </w:r>
      <w:r w:rsidR="00A82B36" w:rsidRPr="00F0705F">
        <w:rPr>
          <w:rFonts w:cs="OptimaLTStd-Italic"/>
          <w:i/>
          <w:iCs/>
          <w:spacing w:val="5"/>
          <w:sz w:val="18"/>
          <w:szCs w:val="18"/>
          <w:lang w:val="pt-PT"/>
        </w:rPr>
        <w:t>Computer-Assisted Personal Interviewing</w:t>
      </w:r>
      <w:r w:rsidR="00A82B36" w:rsidRPr="00F0705F">
        <w:rPr>
          <w:rFonts w:cs="OptimaLTStd"/>
          <w:spacing w:val="5"/>
          <w:sz w:val="18"/>
          <w:szCs w:val="18"/>
          <w:lang w:val="pt-BR"/>
        </w:rPr>
        <w:t xml:space="preserve">), que consiste em ter o questionário programado em um </w:t>
      </w:r>
      <w:r w:rsidR="00A82B36" w:rsidRPr="00F0705F">
        <w:rPr>
          <w:rFonts w:cs="OptimaLTStd-Italic"/>
          <w:i/>
          <w:iCs/>
          <w:spacing w:val="5"/>
          <w:sz w:val="18"/>
          <w:szCs w:val="18"/>
          <w:lang w:val="pt-PT"/>
        </w:rPr>
        <w:t>software</w:t>
      </w:r>
      <w:r w:rsidR="00A82B36" w:rsidRPr="00F0705F">
        <w:rPr>
          <w:rFonts w:cs="OptimaLTStd"/>
          <w:spacing w:val="5"/>
          <w:sz w:val="18"/>
          <w:szCs w:val="18"/>
          <w:lang w:val="pt-BR"/>
        </w:rPr>
        <w:t xml:space="preserve"> para </w:t>
      </w:r>
      <w:r w:rsidR="00A82B36" w:rsidRPr="00F0705F">
        <w:rPr>
          <w:rFonts w:cs="OptimaLTStd-Italic"/>
          <w:i/>
          <w:iCs/>
          <w:spacing w:val="5"/>
          <w:sz w:val="18"/>
          <w:szCs w:val="18"/>
          <w:lang w:val="pt-PT"/>
        </w:rPr>
        <w:t>tablet</w:t>
      </w:r>
      <w:r w:rsidR="00A82B36" w:rsidRPr="00F0705F">
        <w:rPr>
          <w:rFonts w:cs="OptimaLTStd"/>
          <w:spacing w:val="5"/>
          <w:sz w:val="18"/>
          <w:szCs w:val="18"/>
          <w:lang w:val="pt-BR"/>
        </w:rPr>
        <w:t xml:space="preserve"> e aplicado por entrevistadores em interação face a face.</w:t>
      </w:r>
      <w:r w:rsidR="00810B97">
        <w:rPr>
          <w:rFonts w:cs="OptimaLTStd"/>
          <w:spacing w:val="5"/>
          <w:sz w:val="18"/>
          <w:szCs w:val="18"/>
          <w:lang w:val="pt-BR"/>
        </w:rPr>
        <w:t xml:space="preserve"> </w:t>
      </w:r>
      <w:r w:rsidR="00810B97" w:rsidRPr="00810B97">
        <w:rPr>
          <w:rFonts w:cs="OptimaLTStd"/>
          <w:spacing w:val="5"/>
          <w:sz w:val="18"/>
          <w:szCs w:val="18"/>
          <w:lang w:val="pt-BR"/>
        </w:rPr>
        <w:t xml:space="preserve">Para as seções de autopreenchimento foi utilizado o modo de coleta CASI (do inglês </w:t>
      </w:r>
      <w:r w:rsidR="00810B97" w:rsidRPr="00810B97">
        <w:rPr>
          <w:rFonts w:cs="OptimaLTStd"/>
          <w:i/>
          <w:spacing w:val="5"/>
          <w:sz w:val="18"/>
          <w:szCs w:val="18"/>
          <w:lang w:val="pt-BR"/>
        </w:rPr>
        <w:t>Computer-</w:t>
      </w:r>
      <w:proofErr w:type="spellStart"/>
      <w:r w:rsidR="00810B97" w:rsidRPr="00810B97">
        <w:rPr>
          <w:rFonts w:cs="OptimaLTStd"/>
          <w:i/>
          <w:spacing w:val="5"/>
          <w:sz w:val="18"/>
          <w:szCs w:val="18"/>
          <w:lang w:val="pt-BR"/>
        </w:rPr>
        <w:t>Assisted</w:t>
      </w:r>
      <w:proofErr w:type="spellEnd"/>
      <w:r w:rsidR="00810B97" w:rsidRPr="00810B97">
        <w:rPr>
          <w:rFonts w:cs="OptimaLTStd"/>
          <w:i/>
          <w:spacing w:val="5"/>
          <w:sz w:val="18"/>
          <w:szCs w:val="18"/>
          <w:lang w:val="pt-BR"/>
        </w:rPr>
        <w:t xml:space="preserve"> Self </w:t>
      </w:r>
      <w:proofErr w:type="spellStart"/>
      <w:r w:rsidR="00810B97" w:rsidRPr="00810B97">
        <w:rPr>
          <w:rFonts w:cs="OptimaLTStd"/>
          <w:i/>
          <w:spacing w:val="5"/>
          <w:sz w:val="18"/>
          <w:szCs w:val="18"/>
          <w:lang w:val="pt-BR"/>
        </w:rPr>
        <w:t>Interviewing</w:t>
      </w:r>
      <w:proofErr w:type="spellEnd"/>
      <w:r w:rsidR="00810B97" w:rsidRPr="00810B97">
        <w:rPr>
          <w:rFonts w:cs="OptimaLTStd"/>
          <w:spacing w:val="5"/>
          <w:sz w:val="18"/>
          <w:szCs w:val="18"/>
          <w:lang w:val="pt-BR"/>
        </w:rPr>
        <w:t xml:space="preserve">), em que o próprio respondente utiliza o </w:t>
      </w:r>
      <w:r w:rsidR="00810B97" w:rsidRPr="000E59F2">
        <w:rPr>
          <w:rFonts w:cs="OptimaLTStd"/>
          <w:i/>
          <w:spacing w:val="5"/>
          <w:sz w:val="18"/>
          <w:szCs w:val="18"/>
          <w:lang w:val="pt-BR"/>
        </w:rPr>
        <w:t>tablet</w:t>
      </w:r>
      <w:r w:rsidR="00810B97" w:rsidRPr="00810B97">
        <w:rPr>
          <w:rFonts w:cs="OptimaLTStd"/>
          <w:spacing w:val="5"/>
          <w:sz w:val="18"/>
          <w:szCs w:val="18"/>
          <w:lang w:val="pt-BR"/>
        </w:rPr>
        <w:t xml:space="preserve"> para responder às perguntas, sem interação com o entrevistador.</w:t>
      </w:r>
    </w:p>
    <w:p w14:paraId="6C5904B9" w14:textId="77777777" w:rsidR="005D7BE6" w:rsidRDefault="005D7BE6" w:rsidP="00F0705F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rFonts w:cs="ITCFranklinGothicStd-Book"/>
          <w:caps/>
          <w:spacing w:val="9"/>
          <w:sz w:val="18"/>
          <w:szCs w:val="18"/>
          <w:lang w:val="pt-BR"/>
        </w:rPr>
      </w:pPr>
    </w:p>
    <w:p w14:paraId="2E171D14" w14:textId="77777777" w:rsidR="00A82B36" w:rsidRPr="00F0705F" w:rsidRDefault="005D7BE6" w:rsidP="00F0705F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rFonts w:cs="ITCFranklinGothicStd-Book"/>
          <w:caps/>
          <w:spacing w:val="9"/>
          <w:sz w:val="18"/>
          <w:szCs w:val="18"/>
          <w:lang w:val="pt-BR"/>
        </w:rPr>
      </w:pPr>
      <w:r>
        <w:rPr>
          <w:rFonts w:cs="ITCFranklinGothicStd-Book"/>
          <w:caps/>
          <w:spacing w:val="9"/>
          <w:sz w:val="18"/>
          <w:szCs w:val="18"/>
          <w:lang w:val="pt-BR"/>
        </w:rPr>
        <w:t>&lt;2&gt;</w:t>
      </w:r>
      <w:r w:rsidR="00A82B36" w:rsidRPr="00F0705F">
        <w:rPr>
          <w:rFonts w:cs="ITCFranklinGothicStd-Book"/>
          <w:caps/>
          <w:spacing w:val="9"/>
          <w:sz w:val="18"/>
          <w:szCs w:val="18"/>
          <w:lang w:val="pt-BR"/>
        </w:rPr>
        <w:t>DATA DE COLETA</w:t>
      </w:r>
    </w:p>
    <w:p w14:paraId="47C34316" w14:textId="538AEDE5" w:rsidR="00A82B36" w:rsidRPr="00F0705F" w:rsidRDefault="00A82B36" w:rsidP="00F0705F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5"/>
          <w:sz w:val="18"/>
          <w:szCs w:val="18"/>
          <w:lang w:val="pt-BR"/>
        </w:rPr>
      </w:pPr>
      <w:r w:rsidRPr="00F0705F">
        <w:rPr>
          <w:rFonts w:cs="OptimaLTStd"/>
          <w:spacing w:val="5"/>
          <w:sz w:val="18"/>
          <w:szCs w:val="18"/>
          <w:lang w:val="pt-BR"/>
        </w:rPr>
        <w:t xml:space="preserve">A coleta de dados da pesquisa TIC </w:t>
      </w:r>
      <w:proofErr w:type="spellStart"/>
      <w:r w:rsidR="00810B97">
        <w:rPr>
          <w:rFonts w:cs="OptimaLTStd"/>
          <w:spacing w:val="5"/>
          <w:sz w:val="18"/>
          <w:szCs w:val="18"/>
          <w:lang w:val="pt-BR"/>
        </w:rPr>
        <w:t>Kids</w:t>
      </w:r>
      <w:proofErr w:type="spellEnd"/>
      <w:r w:rsidR="00810B97">
        <w:rPr>
          <w:rFonts w:cs="OptimaLTStd"/>
          <w:spacing w:val="5"/>
          <w:sz w:val="18"/>
          <w:szCs w:val="18"/>
          <w:lang w:val="pt-BR"/>
        </w:rPr>
        <w:t xml:space="preserve"> Online Brasil</w:t>
      </w:r>
      <w:r w:rsidR="00810B97" w:rsidRPr="00F0705F">
        <w:rPr>
          <w:rFonts w:cs="OptimaLTStd"/>
          <w:spacing w:val="5"/>
          <w:sz w:val="18"/>
          <w:szCs w:val="18"/>
          <w:lang w:val="pt-BR"/>
        </w:rPr>
        <w:t xml:space="preserve"> </w:t>
      </w:r>
      <w:r w:rsidR="00880E1B" w:rsidRPr="00F0705F">
        <w:rPr>
          <w:rFonts w:cs="OptimaLTStd"/>
          <w:spacing w:val="5"/>
          <w:sz w:val="18"/>
          <w:szCs w:val="18"/>
          <w:lang w:val="pt-BR"/>
        </w:rPr>
        <w:t>201</w:t>
      </w:r>
      <w:r w:rsidR="00880E1B">
        <w:rPr>
          <w:rFonts w:cs="OptimaLTStd"/>
          <w:spacing w:val="5"/>
          <w:sz w:val="18"/>
          <w:szCs w:val="18"/>
          <w:lang w:val="pt-BR"/>
        </w:rPr>
        <w:t>7</w:t>
      </w:r>
      <w:r w:rsidR="00880E1B" w:rsidRPr="00F0705F">
        <w:rPr>
          <w:rFonts w:cs="OptimaLTStd"/>
          <w:spacing w:val="5"/>
          <w:sz w:val="18"/>
          <w:szCs w:val="18"/>
          <w:lang w:val="pt-BR"/>
        </w:rPr>
        <w:t xml:space="preserve"> </w:t>
      </w:r>
      <w:r w:rsidRPr="00F0705F">
        <w:rPr>
          <w:rFonts w:cs="OptimaLTStd"/>
          <w:spacing w:val="5"/>
          <w:sz w:val="18"/>
          <w:szCs w:val="18"/>
          <w:lang w:val="pt-BR"/>
        </w:rPr>
        <w:t xml:space="preserve">ocorreu entre </w:t>
      </w:r>
      <w:r w:rsidR="00025C16" w:rsidRPr="00F0705F">
        <w:rPr>
          <w:rFonts w:cs="OptimaLTStd"/>
          <w:spacing w:val="5"/>
          <w:sz w:val="18"/>
          <w:szCs w:val="18"/>
          <w:lang w:val="pt-BR"/>
        </w:rPr>
        <w:t xml:space="preserve">novembro de </w:t>
      </w:r>
      <w:r w:rsidR="00880E1B" w:rsidRPr="00F0705F">
        <w:rPr>
          <w:rFonts w:cs="OptimaLTStd"/>
          <w:spacing w:val="5"/>
          <w:sz w:val="18"/>
          <w:szCs w:val="18"/>
          <w:lang w:val="pt-BR"/>
        </w:rPr>
        <w:t>201</w:t>
      </w:r>
      <w:r w:rsidR="00880E1B">
        <w:rPr>
          <w:rFonts w:cs="OptimaLTStd"/>
          <w:spacing w:val="5"/>
          <w:sz w:val="18"/>
          <w:szCs w:val="18"/>
          <w:lang w:val="pt-BR"/>
        </w:rPr>
        <w:t>7</w:t>
      </w:r>
      <w:r w:rsidR="00880E1B" w:rsidRPr="00F0705F">
        <w:rPr>
          <w:rFonts w:cs="OptimaLTStd"/>
          <w:spacing w:val="5"/>
          <w:sz w:val="18"/>
          <w:szCs w:val="18"/>
          <w:lang w:val="pt-BR"/>
        </w:rPr>
        <w:t xml:space="preserve"> </w:t>
      </w:r>
      <w:r w:rsidR="00025C16" w:rsidRPr="00F0705F">
        <w:rPr>
          <w:rFonts w:cs="OptimaLTStd"/>
          <w:spacing w:val="5"/>
          <w:sz w:val="18"/>
          <w:szCs w:val="18"/>
          <w:lang w:val="pt-BR"/>
        </w:rPr>
        <w:t xml:space="preserve">e </w:t>
      </w:r>
      <w:r w:rsidR="00880E1B">
        <w:rPr>
          <w:rFonts w:cs="OptimaLTStd"/>
          <w:spacing w:val="5"/>
          <w:sz w:val="18"/>
          <w:szCs w:val="18"/>
          <w:lang w:val="pt-BR"/>
        </w:rPr>
        <w:t>maio</w:t>
      </w:r>
      <w:r w:rsidR="00880E1B" w:rsidRPr="00F0705F">
        <w:rPr>
          <w:rFonts w:cs="OptimaLTStd"/>
          <w:spacing w:val="5"/>
          <w:sz w:val="18"/>
          <w:szCs w:val="18"/>
          <w:lang w:val="pt-BR"/>
        </w:rPr>
        <w:t xml:space="preserve"> </w:t>
      </w:r>
      <w:r w:rsidR="00025C16" w:rsidRPr="00F0705F">
        <w:rPr>
          <w:rFonts w:cs="OptimaLTStd"/>
          <w:spacing w:val="5"/>
          <w:sz w:val="18"/>
          <w:szCs w:val="18"/>
          <w:lang w:val="pt-BR"/>
        </w:rPr>
        <w:t xml:space="preserve">de </w:t>
      </w:r>
      <w:r w:rsidR="00880E1B" w:rsidRPr="00F0705F">
        <w:rPr>
          <w:rFonts w:cs="OptimaLTStd"/>
          <w:spacing w:val="5"/>
          <w:sz w:val="18"/>
          <w:szCs w:val="18"/>
          <w:lang w:val="pt-BR"/>
        </w:rPr>
        <w:t>201</w:t>
      </w:r>
      <w:r w:rsidR="00880E1B">
        <w:rPr>
          <w:rFonts w:cs="OptimaLTStd"/>
          <w:spacing w:val="5"/>
          <w:sz w:val="18"/>
          <w:szCs w:val="18"/>
          <w:lang w:val="pt-BR"/>
        </w:rPr>
        <w:t>8</w:t>
      </w:r>
      <w:r w:rsidRPr="00F0705F">
        <w:rPr>
          <w:rFonts w:cs="OptimaLTStd"/>
          <w:spacing w:val="5"/>
          <w:sz w:val="18"/>
          <w:szCs w:val="18"/>
          <w:lang w:val="pt-BR"/>
        </w:rPr>
        <w:t>, em todo o território nacional.</w:t>
      </w:r>
    </w:p>
    <w:p w14:paraId="28F16D06" w14:textId="77777777" w:rsidR="00B5513B" w:rsidRDefault="00B5513B" w:rsidP="00F0705F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rFonts w:cs="ITCFranklinGothicStd-Book"/>
          <w:caps/>
          <w:spacing w:val="9"/>
          <w:sz w:val="18"/>
          <w:szCs w:val="18"/>
          <w:lang w:val="pt-BR"/>
        </w:rPr>
      </w:pPr>
    </w:p>
    <w:p w14:paraId="50F04456" w14:textId="77777777" w:rsidR="00A82B36" w:rsidRPr="00F0705F" w:rsidRDefault="00B5513B" w:rsidP="00F0705F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rFonts w:cs="ITCFranklinGothicStd-Book"/>
          <w:caps/>
          <w:spacing w:val="9"/>
          <w:sz w:val="18"/>
          <w:szCs w:val="18"/>
          <w:lang w:val="pt-BR"/>
        </w:rPr>
      </w:pPr>
      <w:r>
        <w:rPr>
          <w:rFonts w:cs="ITCFranklinGothicStd-Book"/>
          <w:caps/>
          <w:spacing w:val="9"/>
          <w:sz w:val="18"/>
          <w:szCs w:val="18"/>
          <w:lang w:val="pt-BR"/>
        </w:rPr>
        <w:t>&lt;2&gt;</w:t>
      </w:r>
      <w:r w:rsidR="00A82B36" w:rsidRPr="00F0705F">
        <w:rPr>
          <w:rFonts w:cs="ITCFranklinGothicStd-Book"/>
          <w:caps/>
          <w:spacing w:val="9"/>
          <w:sz w:val="18"/>
          <w:szCs w:val="18"/>
          <w:lang w:val="pt-BR"/>
        </w:rPr>
        <w:t>PROCEDIMENTOS E CONTROLE DE CAMPO</w:t>
      </w:r>
    </w:p>
    <w:p w14:paraId="2C7A8A2F" w14:textId="77777777" w:rsidR="00AF7288" w:rsidRDefault="00AF7288" w:rsidP="00AF7288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5"/>
          <w:sz w:val="18"/>
          <w:szCs w:val="18"/>
          <w:lang w:val="pt-BR"/>
        </w:rPr>
      </w:pPr>
      <w:r w:rsidRPr="001745F4">
        <w:rPr>
          <w:rFonts w:cs="OptimaLTStd"/>
          <w:spacing w:val="5"/>
          <w:sz w:val="18"/>
          <w:szCs w:val="18"/>
          <w:lang w:val="pt-BR"/>
        </w:rPr>
        <w:t>Diversas ações foram realizadas a fim de garantir a maior padronização possível na forma de coleta de dados</w:t>
      </w:r>
      <w:r>
        <w:rPr>
          <w:rFonts w:cs="OptimaLTStd"/>
          <w:spacing w:val="5"/>
          <w:sz w:val="18"/>
          <w:szCs w:val="18"/>
          <w:lang w:val="pt-BR"/>
        </w:rPr>
        <w:t>.</w:t>
      </w:r>
    </w:p>
    <w:p w14:paraId="7413F8F9" w14:textId="77777777" w:rsidR="00AF7288" w:rsidRPr="001745F4" w:rsidRDefault="00AF7288" w:rsidP="00AF7288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5"/>
          <w:sz w:val="18"/>
          <w:szCs w:val="18"/>
          <w:lang w:val="pt-BR"/>
        </w:rPr>
      </w:pPr>
      <w:r w:rsidRPr="00350281">
        <w:rPr>
          <w:rFonts w:cs="OptimaLTStd"/>
          <w:spacing w:val="5"/>
          <w:sz w:val="18"/>
          <w:szCs w:val="18"/>
          <w:lang w:val="pt-BR"/>
        </w:rPr>
        <w:t xml:space="preserve">A seleção dos domicílios a serem abordados para realização de entrevistas foi </w:t>
      </w:r>
      <w:r w:rsidR="001114E4">
        <w:rPr>
          <w:rFonts w:cs="OptimaLTStd"/>
          <w:spacing w:val="5"/>
          <w:sz w:val="18"/>
          <w:szCs w:val="18"/>
          <w:lang w:val="pt-BR"/>
        </w:rPr>
        <w:t>feita</w:t>
      </w:r>
      <w:r w:rsidR="001114E4" w:rsidRPr="00350281">
        <w:rPr>
          <w:rFonts w:cs="OptimaLTStd"/>
          <w:spacing w:val="5"/>
          <w:sz w:val="18"/>
          <w:szCs w:val="18"/>
          <w:lang w:val="pt-BR"/>
        </w:rPr>
        <w:t xml:space="preserve"> </w:t>
      </w:r>
      <w:r w:rsidRPr="00350281">
        <w:rPr>
          <w:rFonts w:cs="OptimaLTStd"/>
          <w:spacing w:val="5"/>
          <w:sz w:val="18"/>
          <w:szCs w:val="18"/>
          <w:lang w:val="pt-BR"/>
        </w:rPr>
        <w:t xml:space="preserve">a partir da quantidade de domicílios particulares encontrados pela contagem realizada no momento do arrolamento. Considerando as abordagens nos domicílios, </w:t>
      </w:r>
      <w:r w:rsidR="001114E4">
        <w:rPr>
          <w:rFonts w:cs="OptimaLTStd"/>
          <w:spacing w:val="5"/>
          <w:sz w:val="18"/>
          <w:szCs w:val="18"/>
          <w:lang w:val="pt-BR"/>
        </w:rPr>
        <w:t xml:space="preserve">no caso das seguintes ocorrências, </w:t>
      </w:r>
      <w:r w:rsidRPr="00350281">
        <w:rPr>
          <w:rFonts w:cs="OptimaLTStd"/>
          <w:spacing w:val="5"/>
          <w:sz w:val="18"/>
          <w:szCs w:val="18"/>
          <w:lang w:val="pt-BR"/>
        </w:rPr>
        <w:t xml:space="preserve">foram feitas até quatro visitas em dias e horários diferentes </w:t>
      </w:r>
      <w:r w:rsidR="001114E4">
        <w:rPr>
          <w:rFonts w:cs="OptimaLTStd"/>
          <w:spacing w:val="5"/>
          <w:sz w:val="18"/>
          <w:szCs w:val="18"/>
          <w:lang w:val="pt-BR"/>
        </w:rPr>
        <w:t>na</w:t>
      </w:r>
      <w:r w:rsidR="001114E4" w:rsidRPr="00350281">
        <w:rPr>
          <w:rFonts w:cs="OptimaLTStd"/>
          <w:spacing w:val="5"/>
          <w:sz w:val="18"/>
          <w:szCs w:val="18"/>
          <w:lang w:val="pt-BR"/>
        </w:rPr>
        <w:t xml:space="preserve"> </w:t>
      </w:r>
      <w:r w:rsidRPr="00350281">
        <w:rPr>
          <w:rFonts w:cs="OptimaLTStd"/>
          <w:spacing w:val="5"/>
          <w:sz w:val="18"/>
          <w:szCs w:val="18"/>
          <w:lang w:val="pt-BR"/>
        </w:rPr>
        <w:t>tentat</w:t>
      </w:r>
      <w:r>
        <w:rPr>
          <w:rFonts w:cs="OptimaLTStd"/>
          <w:spacing w:val="5"/>
          <w:sz w:val="18"/>
          <w:szCs w:val="18"/>
          <w:lang w:val="pt-BR"/>
        </w:rPr>
        <w:t>iva de realização da entrevista</w:t>
      </w:r>
      <w:r w:rsidRPr="00350281">
        <w:rPr>
          <w:rFonts w:cs="OptimaLTStd"/>
          <w:spacing w:val="5"/>
          <w:sz w:val="18"/>
          <w:szCs w:val="18"/>
          <w:lang w:val="pt-BR"/>
        </w:rPr>
        <w:t>:</w:t>
      </w:r>
    </w:p>
    <w:p w14:paraId="3D4368BC" w14:textId="77777777" w:rsidR="00AF7288" w:rsidRPr="00350281" w:rsidRDefault="00AF7288" w:rsidP="00AF7288">
      <w:pPr>
        <w:pStyle w:val="PargrafodaLista"/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5"/>
          <w:sz w:val="18"/>
          <w:szCs w:val="18"/>
          <w:lang w:val="pt-BR"/>
        </w:rPr>
      </w:pPr>
      <w:r w:rsidRPr="00350281">
        <w:rPr>
          <w:rFonts w:cs="OptimaLTStd"/>
          <w:spacing w:val="5"/>
          <w:sz w:val="18"/>
          <w:szCs w:val="18"/>
          <w:lang w:val="pt-BR"/>
        </w:rPr>
        <w:t>Ausência de morador no domicílio;</w:t>
      </w:r>
    </w:p>
    <w:p w14:paraId="5E15CCEF" w14:textId="77777777" w:rsidR="00AF7288" w:rsidRPr="00350281" w:rsidRDefault="00AF7288" w:rsidP="00AF7288">
      <w:pPr>
        <w:pStyle w:val="PargrafodaLista"/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5"/>
          <w:sz w:val="18"/>
          <w:szCs w:val="18"/>
          <w:lang w:val="pt-BR"/>
        </w:rPr>
      </w:pPr>
      <w:r w:rsidRPr="00350281">
        <w:rPr>
          <w:rFonts w:cs="OptimaLTStd"/>
          <w:spacing w:val="5"/>
          <w:sz w:val="18"/>
          <w:szCs w:val="18"/>
          <w:lang w:val="pt-BR"/>
        </w:rPr>
        <w:t>Impossibilidade de algum morador atender o entrevistador;</w:t>
      </w:r>
    </w:p>
    <w:p w14:paraId="0563E876" w14:textId="7EEC4FF6" w:rsidR="00AF7288" w:rsidRPr="00350281" w:rsidRDefault="00AF7288" w:rsidP="00226C44">
      <w:pPr>
        <w:pStyle w:val="PargrafodaLista"/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5"/>
          <w:sz w:val="18"/>
          <w:szCs w:val="18"/>
          <w:lang w:val="pt-BR"/>
        </w:rPr>
      </w:pPr>
      <w:r w:rsidRPr="00350281">
        <w:rPr>
          <w:rFonts w:cs="OptimaLTStd"/>
          <w:spacing w:val="5"/>
          <w:sz w:val="18"/>
          <w:szCs w:val="18"/>
          <w:lang w:val="pt-BR"/>
        </w:rPr>
        <w:t xml:space="preserve">Impossibilidade de o morador selecionado </w:t>
      </w:r>
      <w:r w:rsidR="00226C44" w:rsidRPr="00226C44">
        <w:rPr>
          <w:rFonts w:cs="OptimaLTStd"/>
          <w:spacing w:val="5"/>
          <w:sz w:val="18"/>
          <w:szCs w:val="18"/>
          <w:lang w:val="pt-BR"/>
        </w:rPr>
        <w:t xml:space="preserve">ou responsável pelo selecionado </w:t>
      </w:r>
      <w:r w:rsidRPr="00350281">
        <w:rPr>
          <w:rFonts w:cs="OptimaLTStd"/>
          <w:spacing w:val="5"/>
          <w:sz w:val="18"/>
          <w:szCs w:val="18"/>
          <w:lang w:val="pt-BR"/>
        </w:rPr>
        <w:t>atender o entrevistador;</w:t>
      </w:r>
    </w:p>
    <w:p w14:paraId="64D99F1A" w14:textId="68781AC8" w:rsidR="00AF7288" w:rsidRPr="00350281" w:rsidRDefault="00AF7288" w:rsidP="00226C44">
      <w:pPr>
        <w:pStyle w:val="PargrafodaLista"/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5"/>
          <w:sz w:val="18"/>
          <w:szCs w:val="18"/>
          <w:lang w:val="pt-BR"/>
        </w:rPr>
      </w:pPr>
      <w:r w:rsidRPr="00350281">
        <w:rPr>
          <w:rFonts w:cs="OptimaLTStd"/>
          <w:spacing w:val="5"/>
          <w:sz w:val="18"/>
          <w:szCs w:val="18"/>
          <w:lang w:val="pt-BR"/>
        </w:rPr>
        <w:t>Ausência da pessoa selecionada</w:t>
      </w:r>
      <w:r w:rsidR="00226C44" w:rsidRPr="000E59F2">
        <w:rPr>
          <w:lang w:val="pt-BR"/>
        </w:rPr>
        <w:t xml:space="preserve"> </w:t>
      </w:r>
      <w:r w:rsidR="00226C44" w:rsidRPr="00226C44">
        <w:rPr>
          <w:rFonts w:cs="OptimaLTStd"/>
          <w:spacing w:val="5"/>
          <w:sz w:val="18"/>
          <w:szCs w:val="18"/>
          <w:lang w:val="pt-BR"/>
        </w:rPr>
        <w:t xml:space="preserve">ou </w:t>
      </w:r>
      <w:r w:rsidR="00226C44">
        <w:rPr>
          <w:rFonts w:cs="OptimaLTStd"/>
          <w:spacing w:val="5"/>
          <w:sz w:val="18"/>
          <w:szCs w:val="18"/>
          <w:lang w:val="pt-BR"/>
        </w:rPr>
        <w:t xml:space="preserve">do </w:t>
      </w:r>
      <w:r w:rsidR="00226C44" w:rsidRPr="00226C44">
        <w:rPr>
          <w:rFonts w:cs="OptimaLTStd"/>
          <w:spacing w:val="5"/>
          <w:sz w:val="18"/>
          <w:szCs w:val="18"/>
          <w:lang w:val="pt-BR"/>
        </w:rPr>
        <w:t>responsável pelo selecionado</w:t>
      </w:r>
      <w:r w:rsidRPr="00350281">
        <w:rPr>
          <w:rFonts w:cs="OptimaLTStd"/>
          <w:spacing w:val="5"/>
          <w:sz w:val="18"/>
          <w:szCs w:val="18"/>
          <w:lang w:val="pt-BR"/>
        </w:rPr>
        <w:t>;</w:t>
      </w:r>
    </w:p>
    <w:p w14:paraId="0BB9970B" w14:textId="77777777" w:rsidR="00AF7288" w:rsidRPr="00350281" w:rsidRDefault="00AF7288" w:rsidP="00AF7288">
      <w:pPr>
        <w:pStyle w:val="PargrafodaLista"/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5"/>
          <w:sz w:val="18"/>
          <w:szCs w:val="18"/>
          <w:lang w:val="pt-BR"/>
        </w:rPr>
      </w:pPr>
      <w:r w:rsidRPr="00350281">
        <w:rPr>
          <w:rFonts w:cs="OptimaLTStd"/>
          <w:spacing w:val="5"/>
          <w:sz w:val="18"/>
          <w:szCs w:val="18"/>
          <w:lang w:val="pt-BR"/>
        </w:rPr>
        <w:t>Recusa do porteiro ou síndico (em condomínio ou prédio);</w:t>
      </w:r>
    </w:p>
    <w:p w14:paraId="69E4385E" w14:textId="77777777" w:rsidR="00AF7288" w:rsidRPr="001745F4" w:rsidRDefault="00AF7288" w:rsidP="00AF7288">
      <w:pPr>
        <w:pStyle w:val="PargrafodaLista"/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5"/>
          <w:sz w:val="18"/>
          <w:szCs w:val="18"/>
          <w:lang w:val="pt-BR"/>
        </w:rPr>
      </w:pPr>
      <w:r w:rsidRPr="00350281">
        <w:rPr>
          <w:rFonts w:cs="OptimaLTStd"/>
          <w:spacing w:val="5"/>
          <w:sz w:val="18"/>
          <w:szCs w:val="18"/>
          <w:lang w:val="pt-BR"/>
        </w:rPr>
        <w:t>Recusa de acesso ao domicílio.</w:t>
      </w:r>
    </w:p>
    <w:p w14:paraId="735350E7" w14:textId="77777777" w:rsidR="00AF7288" w:rsidRDefault="001114E4" w:rsidP="00AF7288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5"/>
          <w:sz w:val="18"/>
          <w:szCs w:val="18"/>
          <w:lang w:val="pt-BR"/>
        </w:rPr>
      </w:pPr>
      <w:r>
        <w:rPr>
          <w:rFonts w:cs="OptimaLTStd"/>
          <w:spacing w:val="5"/>
          <w:sz w:val="18"/>
          <w:szCs w:val="18"/>
          <w:lang w:val="pt-BR"/>
        </w:rPr>
        <w:t>Mesmo a</w:t>
      </w:r>
      <w:r w:rsidR="00AF7288">
        <w:rPr>
          <w:rFonts w:cs="OptimaLTStd"/>
          <w:spacing w:val="5"/>
          <w:sz w:val="18"/>
          <w:szCs w:val="18"/>
          <w:lang w:val="pt-BR"/>
        </w:rPr>
        <w:t xml:space="preserve">pós a realização das quatro visitas previstas, foi impossível completar as entrevistas em alguns domicílios, </w:t>
      </w:r>
      <w:r>
        <w:rPr>
          <w:rFonts w:cs="OptimaLTStd"/>
          <w:spacing w:val="5"/>
          <w:sz w:val="18"/>
          <w:szCs w:val="18"/>
          <w:lang w:val="pt-BR"/>
        </w:rPr>
        <w:t xml:space="preserve">conforme </w:t>
      </w:r>
      <w:r w:rsidR="00AF7288">
        <w:rPr>
          <w:rFonts w:cs="OptimaLTStd"/>
          <w:spacing w:val="5"/>
          <w:sz w:val="18"/>
          <w:szCs w:val="18"/>
          <w:lang w:val="pt-BR"/>
        </w:rPr>
        <w:t xml:space="preserve">as ocorrências </w:t>
      </w:r>
      <w:r w:rsidR="00AF7288" w:rsidRPr="00C01078">
        <w:rPr>
          <w:rFonts w:cs="OptimaLTStd"/>
          <w:spacing w:val="5"/>
          <w:sz w:val="18"/>
          <w:szCs w:val="18"/>
          <w:lang w:val="pt-BR"/>
        </w:rPr>
        <w:t xml:space="preserve">descritas na Tabela </w:t>
      </w:r>
      <w:r w:rsidR="00D60CEB" w:rsidRPr="00C01078">
        <w:rPr>
          <w:rFonts w:cs="OptimaLTStd"/>
          <w:spacing w:val="5"/>
          <w:sz w:val="18"/>
          <w:szCs w:val="18"/>
          <w:lang w:val="pt-BR"/>
        </w:rPr>
        <w:t>2</w:t>
      </w:r>
      <w:r w:rsidR="00AF7288" w:rsidRPr="00C01078">
        <w:rPr>
          <w:rFonts w:cs="OptimaLTStd"/>
          <w:spacing w:val="5"/>
          <w:sz w:val="18"/>
          <w:szCs w:val="18"/>
          <w:lang w:val="pt-BR"/>
        </w:rPr>
        <w:t>.</w:t>
      </w:r>
      <w:r w:rsidR="00AF7288">
        <w:rPr>
          <w:rFonts w:cs="OptimaLTStd"/>
          <w:spacing w:val="5"/>
          <w:sz w:val="18"/>
          <w:szCs w:val="18"/>
          <w:lang w:val="pt-BR"/>
        </w:rPr>
        <w:t xml:space="preserve"> </w:t>
      </w:r>
      <w:r w:rsidR="00AF7288" w:rsidRPr="00350281">
        <w:rPr>
          <w:rFonts w:cs="OptimaLTStd"/>
          <w:spacing w:val="5"/>
          <w:sz w:val="18"/>
          <w:szCs w:val="18"/>
          <w:lang w:val="pt-PT"/>
        </w:rPr>
        <w:t xml:space="preserve">Em </w:t>
      </w:r>
      <w:r>
        <w:rPr>
          <w:rFonts w:cs="OptimaLTStd"/>
          <w:spacing w:val="5"/>
          <w:sz w:val="18"/>
          <w:szCs w:val="18"/>
          <w:lang w:val="pt-PT"/>
        </w:rPr>
        <w:t>certos</w:t>
      </w:r>
      <w:r w:rsidRPr="00350281">
        <w:rPr>
          <w:rFonts w:cs="OptimaLTStd"/>
          <w:spacing w:val="5"/>
          <w:sz w:val="18"/>
          <w:szCs w:val="18"/>
          <w:lang w:val="pt-PT"/>
        </w:rPr>
        <w:t xml:space="preserve"> </w:t>
      </w:r>
      <w:r w:rsidR="00AF7288" w:rsidRPr="00350281">
        <w:rPr>
          <w:rFonts w:cs="OptimaLTStd"/>
          <w:spacing w:val="5"/>
          <w:sz w:val="18"/>
          <w:szCs w:val="18"/>
          <w:lang w:val="pt-PT"/>
        </w:rPr>
        <w:t xml:space="preserve">casos, </w:t>
      </w:r>
      <w:r w:rsidR="00AF7288">
        <w:rPr>
          <w:rFonts w:cs="OptimaLTStd"/>
          <w:spacing w:val="5"/>
          <w:sz w:val="18"/>
          <w:szCs w:val="18"/>
          <w:lang w:val="pt-BR"/>
        </w:rPr>
        <w:t xml:space="preserve">houve impossibilidade de realizar entrevistas no setor como um todo, tendo em vista ocorrências relacionadas </w:t>
      </w:r>
      <w:r w:rsidR="005B476D">
        <w:rPr>
          <w:rFonts w:cs="OptimaLTStd"/>
          <w:spacing w:val="5"/>
          <w:sz w:val="18"/>
          <w:szCs w:val="18"/>
          <w:lang w:val="pt-BR"/>
        </w:rPr>
        <w:t>à</w:t>
      </w:r>
      <w:r w:rsidR="00AF7288">
        <w:rPr>
          <w:rFonts w:cs="OptimaLTStd"/>
          <w:spacing w:val="5"/>
          <w:sz w:val="18"/>
          <w:szCs w:val="18"/>
          <w:lang w:val="pt-BR"/>
        </w:rPr>
        <w:t xml:space="preserve"> violência, bloqueios físicos, condições climáticas, ausência de domicílios no setor, entre outros</w:t>
      </w:r>
      <w:r>
        <w:rPr>
          <w:rFonts w:cs="OptimaLTStd"/>
          <w:spacing w:val="5"/>
          <w:sz w:val="18"/>
          <w:szCs w:val="18"/>
          <w:lang w:val="pt-BR"/>
        </w:rPr>
        <w:t xml:space="preserve"> motivos</w:t>
      </w:r>
      <w:r w:rsidR="00AF7288">
        <w:rPr>
          <w:rFonts w:cs="OptimaLTStd"/>
          <w:spacing w:val="5"/>
          <w:sz w:val="18"/>
          <w:szCs w:val="18"/>
          <w:lang w:val="pt-BR"/>
        </w:rPr>
        <w:t>.</w:t>
      </w:r>
    </w:p>
    <w:p w14:paraId="5E539731" w14:textId="77777777" w:rsidR="00AA079D" w:rsidRDefault="00216028" w:rsidP="00BA097E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center"/>
        <w:outlineLvl w:val="0"/>
        <w:rPr>
          <w:rFonts w:cs="OptimaLTStd"/>
          <w:spacing w:val="5"/>
          <w:sz w:val="18"/>
          <w:szCs w:val="18"/>
          <w:lang w:val="pt-BR"/>
        </w:rPr>
      </w:pPr>
      <w:r>
        <w:rPr>
          <w:rFonts w:cs="OptimaLTStd"/>
          <w:spacing w:val="5"/>
          <w:sz w:val="18"/>
          <w:szCs w:val="18"/>
          <w:lang w:val="pt-BR"/>
        </w:rPr>
        <w:t>TABELA 2</w:t>
      </w:r>
    </w:p>
    <w:p w14:paraId="47DC1495" w14:textId="77777777" w:rsidR="006B255C" w:rsidRDefault="00216028" w:rsidP="00BA097E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center"/>
        <w:outlineLvl w:val="0"/>
        <w:rPr>
          <w:rFonts w:cs="OptimaLTStd"/>
          <w:spacing w:val="5"/>
          <w:sz w:val="18"/>
          <w:szCs w:val="18"/>
          <w:lang w:val="pt-BR"/>
        </w:rPr>
      </w:pPr>
      <w:r>
        <w:rPr>
          <w:rFonts w:cs="OptimaLTStd"/>
          <w:spacing w:val="5"/>
          <w:sz w:val="18"/>
          <w:szCs w:val="18"/>
          <w:lang w:val="pt-BR"/>
        </w:rPr>
        <w:lastRenderedPageBreak/>
        <w:t xml:space="preserve">OCORRÊNCIAS </w:t>
      </w:r>
      <w:r w:rsidR="0082293E">
        <w:rPr>
          <w:rFonts w:cs="OptimaLTStd"/>
          <w:spacing w:val="5"/>
          <w:sz w:val="18"/>
          <w:szCs w:val="18"/>
          <w:lang w:val="pt-BR"/>
        </w:rPr>
        <w:t xml:space="preserve">FINAIS </w:t>
      </w:r>
      <w:r>
        <w:rPr>
          <w:rFonts w:cs="OptimaLTStd"/>
          <w:spacing w:val="5"/>
          <w:sz w:val="18"/>
          <w:szCs w:val="18"/>
          <w:lang w:val="pt-BR"/>
        </w:rPr>
        <w:t>DE CAMPO</w:t>
      </w:r>
      <w:r w:rsidR="00927975">
        <w:rPr>
          <w:rFonts w:cs="OptimaLTStd"/>
          <w:spacing w:val="5"/>
          <w:sz w:val="18"/>
          <w:szCs w:val="18"/>
          <w:lang w:val="pt-BR"/>
        </w:rPr>
        <w:t>,</w:t>
      </w:r>
      <w:r w:rsidR="0082293E">
        <w:rPr>
          <w:rFonts w:cs="OptimaLTStd"/>
          <w:spacing w:val="5"/>
          <w:sz w:val="18"/>
          <w:szCs w:val="18"/>
          <w:lang w:val="pt-BR"/>
        </w:rPr>
        <w:t xml:space="preserve"> </w:t>
      </w:r>
      <w:r w:rsidR="00B67DAE">
        <w:rPr>
          <w:rFonts w:cs="OptimaLTStd"/>
          <w:spacing w:val="5"/>
          <w:sz w:val="18"/>
          <w:szCs w:val="18"/>
          <w:lang w:val="pt-BR"/>
        </w:rPr>
        <w:t>SEGUNDO</w:t>
      </w:r>
      <w:r w:rsidR="0082293E">
        <w:rPr>
          <w:rFonts w:cs="OptimaLTStd"/>
          <w:spacing w:val="5"/>
          <w:sz w:val="18"/>
          <w:szCs w:val="18"/>
          <w:lang w:val="pt-BR"/>
        </w:rPr>
        <w:t xml:space="preserve"> </w:t>
      </w:r>
      <w:r w:rsidR="00A66F0C">
        <w:rPr>
          <w:rFonts w:cs="OptimaLTStd"/>
          <w:spacing w:val="5"/>
          <w:sz w:val="18"/>
          <w:szCs w:val="18"/>
          <w:lang w:val="pt-BR"/>
        </w:rPr>
        <w:t xml:space="preserve">NÚMERO </w:t>
      </w:r>
      <w:r w:rsidR="008D4CA8">
        <w:rPr>
          <w:rFonts w:cs="OptimaLTStd"/>
          <w:spacing w:val="5"/>
          <w:sz w:val="18"/>
          <w:szCs w:val="18"/>
          <w:lang w:val="pt-BR"/>
        </w:rPr>
        <w:t>D</w:t>
      </w:r>
      <w:r w:rsidR="00A66F0C">
        <w:rPr>
          <w:rFonts w:cs="OptimaLTStd"/>
          <w:spacing w:val="5"/>
          <w:sz w:val="18"/>
          <w:szCs w:val="18"/>
          <w:lang w:val="pt-BR"/>
        </w:rPr>
        <w:t xml:space="preserve">E </w:t>
      </w:r>
      <w:r w:rsidR="008C77A6">
        <w:rPr>
          <w:rFonts w:cs="OptimaLTStd"/>
          <w:spacing w:val="5"/>
          <w:sz w:val="18"/>
          <w:szCs w:val="18"/>
          <w:lang w:val="pt-BR"/>
        </w:rPr>
        <w:t>CASOS</w:t>
      </w:r>
      <w:r w:rsidR="0082293E">
        <w:rPr>
          <w:rFonts w:cs="OptimaLTStd"/>
          <w:spacing w:val="5"/>
          <w:sz w:val="18"/>
          <w:szCs w:val="18"/>
          <w:lang w:val="pt-BR"/>
        </w:rPr>
        <w:t xml:space="preserve"> REGISTRAD</w:t>
      </w:r>
      <w:r w:rsidR="008C77A6">
        <w:rPr>
          <w:rFonts w:cs="OptimaLTStd"/>
          <w:spacing w:val="5"/>
          <w:sz w:val="18"/>
          <w:szCs w:val="18"/>
          <w:lang w:val="pt-BR"/>
        </w:rPr>
        <w:t>O</w:t>
      </w:r>
      <w:r w:rsidR="00A66F0C">
        <w:rPr>
          <w:rFonts w:cs="OptimaLTStd"/>
          <w:spacing w:val="5"/>
          <w:sz w:val="18"/>
          <w:szCs w:val="18"/>
          <w:lang w:val="pt-BR"/>
        </w:rPr>
        <w:t>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459"/>
        <w:gridCol w:w="1814"/>
        <w:gridCol w:w="1737"/>
      </w:tblGrid>
      <w:tr w:rsidR="008D4CA8" w:rsidRPr="00404F24" w14:paraId="5929C9B4" w14:textId="77777777" w:rsidTr="008D4CA8">
        <w:tc>
          <w:tcPr>
            <w:tcW w:w="5613" w:type="dxa"/>
          </w:tcPr>
          <w:p w14:paraId="610E738A" w14:textId="77777777" w:rsidR="008D4CA8" w:rsidRPr="00404F24" w:rsidRDefault="008D4CA8" w:rsidP="00404F24">
            <w:pPr>
              <w:spacing w:after="120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pt-BR"/>
              </w:rPr>
              <w:t>Ocorrências</w:t>
            </w:r>
          </w:p>
        </w:tc>
        <w:tc>
          <w:tcPr>
            <w:tcW w:w="1848" w:type="dxa"/>
            <w:vAlign w:val="center"/>
          </w:tcPr>
          <w:p w14:paraId="0273660E" w14:textId="77777777" w:rsidR="008D4CA8" w:rsidRDefault="008D4CA8" w:rsidP="008D4CA8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>
              <w:rPr>
                <w:rFonts w:cs="OptimaLTStd"/>
                <w:spacing w:val="5"/>
                <w:sz w:val="20"/>
                <w:szCs w:val="20"/>
                <w:lang w:val="pt-BR"/>
              </w:rPr>
              <w:t>Número de casos</w:t>
            </w:r>
          </w:p>
        </w:tc>
        <w:tc>
          <w:tcPr>
            <w:tcW w:w="1775" w:type="dxa"/>
            <w:vAlign w:val="center"/>
          </w:tcPr>
          <w:p w14:paraId="201ED04C" w14:textId="77777777" w:rsidR="008D4CA8" w:rsidRDefault="008D4CA8" w:rsidP="008D4CA8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textAlignment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Taxa</w:t>
            </w:r>
          </w:p>
        </w:tc>
      </w:tr>
      <w:tr w:rsidR="008D4CA8" w:rsidRPr="00404F24" w14:paraId="16186C63" w14:textId="77777777" w:rsidTr="008D4CA8">
        <w:tc>
          <w:tcPr>
            <w:tcW w:w="5613" w:type="dxa"/>
          </w:tcPr>
          <w:p w14:paraId="332BE3EB" w14:textId="77777777" w:rsidR="008D4CA8" w:rsidRPr="00404F24" w:rsidRDefault="008D4CA8" w:rsidP="00404F24">
            <w:pPr>
              <w:spacing w:after="120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 w:rsidRPr="00404F24">
              <w:rPr>
                <w:rFonts w:eastAsia="Times New Roman" w:cs="Times New Roman"/>
                <w:sz w:val="20"/>
                <w:szCs w:val="20"/>
                <w:lang w:val="pt-BR" w:eastAsia="pt-BR"/>
              </w:rPr>
              <w:t>Entrevista realizada</w:t>
            </w:r>
          </w:p>
        </w:tc>
        <w:tc>
          <w:tcPr>
            <w:tcW w:w="1848" w:type="dxa"/>
            <w:vAlign w:val="center"/>
          </w:tcPr>
          <w:p w14:paraId="35D38CEE" w14:textId="77777777" w:rsidR="008D4CA8" w:rsidRPr="00404F24" w:rsidRDefault="008D4CA8" w:rsidP="00384E92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>
              <w:rPr>
                <w:rFonts w:cs="OptimaLTStd"/>
                <w:spacing w:val="5"/>
                <w:sz w:val="20"/>
                <w:szCs w:val="20"/>
                <w:lang w:val="pt-BR"/>
              </w:rPr>
              <w:t xml:space="preserve">23 </w:t>
            </w:r>
            <w:r w:rsidR="00384E92">
              <w:rPr>
                <w:rFonts w:cs="OptimaLTStd"/>
                <w:spacing w:val="5"/>
                <w:sz w:val="20"/>
                <w:szCs w:val="20"/>
                <w:lang w:val="pt-BR"/>
              </w:rPr>
              <w:t>592</w:t>
            </w:r>
          </w:p>
        </w:tc>
        <w:tc>
          <w:tcPr>
            <w:tcW w:w="1775" w:type="dxa"/>
            <w:vAlign w:val="center"/>
          </w:tcPr>
          <w:p w14:paraId="0FD26925" w14:textId="77777777" w:rsidR="008D4CA8" w:rsidRPr="008D4CA8" w:rsidRDefault="008D4CA8" w:rsidP="00384E92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 w:rsidRPr="008D4CA8">
              <w:rPr>
                <w:rFonts w:ascii="Calibri" w:hAnsi="Calibri"/>
                <w:color w:val="000000"/>
                <w:sz w:val="20"/>
                <w:szCs w:val="20"/>
              </w:rPr>
              <w:t>71,</w:t>
            </w:r>
            <w:r w:rsidR="00384E9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  <w:r w:rsidRPr="008D4CA8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8D4CA8" w:rsidRPr="00404F24" w14:paraId="62507F40" w14:textId="77777777" w:rsidTr="008D4CA8">
        <w:tc>
          <w:tcPr>
            <w:tcW w:w="5613" w:type="dxa"/>
          </w:tcPr>
          <w:p w14:paraId="4202D16E" w14:textId="77777777" w:rsidR="008D4CA8" w:rsidRPr="00404F24" w:rsidRDefault="008D4CA8" w:rsidP="005632DB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both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 w:rsidRPr="00404F24">
              <w:rPr>
                <w:rFonts w:eastAsia="Times New Roman" w:cs="Times New Roman"/>
                <w:sz w:val="20"/>
                <w:szCs w:val="20"/>
                <w:lang w:val="pt-BR" w:eastAsia="pt-BR"/>
              </w:rPr>
              <w:t>Nenhum morador em casa ou disponível para atender no momento</w:t>
            </w:r>
          </w:p>
        </w:tc>
        <w:tc>
          <w:tcPr>
            <w:tcW w:w="1848" w:type="dxa"/>
            <w:vAlign w:val="center"/>
          </w:tcPr>
          <w:p w14:paraId="01293D09" w14:textId="77777777" w:rsidR="008D4CA8" w:rsidRPr="00404F24" w:rsidRDefault="008D4CA8" w:rsidP="00384E92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>
              <w:rPr>
                <w:rFonts w:cs="OptimaLTStd"/>
                <w:spacing w:val="5"/>
                <w:sz w:val="20"/>
                <w:szCs w:val="20"/>
                <w:lang w:val="pt-BR"/>
              </w:rPr>
              <w:t xml:space="preserve">3 </w:t>
            </w:r>
            <w:r w:rsidR="00384E92">
              <w:rPr>
                <w:rFonts w:cs="OptimaLTStd"/>
                <w:spacing w:val="5"/>
                <w:sz w:val="20"/>
                <w:szCs w:val="20"/>
                <w:lang w:val="pt-BR"/>
              </w:rPr>
              <w:t>498</w:t>
            </w:r>
          </w:p>
        </w:tc>
        <w:tc>
          <w:tcPr>
            <w:tcW w:w="1775" w:type="dxa"/>
            <w:vAlign w:val="center"/>
          </w:tcPr>
          <w:p w14:paraId="26172E1B" w14:textId="77777777" w:rsidR="008D4CA8" w:rsidRPr="008D4CA8" w:rsidRDefault="00384E92" w:rsidP="00384E92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  <w:r w:rsidR="008D4CA8" w:rsidRPr="008D4CA8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8D4CA8" w:rsidRPr="008D4CA8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8D4CA8" w:rsidRPr="00404F24" w14:paraId="4BC99E71" w14:textId="77777777" w:rsidTr="008D4CA8">
        <w:tc>
          <w:tcPr>
            <w:tcW w:w="5613" w:type="dxa"/>
          </w:tcPr>
          <w:p w14:paraId="452E9D7E" w14:textId="77777777" w:rsidR="008D4CA8" w:rsidRPr="00404F24" w:rsidRDefault="008D4CA8" w:rsidP="00404F24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both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>
              <w:rPr>
                <w:rFonts w:cs="OptimaLTStd"/>
                <w:spacing w:val="5"/>
                <w:sz w:val="20"/>
                <w:szCs w:val="20"/>
                <w:lang w:val="pt-BR"/>
              </w:rPr>
              <w:t>Respondente</w:t>
            </w:r>
            <w:r w:rsidRPr="00404F24">
              <w:rPr>
                <w:rFonts w:cs="OptimaLTStd"/>
                <w:spacing w:val="5"/>
                <w:sz w:val="20"/>
                <w:szCs w:val="20"/>
                <w:lang w:val="pt-BR"/>
              </w:rPr>
              <w:t xml:space="preserve"> selecionad</w:t>
            </w:r>
            <w:r>
              <w:rPr>
                <w:rFonts w:cs="OptimaLTStd"/>
                <w:spacing w:val="5"/>
                <w:sz w:val="20"/>
                <w:szCs w:val="20"/>
                <w:lang w:val="pt-BR"/>
              </w:rPr>
              <w:t>o</w:t>
            </w:r>
            <w:r w:rsidRPr="00404F24">
              <w:rPr>
                <w:rFonts w:cs="OptimaLTStd"/>
                <w:spacing w:val="5"/>
                <w:sz w:val="20"/>
                <w:szCs w:val="20"/>
                <w:lang w:val="pt-BR"/>
              </w:rPr>
              <w:t xml:space="preserve"> ou responsável pelo selecionado não está em casa ou não está disponível no momento</w:t>
            </w:r>
          </w:p>
        </w:tc>
        <w:tc>
          <w:tcPr>
            <w:tcW w:w="1848" w:type="dxa"/>
            <w:vAlign w:val="center"/>
          </w:tcPr>
          <w:p w14:paraId="285CC7D6" w14:textId="77777777" w:rsidR="008D4CA8" w:rsidRPr="00404F24" w:rsidRDefault="00384E92" w:rsidP="008D4CA8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>
              <w:rPr>
                <w:rFonts w:cs="OptimaLTStd"/>
                <w:spacing w:val="5"/>
                <w:sz w:val="20"/>
                <w:szCs w:val="20"/>
                <w:lang w:val="pt-BR"/>
              </w:rPr>
              <w:t>492</w:t>
            </w:r>
          </w:p>
        </w:tc>
        <w:tc>
          <w:tcPr>
            <w:tcW w:w="1775" w:type="dxa"/>
            <w:vAlign w:val="center"/>
          </w:tcPr>
          <w:p w14:paraId="0A6B2726" w14:textId="77777777" w:rsidR="008D4CA8" w:rsidRPr="008D4CA8" w:rsidRDefault="008D4CA8" w:rsidP="00384E92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 w:rsidRPr="008D4CA8">
              <w:rPr>
                <w:rFonts w:ascii="Calibri" w:hAnsi="Calibri"/>
                <w:color w:val="000000"/>
                <w:sz w:val="20"/>
                <w:szCs w:val="20"/>
              </w:rPr>
              <w:t>1,</w:t>
            </w:r>
            <w:r w:rsidR="00384E92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Pr="008D4CA8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8D4CA8" w:rsidRPr="00404F24" w14:paraId="6AAF1238" w14:textId="77777777" w:rsidTr="008D4CA8">
        <w:tc>
          <w:tcPr>
            <w:tcW w:w="5613" w:type="dxa"/>
          </w:tcPr>
          <w:p w14:paraId="10D03364" w14:textId="77777777" w:rsidR="008D4CA8" w:rsidRPr="00404F24" w:rsidRDefault="008D4CA8" w:rsidP="00404F24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both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>
              <w:rPr>
                <w:rFonts w:cs="OptimaLTStd"/>
                <w:spacing w:val="5"/>
                <w:sz w:val="20"/>
                <w:szCs w:val="20"/>
                <w:lang w:val="pt-BR"/>
              </w:rPr>
              <w:t xml:space="preserve">Respondente </w:t>
            </w:r>
            <w:r w:rsidRPr="00404F24">
              <w:rPr>
                <w:rFonts w:cs="OptimaLTStd"/>
                <w:spacing w:val="5"/>
                <w:sz w:val="20"/>
                <w:szCs w:val="20"/>
                <w:lang w:val="pt-BR"/>
              </w:rPr>
              <w:t>selecionad</w:t>
            </w:r>
            <w:r>
              <w:rPr>
                <w:rFonts w:cs="OptimaLTStd"/>
                <w:spacing w:val="5"/>
                <w:sz w:val="20"/>
                <w:szCs w:val="20"/>
                <w:lang w:val="pt-BR"/>
              </w:rPr>
              <w:t>o</w:t>
            </w:r>
            <w:r w:rsidRPr="00404F24">
              <w:rPr>
                <w:rFonts w:cs="OptimaLTStd"/>
                <w:spacing w:val="5"/>
                <w:sz w:val="20"/>
                <w:szCs w:val="20"/>
                <w:lang w:val="pt-BR"/>
              </w:rPr>
              <w:t xml:space="preserve"> está viajando e não retorna antes do final do campo </w:t>
            </w:r>
            <w:r>
              <w:rPr>
                <w:rFonts w:cs="OptimaLTStd"/>
                <w:spacing w:val="5"/>
                <w:sz w:val="20"/>
                <w:szCs w:val="20"/>
                <w:lang w:val="pt-BR"/>
              </w:rPr>
              <w:t>(</w:t>
            </w:r>
            <w:r w:rsidRPr="00404F24">
              <w:rPr>
                <w:rFonts w:cs="OptimaLTStd"/>
                <w:spacing w:val="5"/>
                <w:sz w:val="20"/>
                <w:szCs w:val="20"/>
                <w:lang w:val="pt-BR"/>
              </w:rPr>
              <w:t>ausência prolongada</w:t>
            </w:r>
            <w:r>
              <w:rPr>
                <w:rFonts w:cs="OptimaLTStd"/>
                <w:spacing w:val="5"/>
                <w:sz w:val="20"/>
                <w:szCs w:val="20"/>
                <w:lang w:val="pt-BR"/>
              </w:rPr>
              <w:t>)</w:t>
            </w:r>
          </w:p>
        </w:tc>
        <w:tc>
          <w:tcPr>
            <w:tcW w:w="1848" w:type="dxa"/>
            <w:vAlign w:val="center"/>
          </w:tcPr>
          <w:p w14:paraId="1E502ABE" w14:textId="77777777" w:rsidR="008D4CA8" w:rsidRPr="00404F24" w:rsidRDefault="00384E92" w:rsidP="008D4CA8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>
              <w:rPr>
                <w:rFonts w:cs="OptimaLTStd"/>
                <w:spacing w:val="5"/>
                <w:sz w:val="20"/>
                <w:szCs w:val="20"/>
                <w:lang w:val="pt-BR"/>
              </w:rPr>
              <w:t>180</w:t>
            </w:r>
          </w:p>
        </w:tc>
        <w:tc>
          <w:tcPr>
            <w:tcW w:w="1775" w:type="dxa"/>
            <w:vAlign w:val="center"/>
          </w:tcPr>
          <w:p w14:paraId="04848355" w14:textId="77777777" w:rsidR="008D4CA8" w:rsidRPr="008D4CA8" w:rsidRDefault="008D4CA8" w:rsidP="00384E92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 w:rsidRPr="008D4CA8">
              <w:rPr>
                <w:rFonts w:ascii="Calibri" w:hAnsi="Calibri"/>
                <w:color w:val="000000"/>
                <w:sz w:val="20"/>
                <w:szCs w:val="20"/>
              </w:rPr>
              <w:t>0,</w:t>
            </w:r>
            <w:r w:rsidR="00384E92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Pr="008D4CA8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8D4CA8" w:rsidRPr="00404F24" w14:paraId="0728E980" w14:textId="77777777" w:rsidTr="008D4CA8">
        <w:tc>
          <w:tcPr>
            <w:tcW w:w="5613" w:type="dxa"/>
          </w:tcPr>
          <w:p w14:paraId="595ACCFA" w14:textId="77777777" w:rsidR="008D4CA8" w:rsidRPr="00404F24" w:rsidRDefault="008D4CA8" w:rsidP="005632DB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both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 w:rsidRPr="0033371C">
              <w:rPr>
                <w:rFonts w:cs="OptimaLTStd"/>
                <w:spacing w:val="5"/>
                <w:sz w:val="20"/>
                <w:szCs w:val="20"/>
                <w:lang w:val="pt-BR"/>
              </w:rPr>
              <w:t>Domicílio está para alugar, vender ou abandonado</w:t>
            </w:r>
          </w:p>
        </w:tc>
        <w:tc>
          <w:tcPr>
            <w:tcW w:w="1848" w:type="dxa"/>
            <w:vAlign w:val="center"/>
          </w:tcPr>
          <w:p w14:paraId="0B767C79" w14:textId="77777777" w:rsidR="008D4CA8" w:rsidRPr="00404F24" w:rsidRDefault="00384E92" w:rsidP="00384E92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>
              <w:rPr>
                <w:rFonts w:cs="OptimaLTStd"/>
                <w:spacing w:val="5"/>
                <w:sz w:val="20"/>
                <w:szCs w:val="20"/>
                <w:lang w:val="pt-BR"/>
              </w:rPr>
              <w:t>794</w:t>
            </w:r>
          </w:p>
        </w:tc>
        <w:tc>
          <w:tcPr>
            <w:tcW w:w="1775" w:type="dxa"/>
            <w:vAlign w:val="center"/>
          </w:tcPr>
          <w:p w14:paraId="5B91E5C7" w14:textId="77777777" w:rsidR="008D4CA8" w:rsidRPr="008D4CA8" w:rsidRDefault="008D4CA8" w:rsidP="00384E92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 w:rsidRPr="008D4CA8">
              <w:rPr>
                <w:rFonts w:ascii="Calibri" w:hAnsi="Calibri"/>
                <w:color w:val="000000"/>
                <w:sz w:val="20"/>
                <w:szCs w:val="20"/>
              </w:rPr>
              <w:t>2,</w:t>
            </w:r>
            <w:r w:rsidR="00384E92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Pr="008D4CA8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8D4CA8" w:rsidRPr="00404F24" w14:paraId="14945558" w14:textId="77777777" w:rsidTr="008D4CA8">
        <w:tc>
          <w:tcPr>
            <w:tcW w:w="5613" w:type="dxa"/>
          </w:tcPr>
          <w:p w14:paraId="47927DAF" w14:textId="77777777" w:rsidR="008D4CA8" w:rsidRPr="00404F24" w:rsidRDefault="008D4CA8" w:rsidP="005632DB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both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 w:rsidRPr="0033371C">
              <w:rPr>
                <w:rFonts w:cs="OptimaLTStd"/>
                <w:spacing w:val="5"/>
                <w:sz w:val="20"/>
                <w:szCs w:val="20"/>
                <w:lang w:val="pt-BR"/>
              </w:rPr>
              <w:t>Local sem função de moradia ou não é um domicílio permanente, como comércio, escola, residência de veraneio, etc.</w:t>
            </w:r>
          </w:p>
        </w:tc>
        <w:tc>
          <w:tcPr>
            <w:tcW w:w="1848" w:type="dxa"/>
            <w:vAlign w:val="center"/>
          </w:tcPr>
          <w:p w14:paraId="59EC8687" w14:textId="77777777" w:rsidR="008D4CA8" w:rsidRPr="00404F24" w:rsidRDefault="00384E92" w:rsidP="00384E92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>
              <w:rPr>
                <w:rFonts w:cs="OptimaLTStd"/>
                <w:spacing w:val="5"/>
                <w:sz w:val="20"/>
                <w:szCs w:val="20"/>
                <w:lang w:val="pt-BR"/>
              </w:rPr>
              <w:t>209</w:t>
            </w:r>
          </w:p>
        </w:tc>
        <w:tc>
          <w:tcPr>
            <w:tcW w:w="1775" w:type="dxa"/>
            <w:vAlign w:val="center"/>
          </w:tcPr>
          <w:p w14:paraId="61F1CEB8" w14:textId="77777777" w:rsidR="008D4CA8" w:rsidRPr="008D4CA8" w:rsidRDefault="008D4CA8" w:rsidP="00384E92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 w:rsidRPr="008D4CA8">
              <w:rPr>
                <w:rFonts w:ascii="Calibri" w:hAnsi="Calibri"/>
                <w:color w:val="000000"/>
                <w:sz w:val="20"/>
                <w:szCs w:val="20"/>
              </w:rPr>
              <w:t>0,</w:t>
            </w:r>
            <w:r w:rsidR="00384E92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 w:rsidRPr="008D4CA8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8D4CA8" w:rsidRPr="00404F24" w14:paraId="1C04A374" w14:textId="77777777" w:rsidTr="008D4CA8">
        <w:tc>
          <w:tcPr>
            <w:tcW w:w="5613" w:type="dxa"/>
          </w:tcPr>
          <w:p w14:paraId="199AC50C" w14:textId="77777777" w:rsidR="008D4CA8" w:rsidRPr="00404F24" w:rsidRDefault="008D4CA8" w:rsidP="005632DB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both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>
              <w:rPr>
                <w:rFonts w:cs="OptimaLTStd"/>
                <w:spacing w:val="5"/>
                <w:sz w:val="20"/>
                <w:szCs w:val="20"/>
                <w:lang w:val="pt-BR"/>
              </w:rPr>
              <w:t>Recusa</w:t>
            </w:r>
          </w:p>
        </w:tc>
        <w:tc>
          <w:tcPr>
            <w:tcW w:w="1848" w:type="dxa"/>
            <w:vAlign w:val="center"/>
          </w:tcPr>
          <w:p w14:paraId="61861A0D" w14:textId="77777777" w:rsidR="008D4CA8" w:rsidRPr="00404F24" w:rsidRDefault="008D4CA8" w:rsidP="00384E92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>
              <w:rPr>
                <w:rFonts w:cs="OptimaLTStd"/>
                <w:spacing w:val="5"/>
                <w:sz w:val="20"/>
                <w:szCs w:val="20"/>
                <w:lang w:val="pt-BR"/>
              </w:rPr>
              <w:t xml:space="preserve">3 </w:t>
            </w:r>
            <w:r w:rsidR="00384E92">
              <w:rPr>
                <w:rFonts w:cs="OptimaLTStd"/>
                <w:spacing w:val="5"/>
                <w:sz w:val="20"/>
                <w:szCs w:val="20"/>
                <w:lang w:val="pt-BR"/>
              </w:rPr>
              <w:t>040</w:t>
            </w:r>
          </w:p>
        </w:tc>
        <w:tc>
          <w:tcPr>
            <w:tcW w:w="1775" w:type="dxa"/>
            <w:vAlign w:val="center"/>
          </w:tcPr>
          <w:p w14:paraId="70A24381" w14:textId="77777777" w:rsidR="008D4CA8" w:rsidRPr="008D4CA8" w:rsidRDefault="008D4CA8" w:rsidP="008D4CA8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 w:rsidRPr="008D4CA8">
              <w:rPr>
                <w:rFonts w:ascii="Calibri" w:hAnsi="Calibri"/>
                <w:color w:val="000000"/>
                <w:sz w:val="20"/>
                <w:szCs w:val="20"/>
              </w:rPr>
              <w:t>9,2%</w:t>
            </w:r>
          </w:p>
        </w:tc>
      </w:tr>
      <w:tr w:rsidR="008D4CA8" w:rsidRPr="00404F24" w14:paraId="09C49FF6" w14:textId="77777777" w:rsidTr="008D4CA8">
        <w:tc>
          <w:tcPr>
            <w:tcW w:w="5613" w:type="dxa"/>
          </w:tcPr>
          <w:p w14:paraId="78FF48B8" w14:textId="77777777" w:rsidR="008D4CA8" w:rsidRPr="00404F24" w:rsidRDefault="008D4CA8" w:rsidP="005632DB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both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 w:rsidRPr="0033371C">
              <w:rPr>
                <w:rFonts w:cs="OptimaLTStd"/>
                <w:spacing w:val="5"/>
                <w:sz w:val="20"/>
                <w:szCs w:val="20"/>
                <w:lang w:val="pt-BR"/>
              </w:rPr>
              <w:t>Domicílio não abordado por recusa de acesso do porteiro ou outra pessoa</w:t>
            </w:r>
          </w:p>
        </w:tc>
        <w:tc>
          <w:tcPr>
            <w:tcW w:w="1848" w:type="dxa"/>
            <w:vAlign w:val="center"/>
          </w:tcPr>
          <w:p w14:paraId="7495A1CB" w14:textId="77777777" w:rsidR="008D4CA8" w:rsidRPr="00404F24" w:rsidRDefault="00384E92" w:rsidP="008D4CA8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>
              <w:rPr>
                <w:rFonts w:cs="OptimaLTStd"/>
                <w:spacing w:val="5"/>
                <w:sz w:val="20"/>
                <w:szCs w:val="20"/>
                <w:lang w:val="pt-BR"/>
              </w:rPr>
              <w:t>822</w:t>
            </w:r>
          </w:p>
        </w:tc>
        <w:tc>
          <w:tcPr>
            <w:tcW w:w="1775" w:type="dxa"/>
            <w:vAlign w:val="center"/>
          </w:tcPr>
          <w:p w14:paraId="2B6CD8C4" w14:textId="77777777" w:rsidR="008D4CA8" w:rsidRPr="008D4CA8" w:rsidRDefault="008D4CA8" w:rsidP="00384E92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 w:rsidRPr="008D4CA8">
              <w:rPr>
                <w:rFonts w:ascii="Calibri" w:hAnsi="Calibri"/>
                <w:color w:val="000000"/>
                <w:sz w:val="20"/>
                <w:szCs w:val="20"/>
              </w:rPr>
              <w:t>2,</w:t>
            </w:r>
            <w:r w:rsidR="00384E92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Pr="008D4CA8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8D4CA8" w:rsidRPr="00404F24" w14:paraId="04C4758D" w14:textId="77777777" w:rsidTr="008D4CA8">
        <w:tc>
          <w:tcPr>
            <w:tcW w:w="5613" w:type="dxa"/>
          </w:tcPr>
          <w:p w14:paraId="57396227" w14:textId="77777777" w:rsidR="008D4CA8" w:rsidRPr="00404F24" w:rsidRDefault="008D4CA8" w:rsidP="005632DB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both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 w:rsidRPr="0033371C">
              <w:rPr>
                <w:rFonts w:cs="OptimaLTStd"/>
                <w:spacing w:val="5"/>
                <w:sz w:val="20"/>
                <w:szCs w:val="20"/>
                <w:lang w:val="pt-BR"/>
              </w:rPr>
              <w:t>Domicílio não abordado por motivo de violência</w:t>
            </w:r>
          </w:p>
        </w:tc>
        <w:tc>
          <w:tcPr>
            <w:tcW w:w="1848" w:type="dxa"/>
            <w:vAlign w:val="center"/>
          </w:tcPr>
          <w:p w14:paraId="4F775E70" w14:textId="77777777" w:rsidR="008D4CA8" w:rsidRPr="00404F24" w:rsidRDefault="00384E92" w:rsidP="008D4CA8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>
              <w:rPr>
                <w:rFonts w:cs="OptimaLTStd"/>
                <w:spacing w:val="5"/>
                <w:sz w:val="20"/>
                <w:szCs w:val="20"/>
                <w:lang w:val="pt-BR"/>
              </w:rPr>
              <w:t>369</w:t>
            </w:r>
          </w:p>
        </w:tc>
        <w:tc>
          <w:tcPr>
            <w:tcW w:w="1775" w:type="dxa"/>
            <w:vAlign w:val="center"/>
          </w:tcPr>
          <w:p w14:paraId="316EDA96" w14:textId="77777777" w:rsidR="008D4CA8" w:rsidRPr="008D4CA8" w:rsidRDefault="00384E92" w:rsidP="008D4CA8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1,1</w:t>
            </w:r>
            <w:r w:rsidR="008D4CA8" w:rsidRPr="008D4CA8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8D4CA8" w:rsidRPr="00404F24" w14:paraId="37389A4F" w14:textId="77777777" w:rsidTr="008D4CA8">
        <w:tc>
          <w:tcPr>
            <w:tcW w:w="5613" w:type="dxa"/>
          </w:tcPr>
          <w:p w14:paraId="7FDE5984" w14:textId="77777777" w:rsidR="008D4CA8" w:rsidRPr="00404F24" w:rsidRDefault="008D4CA8" w:rsidP="005632DB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both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 w:rsidRPr="0033371C">
              <w:rPr>
                <w:rFonts w:cs="OptimaLTStd"/>
                <w:spacing w:val="5"/>
                <w:sz w:val="20"/>
                <w:szCs w:val="20"/>
                <w:lang w:val="pt-BR"/>
              </w:rPr>
              <w:t>Domicílio não abordado por dificuldade de acesso, como obstáculos físicos, intempéries da natureza, etc.</w:t>
            </w:r>
          </w:p>
        </w:tc>
        <w:tc>
          <w:tcPr>
            <w:tcW w:w="1848" w:type="dxa"/>
            <w:vAlign w:val="center"/>
          </w:tcPr>
          <w:p w14:paraId="101D1F1B" w14:textId="77777777" w:rsidR="008D4CA8" w:rsidRPr="00404F24" w:rsidRDefault="00384E92" w:rsidP="008D4CA8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>
              <w:rPr>
                <w:rFonts w:cs="OptimaLTStd"/>
                <w:spacing w:val="5"/>
                <w:sz w:val="20"/>
                <w:szCs w:val="20"/>
                <w:lang w:val="pt-BR"/>
              </w:rPr>
              <w:t>14</w:t>
            </w:r>
          </w:p>
        </w:tc>
        <w:tc>
          <w:tcPr>
            <w:tcW w:w="1775" w:type="dxa"/>
            <w:vAlign w:val="center"/>
          </w:tcPr>
          <w:p w14:paraId="483F15EA" w14:textId="77777777" w:rsidR="008D4CA8" w:rsidRPr="008D4CA8" w:rsidRDefault="008D4CA8" w:rsidP="00817923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 w:rsidRPr="008D4CA8">
              <w:rPr>
                <w:rFonts w:ascii="Calibri" w:hAnsi="Calibri"/>
                <w:color w:val="000000"/>
                <w:sz w:val="20"/>
                <w:szCs w:val="20"/>
              </w:rPr>
              <w:t>0,</w:t>
            </w:r>
            <w:r w:rsidR="00384E9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  <w:r w:rsidRPr="008D4CA8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  <w:tr w:rsidR="008D4CA8" w:rsidRPr="00404F24" w14:paraId="34A52813" w14:textId="77777777" w:rsidTr="008D4CA8">
        <w:tc>
          <w:tcPr>
            <w:tcW w:w="5613" w:type="dxa"/>
          </w:tcPr>
          <w:p w14:paraId="11849C8C" w14:textId="77777777" w:rsidR="008D4CA8" w:rsidRPr="00404F24" w:rsidRDefault="008D4CA8" w:rsidP="007A2333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both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 w:rsidRPr="0033371C">
              <w:rPr>
                <w:rFonts w:cs="OptimaLTStd"/>
                <w:spacing w:val="5"/>
                <w:sz w:val="20"/>
                <w:szCs w:val="20"/>
                <w:lang w:val="pt-BR"/>
              </w:rPr>
              <w:t>Domicílio só tem pessoas inelegíveis (surdas, mudas, com deficiência ou estrangeiras</w:t>
            </w:r>
            <w:r>
              <w:rPr>
                <w:rFonts w:cs="OptimaLTStd"/>
                <w:spacing w:val="5"/>
                <w:sz w:val="20"/>
                <w:szCs w:val="20"/>
                <w:lang w:val="pt-BR"/>
              </w:rPr>
              <w:t>, incapazes de responder à</w:t>
            </w:r>
            <w:r w:rsidRPr="0033371C">
              <w:rPr>
                <w:rFonts w:cs="OptimaLTStd"/>
                <w:spacing w:val="5"/>
                <w:sz w:val="20"/>
                <w:szCs w:val="20"/>
                <w:lang w:val="pt-BR"/>
              </w:rPr>
              <w:t xml:space="preserve"> pesquisa, ou menores de 16 anos)</w:t>
            </w:r>
          </w:p>
        </w:tc>
        <w:tc>
          <w:tcPr>
            <w:tcW w:w="1848" w:type="dxa"/>
            <w:vAlign w:val="center"/>
          </w:tcPr>
          <w:p w14:paraId="27766427" w14:textId="77777777" w:rsidR="008D4CA8" w:rsidRPr="00404F24" w:rsidRDefault="00384E92" w:rsidP="008D4CA8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>
              <w:rPr>
                <w:rFonts w:cs="OptimaLTStd"/>
                <w:spacing w:val="5"/>
                <w:sz w:val="20"/>
                <w:szCs w:val="20"/>
                <w:lang w:val="pt-BR"/>
              </w:rPr>
              <w:t>80</w:t>
            </w:r>
          </w:p>
        </w:tc>
        <w:tc>
          <w:tcPr>
            <w:tcW w:w="1775" w:type="dxa"/>
            <w:vAlign w:val="center"/>
          </w:tcPr>
          <w:p w14:paraId="03ECF5FA" w14:textId="77777777" w:rsidR="008D4CA8" w:rsidRPr="008D4CA8" w:rsidRDefault="008D4CA8" w:rsidP="008D4CA8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 w:rsidRPr="008D4CA8">
              <w:rPr>
                <w:rFonts w:ascii="Calibri" w:hAnsi="Calibri"/>
                <w:color w:val="000000"/>
                <w:sz w:val="20"/>
                <w:szCs w:val="20"/>
              </w:rPr>
              <w:t>0,2%</w:t>
            </w:r>
          </w:p>
        </w:tc>
      </w:tr>
      <w:tr w:rsidR="008D4CA8" w:rsidRPr="00404F24" w14:paraId="22140EE1" w14:textId="77777777" w:rsidTr="008D4CA8">
        <w:tc>
          <w:tcPr>
            <w:tcW w:w="5613" w:type="dxa"/>
          </w:tcPr>
          <w:p w14:paraId="3EFF39D8" w14:textId="77777777" w:rsidR="008D4CA8" w:rsidRPr="00404F24" w:rsidRDefault="008D4CA8" w:rsidP="005632DB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both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>
              <w:rPr>
                <w:rFonts w:cs="OptimaLTStd"/>
                <w:spacing w:val="5"/>
                <w:sz w:val="20"/>
                <w:szCs w:val="20"/>
                <w:lang w:val="pt-BR"/>
              </w:rPr>
              <w:t>Outras ocorrências</w:t>
            </w:r>
          </w:p>
        </w:tc>
        <w:tc>
          <w:tcPr>
            <w:tcW w:w="1848" w:type="dxa"/>
            <w:vAlign w:val="center"/>
          </w:tcPr>
          <w:p w14:paraId="605ADE3F" w14:textId="77777777" w:rsidR="008D4CA8" w:rsidRPr="00404F24" w:rsidRDefault="00384E92" w:rsidP="00103F8F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>
              <w:rPr>
                <w:rFonts w:cs="OptimaLTStd"/>
                <w:spacing w:val="5"/>
                <w:sz w:val="20"/>
                <w:szCs w:val="20"/>
                <w:lang w:val="pt-BR"/>
              </w:rPr>
              <w:t>120</w:t>
            </w:r>
          </w:p>
        </w:tc>
        <w:tc>
          <w:tcPr>
            <w:tcW w:w="1775" w:type="dxa"/>
            <w:vAlign w:val="center"/>
          </w:tcPr>
          <w:p w14:paraId="190CFB5E" w14:textId="77777777" w:rsidR="008D4CA8" w:rsidRPr="008D4CA8" w:rsidRDefault="00384E92" w:rsidP="008D4CA8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textAlignment w:val="center"/>
              <w:rPr>
                <w:rFonts w:cs="OptimaLTStd"/>
                <w:spacing w:val="5"/>
                <w:sz w:val="20"/>
                <w:szCs w:val="20"/>
                <w:lang w:val="pt-B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0,4</w:t>
            </w:r>
            <w:r w:rsidR="008D4CA8" w:rsidRPr="008D4CA8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</w:tr>
    </w:tbl>
    <w:p w14:paraId="768B9D62" w14:textId="77777777" w:rsidR="00216028" w:rsidRPr="00404F24" w:rsidRDefault="00216028" w:rsidP="00AF7288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5"/>
          <w:sz w:val="20"/>
          <w:szCs w:val="20"/>
          <w:lang w:val="pt-BR"/>
        </w:rPr>
      </w:pPr>
    </w:p>
    <w:p w14:paraId="6521BC06" w14:textId="77777777" w:rsidR="00C13BAE" w:rsidRDefault="00693047" w:rsidP="00AF7288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5"/>
          <w:sz w:val="18"/>
          <w:szCs w:val="18"/>
          <w:lang w:val="pt-BR"/>
        </w:rPr>
      </w:pPr>
      <w:r>
        <w:rPr>
          <w:rFonts w:cs="OptimaLTStd"/>
          <w:spacing w:val="5"/>
          <w:sz w:val="18"/>
          <w:szCs w:val="18"/>
          <w:lang w:val="pt-BR"/>
        </w:rPr>
        <w:t>Ao longo do período de coleta de dados</w:t>
      </w:r>
      <w:r w:rsidR="00124843">
        <w:rPr>
          <w:rFonts w:cs="OptimaLTStd"/>
          <w:spacing w:val="5"/>
          <w:sz w:val="18"/>
          <w:szCs w:val="18"/>
          <w:lang w:val="pt-BR"/>
        </w:rPr>
        <w:t>,</w:t>
      </w:r>
      <w:r w:rsidR="00DB2DAA">
        <w:rPr>
          <w:rFonts w:cs="OptimaLTStd"/>
          <w:spacing w:val="5"/>
          <w:sz w:val="18"/>
          <w:szCs w:val="18"/>
          <w:lang w:val="pt-BR"/>
        </w:rPr>
        <w:t xml:space="preserve"> foram realizados controles semanais</w:t>
      </w:r>
      <w:r w:rsidR="00817923">
        <w:rPr>
          <w:rFonts w:cs="OptimaLTStd"/>
          <w:spacing w:val="5"/>
          <w:sz w:val="18"/>
          <w:szCs w:val="18"/>
          <w:lang w:val="pt-BR"/>
        </w:rPr>
        <w:t xml:space="preserve"> e</w:t>
      </w:r>
      <w:r w:rsidR="00DB2DAA">
        <w:rPr>
          <w:rFonts w:cs="OptimaLTStd"/>
          <w:spacing w:val="5"/>
          <w:sz w:val="18"/>
          <w:szCs w:val="18"/>
          <w:lang w:val="pt-BR"/>
        </w:rPr>
        <w:t xml:space="preserve"> quinzenais da coleta de dados em campo. Semanalmente, fo</w:t>
      </w:r>
      <w:r w:rsidR="00755D0A">
        <w:rPr>
          <w:rFonts w:cs="OptimaLTStd"/>
          <w:spacing w:val="5"/>
          <w:sz w:val="18"/>
          <w:szCs w:val="18"/>
          <w:lang w:val="pt-BR"/>
        </w:rPr>
        <w:t>ram</w:t>
      </w:r>
      <w:r w:rsidR="00DB2DAA">
        <w:rPr>
          <w:rFonts w:cs="OptimaLTStd"/>
          <w:spacing w:val="5"/>
          <w:sz w:val="18"/>
          <w:szCs w:val="18"/>
          <w:lang w:val="pt-BR"/>
        </w:rPr>
        <w:t xml:space="preserve"> controlado</w:t>
      </w:r>
      <w:r w:rsidR="00755D0A">
        <w:rPr>
          <w:rFonts w:cs="OptimaLTStd"/>
          <w:spacing w:val="5"/>
          <w:sz w:val="18"/>
          <w:szCs w:val="18"/>
          <w:lang w:val="pt-BR"/>
        </w:rPr>
        <w:t xml:space="preserve">s o número de setores arrolados e </w:t>
      </w:r>
      <w:r w:rsidR="00DB2DAA">
        <w:rPr>
          <w:rFonts w:cs="OptimaLTStd"/>
          <w:spacing w:val="5"/>
          <w:sz w:val="18"/>
          <w:szCs w:val="18"/>
          <w:lang w:val="pt-BR"/>
        </w:rPr>
        <w:t xml:space="preserve">o número de entrevistas </w:t>
      </w:r>
      <w:r w:rsidR="00755D0A">
        <w:rPr>
          <w:rFonts w:cs="OptimaLTStd"/>
          <w:spacing w:val="5"/>
          <w:sz w:val="18"/>
          <w:szCs w:val="18"/>
          <w:lang w:val="pt-BR"/>
        </w:rPr>
        <w:t xml:space="preserve">realizadas, </w:t>
      </w:r>
      <w:r w:rsidR="00DB2DAA">
        <w:rPr>
          <w:rFonts w:cs="OptimaLTStd"/>
          <w:spacing w:val="5"/>
          <w:sz w:val="18"/>
          <w:szCs w:val="18"/>
          <w:lang w:val="pt-BR"/>
        </w:rPr>
        <w:t xml:space="preserve">por tipo de pesquisa </w:t>
      </w:r>
      <w:r w:rsidR="00755D0A">
        <w:rPr>
          <w:rFonts w:cs="OptimaLTStd"/>
          <w:spacing w:val="5"/>
          <w:sz w:val="18"/>
          <w:szCs w:val="18"/>
          <w:lang w:val="pt-BR"/>
        </w:rPr>
        <w:t>em cada estrato TIC.</w:t>
      </w:r>
      <w:r w:rsidR="00616D22">
        <w:rPr>
          <w:rFonts w:cs="OptimaLTStd"/>
          <w:spacing w:val="5"/>
          <w:sz w:val="18"/>
          <w:szCs w:val="18"/>
          <w:lang w:val="pt-BR"/>
        </w:rPr>
        <w:t xml:space="preserve"> </w:t>
      </w:r>
      <w:r w:rsidR="00EB2A46">
        <w:rPr>
          <w:rFonts w:cs="OptimaLTStd"/>
          <w:spacing w:val="5"/>
          <w:sz w:val="18"/>
          <w:szCs w:val="18"/>
          <w:lang w:val="pt-BR"/>
        </w:rPr>
        <w:t xml:space="preserve">Quinzenalmente, foram verificadas informações acerca </w:t>
      </w:r>
      <w:r w:rsidR="005A50F6">
        <w:rPr>
          <w:rFonts w:cs="OptimaLTStd"/>
          <w:spacing w:val="5"/>
          <w:sz w:val="18"/>
          <w:szCs w:val="18"/>
          <w:lang w:val="pt-BR"/>
        </w:rPr>
        <w:t xml:space="preserve">do perfil </w:t>
      </w:r>
      <w:r w:rsidR="00EB2A46">
        <w:rPr>
          <w:rFonts w:cs="OptimaLTStd"/>
          <w:spacing w:val="5"/>
          <w:sz w:val="18"/>
          <w:szCs w:val="18"/>
          <w:lang w:val="pt-BR"/>
        </w:rPr>
        <w:t>dos domicílios entrevistados, como renda e classe social,</w:t>
      </w:r>
      <w:r w:rsidR="00817923">
        <w:rPr>
          <w:rFonts w:cs="OptimaLTStd"/>
          <w:spacing w:val="5"/>
          <w:sz w:val="18"/>
          <w:szCs w:val="18"/>
          <w:lang w:val="pt-BR"/>
        </w:rPr>
        <w:t xml:space="preserve"> informações relativas aos moradores dos domicílios entrevistados, como sexo e idade,</w:t>
      </w:r>
      <w:r w:rsidR="00EB2A46">
        <w:rPr>
          <w:rFonts w:cs="OptimaLTStd"/>
          <w:spacing w:val="5"/>
          <w:sz w:val="18"/>
          <w:szCs w:val="18"/>
          <w:lang w:val="pt-BR"/>
        </w:rPr>
        <w:t xml:space="preserve"> bem como o registro das ocorrências dos domicílios em que não haviam sido realizadas entrevistas</w:t>
      </w:r>
      <w:r w:rsidR="00A1369B">
        <w:rPr>
          <w:rFonts w:cs="OptimaLTStd"/>
          <w:spacing w:val="5"/>
          <w:sz w:val="18"/>
          <w:szCs w:val="18"/>
          <w:lang w:val="pt-BR"/>
        </w:rPr>
        <w:t>,</w:t>
      </w:r>
      <w:r w:rsidR="00A1369B" w:rsidRPr="00A1369B">
        <w:rPr>
          <w:rFonts w:cs="OptimaLTStd"/>
          <w:spacing w:val="5"/>
          <w:sz w:val="18"/>
          <w:szCs w:val="18"/>
          <w:lang w:val="pt-BR"/>
        </w:rPr>
        <w:t xml:space="preserve"> </w:t>
      </w:r>
      <w:r w:rsidR="00A1369B">
        <w:rPr>
          <w:rFonts w:cs="OptimaLTStd"/>
          <w:spacing w:val="5"/>
          <w:sz w:val="18"/>
          <w:szCs w:val="18"/>
          <w:lang w:val="pt-BR"/>
        </w:rPr>
        <w:t>além do uso de tecnologias de informação e comunicação pelos respondentes selecionados</w:t>
      </w:r>
      <w:r w:rsidR="00EB2A46">
        <w:rPr>
          <w:rFonts w:cs="OptimaLTStd"/>
          <w:spacing w:val="5"/>
          <w:sz w:val="18"/>
          <w:szCs w:val="18"/>
          <w:lang w:val="pt-BR"/>
        </w:rPr>
        <w:t>.</w:t>
      </w:r>
    </w:p>
    <w:p w14:paraId="5A372318" w14:textId="77777777" w:rsidR="00AF7288" w:rsidRDefault="00F87460" w:rsidP="00AF7288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5"/>
          <w:sz w:val="18"/>
          <w:szCs w:val="18"/>
          <w:lang w:val="pt-BR"/>
        </w:rPr>
      </w:pPr>
      <w:r>
        <w:rPr>
          <w:rFonts w:cs="OptimaLTStd"/>
          <w:spacing w:val="5"/>
          <w:sz w:val="18"/>
          <w:szCs w:val="18"/>
          <w:lang w:val="pt-BR"/>
        </w:rPr>
        <w:t>De modo geral, f</w:t>
      </w:r>
      <w:r w:rsidR="00AF7288">
        <w:rPr>
          <w:rFonts w:cs="OptimaLTStd"/>
          <w:spacing w:val="5"/>
          <w:sz w:val="18"/>
          <w:szCs w:val="18"/>
          <w:lang w:val="pt-BR"/>
        </w:rPr>
        <w:t>oram encontradas</w:t>
      </w:r>
      <w:r w:rsidR="00AF7288" w:rsidRPr="00BF1E18">
        <w:rPr>
          <w:rFonts w:cs="OptimaLTStd"/>
          <w:spacing w:val="5"/>
          <w:sz w:val="18"/>
          <w:szCs w:val="18"/>
          <w:lang w:val="pt-BR"/>
        </w:rPr>
        <w:t xml:space="preserve"> dificuldade</w:t>
      </w:r>
      <w:r w:rsidR="00AF7288">
        <w:rPr>
          <w:rFonts w:cs="OptimaLTStd"/>
          <w:spacing w:val="5"/>
          <w:sz w:val="18"/>
          <w:szCs w:val="18"/>
          <w:lang w:val="pt-BR"/>
        </w:rPr>
        <w:t>s</w:t>
      </w:r>
      <w:r w:rsidR="00AF7288" w:rsidRPr="00BF1E18">
        <w:rPr>
          <w:rFonts w:cs="OptimaLTStd"/>
          <w:spacing w:val="5"/>
          <w:sz w:val="18"/>
          <w:szCs w:val="18"/>
          <w:lang w:val="pt-BR"/>
        </w:rPr>
        <w:t xml:space="preserve"> em atin</w:t>
      </w:r>
      <w:r w:rsidR="00AF7288">
        <w:rPr>
          <w:rFonts w:cs="OptimaLTStd"/>
          <w:spacing w:val="5"/>
          <w:sz w:val="18"/>
          <w:szCs w:val="18"/>
          <w:lang w:val="pt-BR"/>
        </w:rPr>
        <w:t>gir a taxa de resposta esperada</w:t>
      </w:r>
      <w:r w:rsidR="00AF7288" w:rsidRPr="00BF1E18">
        <w:rPr>
          <w:rFonts w:cs="OptimaLTStd"/>
          <w:spacing w:val="5"/>
          <w:sz w:val="18"/>
          <w:szCs w:val="18"/>
          <w:lang w:val="pt-BR"/>
        </w:rPr>
        <w:t xml:space="preserve"> </w:t>
      </w:r>
      <w:r w:rsidR="00AF7288">
        <w:rPr>
          <w:rFonts w:cs="OptimaLTStd"/>
          <w:spacing w:val="5"/>
          <w:sz w:val="18"/>
          <w:szCs w:val="18"/>
          <w:lang w:val="pt-BR"/>
        </w:rPr>
        <w:t>em</w:t>
      </w:r>
      <w:r w:rsidR="00AF7288" w:rsidRPr="00BF1E18">
        <w:rPr>
          <w:rFonts w:cs="OptimaLTStd"/>
          <w:spacing w:val="5"/>
          <w:sz w:val="18"/>
          <w:szCs w:val="18"/>
          <w:lang w:val="pt-BR"/>
        </w:rPr>
        <w:t xml:space="preserve"> setores</w:t>
      </w:r>
      <w:r w:rsidR="00AF7288">
        <w:rPr>
          <w:rFonts w:cs="OptimaLTStd"/>
          <w:spacing w:val="5"/>
          <w:sz w:val="18"/>
          <w:szCs w:val="18"/>
          <w:lang w:val="pt-BR"/>
        </w:rPr>
        <w:t xml:space="preserve"> com algumas características específicas, como aqueles</w:t>
      </w:r>
      <w:r w:rsidR="00AF7288" w:rsidRPr="00BF1E18">
        <w:rPr>
          <w:rFonts w:cs="OptimaLTStd"/>
          <w:spacing w:val="5"/>
          <w:sz w:val="18"/>
          <w:szCs w:val="18"/>
          <w:lang w:val="pt-BR"/>
        </w:rPr>
        <w:t xml:space="preserve"> com </w:t>
      </w:r>
      <w:r w:rsidR="00AF7288">
        <w:rPr>
          <w:rFonts w:cs="OptimaLTStd"/>
          <w:spacing w:val="5"/>
          <w:sz w:val="18"/>
          <w:szCs w:val="18"/>
          <w:lang w:val="pt-BR"/>
        </w:rPr>
        <w:t xml:space="preserve">um </w:t>
      </w:r>
      <w:r w:rsidR="00AF7288" w:rsidRPr="00BF1E18">
        <w:rPr>
          <w:rFonts w:cs="OptimaLTStd"/>
          <w:spacing w:val="5"/>
          <w:sz w:val="18"/>
          <w:szCs w:val="18"/>
          <w:lang w:val="pt-BR"/>
        </w:rPr>
        <w:t xml:space="preserve">grande número de prédios ou condomínios, </w:t>
      </w:r>
      <w:r w:rsidR="00AF7288">
        <w:rPr>
          <w:rFonts w:cs="OptimaLTStd"/>
          <w:spacing w:val="5"/>
          <w:sz w:val="18"/>
          <w:szCs w:val="18"/>
          <w:lang w:val="pt-BR"/>
        </w:rPr>
        <w:t>em que</w:t>
      </w:r>
      <w:r w:rsidR="00AF7288" w:rsidRPr="00BF1E18">
        <w:rPr>
          <w:rFonts w:cs="OptimaLTStd"/>
          <w:spacing w:val="5"/>
          <w:sz w:val="18"/>
          <w:szCs w:val="18"/>
          <w:lang w:val="pt-BR"/>
        </w:rPr>
        <w:t xml:space="preserve"> há maior dificuldade de acesso aos domicílios. Nesses casos,</w:t>
      </w:r>
      <w:r w:rsidR="00AF7288">
        <w:rPr>
          <w:rFonts w:cs="OptimaLTStd"/>
          <w:spacing w:val="5"/>
          <w:sz w:val="18"/>
          <w:szCs w:val="18"/>
          <w:lang w:val="pt-BR"/>
        </w:rPr>
        <w:t xml:space="preserve"> </w:t>
      </w:r>
      <w:r w:rsidR="00AF7288" w:rsidRPr="00BF1E18">
        <w:rPr>
          <w:rFonts w:cs="OptimaLTStd"/>
          <w:spacing w:val="5"/>
          <w:sz w:val="18"/>
          <w:szCs w:val="18"/>
          <w:lang w:val="pt-BR"/>
        </w:rPr>
        <w:t>com o objetivo de sensibilizar os respectivos morad</w:t>
      </w:r>
      <w:r w:rsidR="00AF7288">
        <w:rPr>
          <w:rFonts w:cs="OptimaLTStd"/>
          <w:spacing w:val="5"/>
          <w:sz w:val="18"/>
          <w:szCs w:val="18"/>
          <w:lang w:val="pt-BR"/>
        </w:rPr>
        <w:t>ores a participarem da pesquisa, fo</w:t>
      </w:r>
      <w:r w:rsidR="00632384">
        <w:rPr>
          <w:rFonts w:cs="OptimaLTStd"/>
          <w:spacing w:val="5"/>
          <w:sz w:val="18"/>
          <w:szCs w:val="18"/>
          <w:lang w:val="pt-BR"/>
        </w:rPr>
        <w:t>ram</w:t>
      </w:r>
      <w:r w:rsidR="00AF7288">
        <w:rPr>
          <w:rFonts w:cs="OptimaLTStd"/>
          <w:spacing w:val="5"/>
          <w:sz w:val="18"/>
          <w:szCs w:val="18"/>
          <w:lang w:val="pt-BR"/>
        </w:rPr>
        <w:t xml:space="preserve"> enviada</w:t>
      </w:r>
      <w:r w:rsidR="00632384">
        <w:rPr>
          <w:rFonts w:cs="OptimaLTStd"/>
          <w:spacing w:val="5"/>
          <w:sz w:val="18"/>
          <w:szCs w:val="18"/>
          <w:lang w:val="pt-BR"/>
        </w:rPr>
        <w:t>s</w:t>
      </w:r>
      <w:r w:rsidR="00AF7288" w:rsidRPr="00BF1E18">
        <w:rPr>
          <w:rFonts w:cs="OptimaLTStd"/>
          <w:spacing w:val="5"/>
          <w:sz w:val="18"/>
          <w:szCs w:val="18"/>
          <w:lang w:val="pt-BR"/>
        </w:rPr>
        <w:t xml:space="preserve"> carta</w:t>
      </w:r>
      <w:r w:rsidR="00632384">
        <w:rPr>
          <w:rFonts w:cs="OptimaLTStd"/>
          <w:spacing w:val="5"/>
          <w:sz w:val="18"/>
          <w:szCs w:val="18"/>
          <w:lang w:val="pt-BR"/>
        </w:rPr>
        <w:t>s</w:t>
      </w:r>
      <w:r w:rsidR="00AF7288" w:rsidRPr="00BF1E18">
        <w:rPr>
          <w:rFonts w:cs="OptimaLTStd"/>
          <w:spacing w:val="5"/>
          <w:sz w:val="18"/>
          <w:szCs w:val="18"/>
          <w:lang w:val="pt-BR"/>
        </w:rPr>
        <w:t xml:space="preserve">, via Correios, a </w:t>
      </w:r>
      <w:r w:rsidR="00877BAD">
        <w:rPr>
          <w:rFonts w:cs="OptimaLTStd"/>
          <w:spacing w:val="5"/>
          <w:sz w:val="18"/>
          <w:szCs w:val="18"/>
          <w:lang w:val="pt-BR"/>
        </w:rPr>
        <w:t xml:space="preserve">976 </w:t>
      </w:r>
      <w:r w:rsidR="00AF7288" w:rsidRPr="00BF1E18">
        <w:rPr>
          <w:rFonts w:cs="OptimaLTStd"/>
          <w:spacing w:val="5"/>
          <w:sz w:val="18"/>
          <w:szCs w:val="18"/>
          <w:lang w:val="pt-BR"/>
        </w:rPr>
        <w:t>domicíl</w:t>
      </w:r>
      <w:r w:rsidR="00AF7288">
        <w:rPr>
          <w:rFonts w:cs="OptimaLTStd"/>
          <w:spacing w:val="5"/>
          <w:sz w:val="18"/>
          <w:szCs w:val="18"/>
          <w:lang w:val="pt-BR"/>
        </w:rPr>
        <w:t>ios selecionados.</w:t>
      </w:r>
      <w:r w:rsidR="00AF7288" w:rsidRPr="00EF3A75" w:rsidDel="00EF3A75">
        <w:rPr>
          <w:rFonts w:cs="OptimaLTStd"/>
          <w:spacing w:val="5"/>
          <w:sz w:val="18"/>
          <w:szCs w:val="18"/>
          <w:lang w:val="pt-BR"/>
        </w:rPr>
        <w:t xml:space="preserve"> </w:t>
      </w:r>
    </w:p>
    <w:p w14:paraId="104A45A9" w14:textId="77777777" w:rsidR="000F7C66" w:rsidRDefault="000F7C66" w:rsidP="00AF7288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5"/>
          <w:sz w:val="18"/>
          <w:szCs w:val="18"/>
          <w:lang w:val="pt-BR"/>
        </w:rPr>
      </w:pPr>
    </w:p>
    <w:p w14:paraId="0C5F1421" w14:textId="77777777" w:rsidR="000F7C66" w:rsidRPr="00BF1E18" w:rsidRDefault="000F7C66" w:rsidP="000F7C66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rFonts w:cs="ITCFranklinGothicStd-Book"/>
          <w:caps/>
          <w:spacing w:val="9"/>
          <w:sz w:val="18"/>
          <w:szCs w:val="18"/>
          <w:lang w:val="pt-BR"/>
        </w:rPr>
      </w:pPr>
      <w:r>
        <w:rPr>
          <w:rFonts w:cs="ITCFranklinGothicStd-Book"/>
          <w:caps/>
          <w:spacing w:val="9"/>
          <w:sz w:val="18"/>
          <w:szCs w:val="18"/>
          <w:lang w:val="pt-BR"/>
        </w:rPr>
        <w:t>&lt;2&gt;</w:t>
      </w:r>
      <w:r w:rsidR="00C55EBA">
        <w:rPr>
          <w:rFonts w:cs="ITCFranklinGothicStd-Book"/>
          <w:caps/>
          <w:spacing w:val="9"/>
          <w:sz w:val="18"/>
          <w:szCs w:val="18"/>
          <w:lang w:val="pt-BR"/>
        </w:rPr>
        <w:t>VERIFICAÇÃO DAS ENTREVISTAS</w:t>
      </w:r>
    </w:p>
    <w:p w14:paraId="3693DE27" w14:textId="77777777" w:rsidR="00C11EB5" w:rsidRDefault="00693047" w:rsidP="004740D8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5"/>
          <w:sz w:val="18"/>
          <w:szCs w:val="18"/>
          <w:lang w:val="pt-BR"/>
        </w:rPr>
      </w:pPr>
      <w:r>
        <w:rPr>
          <w:rFonts w:cs="OptimaLTStd"/>
          <w:spacing w:val="5"/>
          <w:sz w:val="18"/>
          <w:szCs w:val="18"/>
          <w:lang w:val="pt-BR"/>
        </w:rPr>
        <w:t>De modo a garantir a qualidade dos dados coletados, f</w:t>
      </w:r>
      <w:r w:rsidR="004740D8">
        <w:rPr>
          <w:rFonts w:cs="OptimaLTStd"/>
          <w:spacing w:val="5"/>
          <w:sz w:val="18"/>
          <w:szCs w:val="18"/>
          <w:lang w:val="pt-BR"/>
        </w:rPr>
        <w:t>oram verificadas 8</w:t>
      </w:r>
      <w:r w:rsidR="0025043C">
        <w:rPr>
          <w:rFonts w:cs="OptimaLTStd"/>
          <w:spacing w:val="5"/>
          <w:sz w:val="18"/>
          <w:szCs w:val="18"/>
          <w:lang w:val="pt-BR"/>
        </w:rPr>
        <w:t>.</w:t>
      </w:r>
      <w:r w:rsidR="00384E92">
        <w:rPr>
          <w:rFonts w:cs="OptimaLTStd"/>
          <w:spacing w:val="5"/>
          <w:sz w:val="18"/>
          <w:szCs w:val="18"/>
          <w:lang w:val="pt-BR"/>
        </w:rPr>
        <w:t xml:space="preserve">292 </w:t>
      </w:r>
      <w:r w:rsidR="004740D8">
        <w:rPr>
          <w:rFonts w:cs="OptimaLTStd"/>
          <w:spacing w:val="5"/>
          <w:sz w:val="18"/>
          <w:szCs w:val="18"/>
          <w:lang w:val="pt-BR"/>
        </w:rPr>
        <w:t>entrevistas, o que corresponde a 25% do total d</w:t>
      </w:r>
      <w:r w:rsidR="00B46E2D">
        <w:rPr>
          <w:rFonts w:cs="OptimaLTStd"/>
          <w:spacing w:val="5"/>
          <w:sz w:val="18"/>
          <w:szCs w:val="18"/>
          <w:lang w:val="pt-BR"/>
        </w:rPr>
        <w:t>a amostra</w:t>
      </w:r>
      <w:r w:rsidR="00CF5813">
        <w:rPr>
          <w:rFonts w:cs="OptimaLTStd"/>
          <w:spacing w:val="5"/>
          <w:sz w:val="18"/>
          <w:szCs w:val="18"/>
          <w:lang w:val="pt-BR"/>
        </w:rPr>
        <w:t xml:space="preserve"> planejada</w:t>
      </w:r>
      <w:r w:rsidR="004740D8">
        <w:rPr>
          <w:rFonts w:cs="OptimaLTStd"/>
          <w:spacing w:val="5"/>
          <w:sz w:val="18"/>
          <w:szCs w:val="18"/>
          <w:lang w:val="pt-BR"/>
        </w:rPr>
        <w:t>.</w:t>
      </w:r>
      <w:r w:rsidR="00C11EB5">
        <w:rPr>
          <w:rFonts w:cs="OptimaLTStd"/>
          <w:spacing w:val="5"/>
          <w:sz w:val="18"/>
          <w:szCs w:val="18"/>
          <w:lang w:val="pt-BR"/>
        </w:rPr>
        <w:t xml:space="preserve"> Os procedimentos de verificação foram realizados por meio da escuta de áudios e, em alguns casos,</w:t>
      </w:r>
      <w:r w:rsidR="0025043C">
        <w:rPr>
          <w:rFonts w:cs="OptimaLTStd"/>
          <w:spacing w:val="5"/>
          <w:sz w:val="18"/>
          <w:szCs w:val="18"/>
          <w:lang w:val="pt-BR"/>
        </w:rPr>
        <w:t xml:space="preserve"> de</w:t>
      </w:r>
      <w:r w:rsidR="00C11EB5">
        <w:rPr>
          <w:rFonts w:cs="OptimaLTStd"/>
          <w:spacing w:val="5"/>
          <w:sz w:val="18"/>
          <w:szCs w:val="18"/>
          <w:lang w:val="pt-BR"/>
        </w:rPr>
        <w:t xml:space="preserve"> ligações telefônicas. </w:t>
      </w:r>
    </w:p>
    <w:p w14:paraId="61BE3F6E" w14:textId="77777777" w:rsidR="000F7C66" w:rsidRDefault="00C11EB5" w:rsidP="004740D8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5"/>
          <w:sz w:val="18"/>
          <w:szCs w:val="18"/>
          <w:lang w:val="pt-BR"/>
        </w:rPr>
      </w:pPr>
      <w:r>
        <w:rPr>
          <w:rFonts w:cs="OptimaLTStd"/>
          <w:spacing w:val="5"/>
          <w:sz w:val="18"/>
          <w:szCs w:val="18"/>
          <w:lang w:val="pt-BR"/>
        </w:rPr>
        <w:t xml:space="preserve">Nos casos em que foram necessárias correções de partes </w:t>
      </w:r>
      <w:r w:rsidR="00265512">
        <w:rPr>
          <w:rFonts w:cs="OptimaLTStd"/>
          <w:spacing w:val="5"/>
          <w:sz w:val="18"/>
          <w:szCs w:val="18"/>
          <w:lang w:val="pt-BR"/>
        </w:rPr>
        <w:t xml:space="preserve">ou </w:t>
      </w:r>
      <w:r w:rsidR="00F6087B">
        <w:rPr>
          <w:rFonts w:cs="OptimaLTStd"/>
          <w:spacing w:val="5"/>
          <w:sz w:val="18"/>
          <w:szCs w:val="18"/>
          <w:lang w:val="pt-BR"/>
        </w:rPr>
        <w:t>d</w:t>
      </w:r>
      <w:r w:rsidR="00265512">
        <w:rPr>
          <w:rFonts w:cs="OptimaLTStd"/>
          <w:spacing w:val="5"/>
          <w:sz w:val="18"/>
          <w:szCs w:val="18"/>
          <w:lang w:val="pt-BR"/>
        </w:rPr>
        <w:t xml:space="preserve">a totalidade </w:t>
      </w:r>
      <w:r>
        <w:rPr>
          <w:rFonts w:cs="OptimaLTStd"/>
          <w:spacing w:val="5"/>
          <w:sz w:val="18"/>
          <w:szCs w:val="18"/>
          <w:lang w:val="pt-BR"/>
        </w:rPr>
        <w:t xml:space="preserve">das entrevistas, foram realizadas voltas telefônicas ou presenciais, a depender </w:t>
      </w:r>
      <w:r w:rsidR="00876FC4">
        <w:rPr>
          <w:rFonts w:cs="OptimaLTStd"/>
          <w:spacing w:val="5"/>
          <w:sz w:val="18"/>
          <w:szCs w:val="18"/>
          <w:lang w:val="pt-BR"/>
        </w:rPr>
        <w:t>do resultado da verificação</w:t>
      </w:r>
      <w:r>
        <w:rPr>
          <w:rFonts w:cs="OptimaLTStd"/>
          <w:spacing w:val="5"/>
          <w:sz w:val="18"/>
          <w:szCs w:val="18"/>
          <w:lang w:val="pt-BR"/>
        </w:rPr>
        <w:t>.</w:t>
      </w:r>
    </w:p>
    <w:p w14:paraId="5A9440D1" w14:textId="77777777" w:rsidR="002F440F" w:rsidRDefault="002F440F" w:rsidP="00AF7288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rFonts w:cs="ITCFranklinGothicStd-Book"/>
          <w:caps/>
          <w:spacing w:val="9"/>
          <w:sz w:val="18"/>
          <w:szCs w:val="18"/>
          <w:lang w:val="pt-BR"/>
        </w:rPr>
      </w:pPr>
    </w:p>
    <w:p w14:paraId="04877450" w14:textId="77777777" w:rsidR="00AF7288" w:rsidRPr="00BF1E18" w:rsidRDefault="00AF7288" w:rsidP="00AF7288">
      <w:pPr>
        <w:widowControl w:val="0"/>
        <w:autoSpaceDE w:val="0"/>
        <w:autoSpaceDN w:val="0"/>
        <w:adjustRightInd w:val="0"/>
        <w:spacing w:after="120"/>
        <w:jc w:val="both"/>
        <w:textAlignment w:val="center"/>
        <w:rPr>
          <w:rFonts w:cs="ITCFranklinGothicStd-Book"/>
          <w:caps/>
          <w:spacing w:val="9"/>
          <w:sz w:val="18"/>
          <w:szCs w:val="18"/>
          <w:lang w:val="pt-BR"/>
        </w:rPr>
      </w:pPr>
      <w:r>
        <w:rPr>
          <w:rFonts w:cs="ITCFranklinGothicStd-Book"/>
          <w:caps/>
          <w:spacing w:val="9"/>
          <w:sz w:val="18"/>
          <w:szCs w:val="18"/>
          <w:lang w:val="pt-BR"/>
        </w:rPr>
        <w:t>&lt;2&gt;RESULTADO DA</w:t>
      </w:r>
      <w:r w:rsidRPr="00BF1E18">
        <w:rPr>
          <w:rFonts w:cs="ITCFranklinGothicStd-Book"/>
          <w:caps/>
          <w:spacing w:val="9"/>
          <w:sz w:val="18"/>
          <w:szCs w:val="18"/>
          <w:lang w:val="pt-BR"/>
        </w:rPr>
        <w:t xml:space="preserve"> COLETA</w:t>
      </w:r>
    </w:p>
    <w:p w14:paraId="5B85C121" w14:textId="52288F78" w:rsidR="00AF7288" w:rsidRDefault="00146D60" w:rsidP="00AF7288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11"/>
          <w:sz w:val="18"/>
          <w:szCs w:val="18"/>
          <w:lang w:val="pt-BR"/>
        </w:rPr>
      </w:pPr>
      <w:r>
        <w:rPr>
          <w:rFonts w:cs="Arial"/>
          <w:spacing w:val="8"/>
          <w:sz w:val="16"/>
          <w:szCs w:val="18"/>
          <w:lang w:val="pt-BR"/>
        </w:rPr>
        <w:t>Foram abordados</w:t>
      </w:r>
      <w:r w:rsidR="00AF7288" w:rsidRPr="00BF1E18">
        <w:rPr>
          <w:rFonts w:cs="OptimaLTStd"/>
          <w:spacing w:val="8"/>
          <w:sz w:val="18"/>
          <w:szCs w:val="18"/>
          <w:lang w:val="pt-BR"/>
        </w:rPr>
        <w:t xml:space="preserve"> 23</w:t>
      </w:r>
      <w:r w:rsidR="00F6087B">
        <w:rPr>
          <w:rFonts w:cs="OptimaLTStd"/>
          <w:spacing w:val="8"/>
          <w:sz w:val="18"/>
          <w:szCs w:val="18"/>
          <w:lang w:val="pt-BR"/>
        </w:rPr>
        <w:t>.</w:t>
      </w:r>
      <w:r w:rsidR="00880E1B">
        <w:rPr>
          <w:rFonts w:cs="OptimaLTStd"/>
          <w:spacing w:val="8"/>
          <w:sz w:val="18"/>
          <w:szCs w:val="18"/>
          <w:lang w:val="pt-BR"/>
        </w:rPr>
        <w:t>592</w:t>
      </w:r>
      <w:r w:rsidR="00880E1B" w:rsidRPr="00BF1E18">
        <w:rPr>
          <w:rFonts w:cs="OptimaLTStd"/>
          <w:spacing w:val="8"/>
          <w:sz w:val="18"/>
          <w:szCs w:val="18"/>
          <w:lang w:val="pt-BR"/>
        </w:rPr>
        <w:t xml:space="preserve"> </w:t>
      </w:r>
      <w:r w:rsidR="00AF7288" w:rsidRPr="00BF1E18">
        <w:rPr>
          <w:rFonts w:cs="OptimaLTStd"/>
          <w:spacing w:val="8"/>
          <w:sz w:val="18"/>
          <w:szCs w:val="18"/>
          <w:lang w:val="pt-BR"/>
        </w:rPr>
        <w:t>domicílios, em 350 municípios, alcançando 71% da amostra planejada de 33.210 domicílios</w:t>
      </w:r>
      <w:r w:rsidR="00AF7288">
        <w:rPr>
          <w:rFonts w:cs="OptimaLTStd"/>
          <w:spacing w:val="8"/>
          <w:sz w:val="18"/>
          <w:szCs w:val="18"/>
          <w:lang w:val="pt-BR"/>
        </w:rPr>
        <w:t xml:space="preserve"> (Tabela </w:t>
      </w:r>
      <w:r w:rsidR="002F440F">
        <w:rPr>
          <w:rFonts w:cs="OptimaLTStd"/>
          <w:spacing w:val="8"/>
          <w:sz w:val="18"/>
          <w:szCs w:val="18"/>
          <w:lang w:val="pt-BR"/>
        </w:rPr>
        <w:t>3</w:t>
      </w:r>
      <w:r w:rsidR="00AF7288">
        <w:rPr>
          <w:rFonts w:cs="OptimaLTStd"/>
          <w:spacing w:val="8"/>
          <w:sz w:val="18"/>
          <w:szCs w:val="18"/>
          <w:lang w:val="pt-BR"/>
        </w:rPr>
        <w:t>)</w:t>
      </w:r>
      <w:r w:rsidR="00AF7288" w:rsidRPr="00BF1E18">
        <w:rPr>
          <w:rFonts w:cs="OptimaLTStd"/>
          <w:spacing w:val="8"/>
          <w:sz w:val="18"/>
          <w:szCs w:val="18"/>
          <w:lang w:val="pt-BR"/>
        </w:rPr>
        <w:t xml:space="preserve">. </w:t>
      </w:r>
      <w:r w:rsidR="00AF7288">
        <w:rPr>
          <w:rFonts w:cs="OptimaLTStd"/>
          <w:spacing w:val="8"/>
          <w:sz w:val="18"/>
          <w:szCs w:val="18"/>
          <w:lang w:val="pt-BR"/>
        </w:rPr>
        <w:t>E</w:t>
      </w:r>
      <w:r w:rsidR="00AF7288" w:rsidRPr="00BF1E18">
        <w:rPr>
          <w:rFonts w:cs="OptimaLTStd"/>
          <w:spacing w:val="8"/>
          <w:sz w:val="18"/>
          <w:szCs w:val="18"/>
          <w:lang w:val="pt-BR"/>
        </w:rPr>
        <w:t xml:space="preserve">m </w:t>
      </w:r>
      <w:r w:rsidR="00AF7288" w:rsidRPr="00BF1E18">
        <w:rPr>
          <w:rFonts w:cs="OptimaLTStd"/>
          <w:spacing w:val="11"/>
          <w:sz w:val="18"/>
          <w:szCs w:val="18"/>
          <w:lang w:val="pt-BR"/>
        </w:rPr>
        <w:t>20</w:t>
      </w:r>
      <w:r w:rsidR="00F6087B">
        <w:rPr>
          <w:rFonts w:cs="OptimaLTStd"/>
          <w:spacing w:val="11"/>
          <w:sz w:val="18"/>
          <w:szCs w:val="18"/>
          <w:lang w:val="pt-BR"/>
        </w:rPr>
        <w:t>.</w:t>
      </w:r>
      <w:r w:rsidR="001D2AF3">
        <w:rPr>
          <w:rFonts w:cs="OptimaLTStd"/>
          <w:spacing w:val="11"/>
          <w:sz w:val="18"/>
          <w:szCs w:val="18"/>
          <w:lang w:val="pt-BR"/>
        </w:rPr>
        <w:t>490</w:t>
      </w:r>
      <w:r w:rsidR="001D2AF3" w:rsidRPr="00BF1E18">
        <w:rPr>
          <w:rFonts w:cs="OptimaLTStd"/>
          <w:spacing w:val="11"/>
          <w:sz w:val="18"/>
          <w:szCs w:val="18"/>
          <w:lang w:val="pt-BR"/>
        </w:rPr>
        <w:t xml:space="preserve"> </w:t>
      </w:r>
      <w:r w:rsidR="008421E9">
        <w:rPr>
          <w:rFonts w:cs="OptimaLTStd"/>
          <w:spacing w:val="11"/>
          <w:sz w:val="18"/>
          <w:szCs w:val="18"/>
          <w:lang w:val="pt-BR"/>
        </w:rPr>
        <w:t>deles</w:t>
      </w:r>
      <w:r w:rsidR="00F6087B">
        <w:rPr>
          <w:rFonts w:cs="OptimaLTStd"/>
          <w:spacing w:val="11"/>
          <w:sz w:val="18"/>
          <w:szCs w:val="18"/>
          <w:lang w:val="pt-BR"/>
        </w:rPr>
        <w:t>,</w:t>
      </w:r>
      <w:r w:rsidR="00AF7288" w:rsidRPr="00BF1E18">
        <w:rPr>
          <w:rFonts w:cs="OptimaLTStd"/>
          <w:spacing w:val="8"/>
          <w:sz w:val="18"/>
          <w:szCs w:val="18"/>
          <w:lang w:val="pt-BR"/>
        </w:rPr>
        <w:t xml:space="preserve"> foram realizadas entrevistas </w:t>
      </w:r>
      <w:r w:rsidR="00AF7288">
        <w:rPr>
          <w:rFonts w:cs="OptimaLTStd"/>
          <w:spacing w:val="8"/>
          <w:sz w:val="18"/>
          <w:szCs w:val="18"/>
          <w:lang w:val="pt-BR"/>
        </w:rPr>
        <w:t>com</w:t>
      </w:r>
      <w:r w:rsidR="00AF7288" w:rsidRPr="00BF1E18">
        <w:rPr>
          <w:rFonts w:cs="OptimaLTStd"/>
          <w:spacing w:val="8"/>
          <w:sz w:val="18"/>
          <w:szCs w:val="18"/>
          <w:lang w:val="pt-BR"/>
        </w:rPr>
        <w:t xml:space="preserve"> indivíduos</w:t>
      </w:r>
      <w:r w:rsidR="00AF7288">
        <w:rPr>
          <w:rFonts w:cs="OptimaLTStd"/>
          <w:spacing w:val="8"/>
          <w:sz w:val="18"/>
          <w:szCs w:val="18"/>
          <w:lang w:val="pt-BR"/>
        </w:rPr>
        <w:t xml:space="preserve"> que são população de referência</w:t>
      </w:r>
      <w:r w:rsidR="00AF7288" w:rsidRPr="00BF1E18">
        <w:rPr>
          <w:rFonts w:cs="OptimaLTStd"/>
          <w:spacing w:val="8"/>
          <w:sz w:val="18"/>
          <w:szCs w:val="18"/>
          <w:lang w:val="pt-BR"/>
        </w:rPr>
        <w:t xml:space="preserve"> da pesquisa TIC Domicílio</w:t>
      </w:r>
      <w:r w:rsidR="00AF7288">
        <w:rPr>
          <w:rFonts w:cs="OptimaLTStd"/>
          <w:spacing w:val="8"/>
          <w:sz w:val="18"/>
          <w:szCs w:val="18"/>
          <w:lang w:val="pt-BR"/>
        </w:rPr>
        <w:t>s (</w:t>
      </w:r>
      <w:r w:rsidR="0023279E">
        <w:rPr>
          <w:rFonts w:cs="OptimaLTStd"/>
          <w:spacing w:val="8"/>
          <w:sz w:val="18"/>
          <w:szCs w:val="18"/>
          <w:lang w:val="pt-BR"/>
        </w:rPr>
        <w:t xml:space="preserve">pessoas com </w:t>
      </w:r>
      <w:r w:rsidR="00AF7288">
        <w:rPr>
          <w:rFonts w:cs="OptimaLTStd"/>
          <w:spacing w:val="8"/>
          <w:sz w:val="18"/>
          <w:szCs w:val="18"/>
          <w:lang w:val="pt-BR"/>
        </w:rPr>
        <w:t>10 anos ou mais). N</w:t>
      </w:r>
      <w:r w:rsidR="00AF7288" w:rsidRPr="00BF1E18">
        <w:rPr>
          <w:rFonts w:cs="OptimaLTStd"/>
          <w:spacing w:val="8"/>
          <w:sz w:val="18"/>
          <w:szCs w:val="18"/>
          <w:lang w:val="pt-BR"/>
        </w:rPr>
        <w:t xml:space="preserve">os </w:t>
      </w:r>
      <w:r w:rsidR="001D2AF3">
        <w:rPr>
          <w:rFonts w:cs="OptimaLTStd"/>
          <w:spacing w:val="8"/>
          <w:sz w:val="18"/>
          <w:szCs w:val="18"/>
          <w:lang w:val="pt-BR"/>
        </w:rPr>
        <w:t>3</w:t>
      </w:r>
      <w:r w:rsidR="00F6087B">
        <w:rPr>
          <w:rFonts w:cs="OptimaLTStd"/>
          <w:spacing w:val="8"/>
          <w:sz w:val="18"/>
          <w:szCs w:val="18"/>
          <w:lang w:val="pt-BR"/>
        </w:rPr>
        <w:t>.</w:t>
      </w:r>
      <w:r w:rsidR="001D2AF3">
        <w:rPr>
          <w:rFonts w:cs="OptimaLTStd"/>
          <w:spacing w:val="8"/>
          <w:sz w:val="18"/>
          <w:szCs w:val="18"/>
          <w:lang w:val="pt-BR"/>
        </w:rPr>
        <w:t>102</w:t>
      </w:r>
      <w:r w:rsidR="001D2AF3" w:rsidRPr="00BF1E18">
        <w:rPr>
          <w:rFonts w:cs="OptimaLTStd"/>
          <w:spacing w:val="8"/>
          <w:sz w:val="18"/>
          <w:szCs w:val="18"/>
          <w:lang w:val="pt-BR"/>
        </w:rPr>
        <w:t xml:space="preserve"> </w:t>
      </w:r>
      <w:r w:rsidR="00AF7288" w:rsidRPr="00BF1E18">
        <w:rPr>
          <w:rFonts w:cs="OptimaLTStd"/>
          <w:spacing w:val="8"/>
          <w:sz w:val="18"/>
          <w:szCs w:val="18"/>
          <w:lang w:val="pt-BR"/>
        </w:rPr>
        <w:t>domicílios</w:t>
      </w:r>
      <w:r w:rsidR="00AF7288">
        <w:rPr>
          <w:rFonts w:cs="OptimaLTStd"/>
          <w:spacing w:val="8"/>
          <w:sz w:val="18"/>
          <w:szCs w:val="18"/>
          <w:lang w:val="pt-BR"/>
        </w:rPr>
        <w:t xml:space="preserve"> restantes</w:t>
      </w:r>
      <w:r w:rsidR="00F6087B">
        <w:rPr>
          <w:rFonts w:cs="OptimaLTStd"/>
          <w:spacing w:val="8"/>
          <w:sz w:val="18"/>
          <w:szCs w:val="18"/>
          <w:lang w:val="pt-BR"/>
        </w:rPr>
        <w:t>,</w:t>
      </w:r>
      <w:r w:rsidR="00AF7288" w:rsidRPr="00BF1E18">
        <w:rPr>
          <w:rFonts w:cs="OptimaLTStd"/>
          <w:spacing w:val="8"/>
          <w:sz w:val="18"/>
          <w:szCs w:val="18"/>
          <w:lang w:val="pt-BR"/>
        </w:rPr>
        <w:t xml:space="preserve"> foram realizadas entrevistas relativas à pesquisa TIC </w:t>
      </w:r>
      <w:proofErr w:type="spellStart"/>
      <w:r w:rsidR="00AF7288">
        <w:rPr>
          <w:rFonts w:cs="OptimaLTStd"/>
          <w:spacing w:val="8"/>
          <w:sz w:val="18"/>
          <w:szCs w:val="18"/>
          <w:lang w:val="pt-BR"/>
        </w:rPr>
        <w:t>Kids</w:t>
      </w:r>
      <w:proofErr w:type="spellEnd"/>
      <w:r w:rsidR="00AF7288">
        <w:rPr>
          <w:rFonts w:cs="OptimaLTStd"/>
          <w:spacing w:val="8"/>
          <w:sz w:val="18"/>
          <w:szCs w:val="18"/>
          <w:lang w:val="pt-BR"/>
        </w:rPr>
        <w:t xml:space="preserve"> </w:t>
      </w:r>
      <w:r w:rsidR="00AF7288" w:rsidRPr="00BF1E18">
        <w:rPr>
          <w:rFonts w:cs="OptimaLTStd"/>
          <w:spacing w:val="8"/>
          <w:sz w:val="18"/>
          <w:szCs w:val="18"/>
          <w:lang w:val="pt-BR"/>
        </w:rPr>
        <w:t>O</w:t>
      </w:r>
      <w:r w:rsidR="00AF7288">
        <w:rPr>
          <w:rFonts w:cs="OptimaLTStd"/>
          <w:spacing w:val="8"/>
          <w:sz w:val="18"/>
          <w:szCs w:val="18"/>
          <w:lang w:val="pt-BR"/>
        </w:rPr>
        <w:t>nline</w:t>
      </w:r>
      <w:r w:rsidR="00AF7288" w:rsidRPr="00BF1E18">
        <w:rPr>
          <w:rFonts w:cs="OptimaLTStd"/>
          <w:spacing w:val="8"/>
          <w:sz w:val="18"/>
          <w:szCs w:val="18"/>
          <w:lang w:val="pt-BR"/>
        </w:rPr>
        <w:t xml:space="preserve"> B</w:t>
      </w:r>
      <w:r w:rsidR="00AF7288">
        <w:rPr>
          <w:rFonts w:cs="OptimaLTStd"/>
          <w:spacing w:val="8"/>
          <w:sz w:val="18"/>
          <w:szCs w:val="18"/>
          <w:lang w:val="pt-BR"/>
        </w:rPr>
        <w:t xml:space="preserve">rasil, que, desde 2015, </w:t>
      </w:r>
      <w:r w:rsidR="0023279E">
        <w:rPr>
          <w:rFonts w:cs="OptimaLTStd"/>
          <w:spacing w:val="8"/>
          <w:sz w:val="18"/>
          <w:szCs w:val="18"/>
          <w:lang w:val="pt-BR"/>
        </w:rPr>
        <w:t>acontece</w:t>
      </w:r>
      <w:r w:rsidR="00AF7288">
        <w:rPr>
          <w:rFonts w:cs="OptimaLTStd"/>
          <w:spacing w:val="8"/>
          <w:sz w:val="18"/>
          <w:szCs w:val="18"/>
          <w:lang w:val="pt-BR"/>
        </w:rPr>
        <w:t xml:space="preserve"> na mesma operação </w:t>
      </w:r>
      <w:r w:rsidR="00AF7288">
        <w:rPr>
          <w:rFonts w:cs="OptimaLTStd"/>
          <w:spacing w:val="8"/>
          <w:sz w:val="18"/>
          <w:szCs w:val="18"/>
          <w:lang w:val="pt-BR"/>
        </w:rPr>
        <w:lastRenderedPageBreak/>
        <w:t>de campo</w:t>
      </w:r>
      <w:r w:rsidR="00AF7288" w:rsidRPr="00BF1E18">
        <w:rPr>
          <w:rFonts w:cs="OptimaLTStd"/>
          <w:spacing w:val="11"/>
          <w:sz w:val="18"/>
          <w:szCs w:val="18"/>
          <w:lang w:val="pt-BR"/>
        </w:rPr>
        <w:t>.</w:t>
      </w:r>
    </w:p>
    <w:p w14:paraId="354F054D" w14:textId="77777777" w:rsidR="00AF7288" w:rsidRDefault="00AF7288" w:rsidP="00AF7288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center"/>
        <w:rPr>
          <w:rFonts w:cs="OptimaLTStd"/>
          <w:spacing w:val="5"/>
          <w:sz w:val="18"/>
          <w:szCs w:val="18"/>
          <w:lang w:val="pt-BR"/>
        </w:rPr>
      </w:pPr>
    </w:p>
    <w:p w14:paraId="338B2D8B" w14:textId="77777777" w:rsidR="008556C4" w:rsidRDefault="00AF7288" w:rsidP="00BA097E">
      <w:pPr>
        <w:widowControl w:val="0"/>
        <w:suppressAutoHyphens/>
        <w:autoSpaceDE w:val="0"/>
        <w:autoSpaceDN w:val="0"/>
        <w:adjustRightInd w:val="0"/>
        <w:spacing w:after="120"/>
        <w:textAlignment w:val="center"/>
        <w:outlineLvl w:val="0"/>
        <w:rPr>
          <w:rFonts w:cs="ITCFranklinGothicStd-Book"/>
          <w:caps/>
          <w:spacing w:val="4"/>
          <w:sz w:val="18"/>
          <w:szCs w:val="18"/>
          <w:lang w:val="pt-BR"/>
        </w:rPr>
      </w:pPr>
      <w:r w:rsidRPr="001745F4">
        <w:rPr>
          <w:rFonts w:cs="ITCFranklinGothicStd-Book"/>
          <w:caps/>
          <w:spacing w:val="4"/>
          <w:sz w:val="18"/>
          <w:szCs w:val="18"/>
          <w:lang w:val="pt-BR"/>
        </w:rPr>
        <w:t xml:space="preserve">TABELA </w:t>
      </w:r>
      <w:r w:rsidR="002F440F">
        <w:rPr>
          <w:rFonts w:cs="ITCFranklinGothicStd-Book"/>
          <w:caps/>
          <w:spacing w:val="4"/>
          <w:sz w:val="18"/>
          <w:szCs w:val="18"/>
          <w:lang w:val="pt-BR"/>
        </w:rPr>
        <w:t>3</w:t>
      </w:r>
    </w:p>
    <w:p w14:paraId="7D5F0DC7" w14:textId="77777777" w:rsidR="00AF7288" w:rsidRPr="001745F4" w:rsidRDefault="00AF7288" w:rsidP="00BA097E">
      <w:pPr>
        <w:widowControl w:val="0"/>
        <w:suppressAutoHyphens/>
        <w:autoSpaceDE w:val="0"/>
        <w:autoSpaceDN w:val="0"/>
        <w:adjustRightInd w:val="0"/>
        <w:spacing w:after="120"/>
        <w:textAlignment w:val="center"/>
        <w:outlineLvl w:val="0"/>
        <w:rPr>
          <w:rFonts w:cs="ITCFranklinGothicStd-Book"/>
          <w:caps/>
          <w:spacing w:val="4"/>
          <w:sz w:val="18"/>
          <w:szCs w:val="18"/>
          <w:lang w:val="pt-BR"/>
        </w:rPr>
      </w:pPr>
      <w:r w:rsidRPr="001745F4">
        <w:rPr>
          <w:rFonts w:cs="ITCFranklinGothicStd-Book"/>
          <w:caps/>
          <w:spacing w:val="4"/>
          <w:sz w:val="18"/>
          <w:szCs w:val="18"/>
          <w:lang w:val="pt-BR"/>
        </w:rPr>
        <w:t>TAXA DE RESPOSTA</w:t>
      </w:r>
      <w:r w:rsidR="00927975">
        <w:rPr>
          <w:rFonts w:cs="ITCFranklinGothicStd-Book"/>
          <w:caps/>
          <w:spacing w:val="4"/>
          <w:sz w:val="18"/>
          <w:szCs w:val="18"/>
          <w:lang w:val="pt-BR"/>
        </w:rPr>
        <w:t>,</w:t>
      </w:r>
      <w:r w:rsidRPr="001745F4">
        <w:rPr>
          <w:rFonts w:cs="ITCFranklinGothicStd-Book"/>
          <w:caps/>
          <w:spacing w:val="4"/>
          <w:sz w:val="18"/>
          <w:szCs w:val="18"/>
          <w:lang w:val="pt-BR"/>
        </w:rPr>
        <w:t xml:space="preserve"> segundo U</w:t>
      </w:r>
      <w:r>
        <w:rPr>
          <w:rFonts w:cs="ITCFranklinGothicStd-Book"/>
          <w:caps/>
          <w:spacing w:val="4"/>
          <w:sz w:val="18"/>
          <w:szCs w:val="18"/>
          <w:lang w:val="pt-BR"/>
        </w:rPr>
        <w:t xml:space="preserve">NIDADE </w:t>
      </w:r>
      <w:r w:rsidRPr="001745F4">
        <w:rPr>
          <w:rFonts w:cs="ITCFranklinGothicStd-Book"/>
          <w:caps/>
          <w:spacing w:val="4"/>
          <w:sz w:val="18"/>
          <w:szCs w:val="18"/>
          <w:lang w:val="pt-BR"/>
        </w:rPr>
        <w:t>F</w:t>
      </w:r>
      <w:r>
        <w:rPr>
          <w:rFonts w:cs="ITCFranklinGothicStd-Book"/>
          <w:caps/>
          <w:spacing w:val="4"/>
          <w:sz w:val="18"/>
          <w:szCs w:val="18"/>
          <w:lang w:val="pt-BR"/>
        </w:rPr>
        <w:t>EDERATIVA (UF)</w:t>
      </w:r>
      <w:r w:rsidRPr="001745F4">
        <w:rPr>
          <w:rFonts w:cs="ITCFranklinGothicStd-Book"/>
          <w:caps/>
          <w:spacing w:val="4"/>
          <w:sz w:val="18"/>
          <w:szCs w:val="18"/>
          <w:lang w:val="pt-BR"/>
        </w:rPr>
        <w:t xml:space="preserve"> E SITUAÇÃO DO DOMICÍLIO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620"/>
        <w:gridCol w:w="5749"/>
        <w:gridCol w:w="1641"/>
      </w:tblGrid>
      <w:tr w:rsidR="00AF7288" w:rsidRPr="00BD27A5" w14:paraId="364881B8" w14:textId="77777777" w:rsidTr="005632DB">
        <w:trPr>
          <w:trHeight w:val="170"/>
        </w:trPr>
        <w:tc>
          <w:tcPr>
            <w:tcW w:w="3823" w:type="pct"/>
            <w:gridSpan w:val="2"/>
            <w:noWrap/>
          </w:tcPr>
          <w:p w14:paraId="42A074CB" w14:textId="77777777" w:rsidR="00AF7288" w:rsidRPr="001745F4" w:rsidRDefault="00AF7288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1177" w:type="pct"/>
            <w:noWrap/>
          </w:tcPr>
          <w:p w14:paraId="20AD5FFF" w14:textId="77777777" w:rsidR="00AF7288" w:rsidRPr="001745F4" w:rsidRDefault="00AF7288" w:rsidP="005632DB">
            <w:pPr>
              <w:spacing w:after="120"/>
              <w:jc w:val="center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TAXA DE RESPOSTA</w:t>
            </w:r>
          </w:p>
        </w:tc>
      </w:tr>
      <w:tr w:rsidR="00AF7288" w:rsidRPr="00BD27A5" w14:paraId="50B72CED" w14:textId="77777777" w:rsidTr="005632DB">
        <w:trPr>
          <w:trHeight w:val="170"/>
        </w:trPr>
        <w:tc>
          <w:tcPr>
            <w:tcW w:w="3823" w:type="pct"/>
            <w:gridSpan w:val="2"/>
            <w:noWrap/>
          </w:tcPr>
          <w:p w14:paraId="16A53FA5" w14:textId="77777777" w:rsidR="00AF7288" w:rsidRPr="001745F4" w:rsidRDefault="00AF7288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Total Brasil</w:t>
            </w:r>
          </w:p>
        </w:tc>
        <w:tc>
          <w:tcPr>
            <w:tcW w:w="1177" w:type="pct"/>
            <w:noWrap/>
          </w:tcPr>
          <w:p w14:paraId="5C876193" w14:textId="77777777" w:rsidR="00AF7288" w:rsidRPr="001745F4" w:rsidRDefault="00AF7288" w:rsidP="005632DB">
            <w:pPr>
              <w:spacing w:after="120"/>
              <w:jc w:val="right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71%</w:t>
            </w:r>
          </w:p>
        </w:tc>
      </w:tr>
      <w:tr w:rsidR="00AF7288" w:rsidRPr="008F6702" w14:paraId="7CE3D5A2" w14:textId="77777777" w:rsidTr="005632DB">
        <w:trPr>
          <w:trHeight w:val="170"/>
        </w:trPr>
        <w:tc>
          <w:tcPr>
            <w:tcW w:w="265" w:type="pct"/>
            <w:vMerge w:val="restart"/>
            <w:noWrap/>
            <w:hideMark/>
          </w:tcPr>
          <w:p w14:paraId="1E4368DA" w14:textId="716BBE9E" w:rsidR="00AF7288" w:rsidRPr="001745F4" w:rsidRDefault="008421E9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>
              <w:rPr>
                <w:rFonts w:eastAsia="Times New Roman" w:cs="Arial"/>
                <w:sz w:val="18"/>
                <w:szCs w:val="18"/>
                <w:lang w:val="pt-BR" w:eastAsia="pt-BR"/>
              </w:rPr>
              <w:t>Unidade federativa</w:t>
            </w:r>
          </w:p>
        </w:tc>
        <w:tc>
          <w:tcPr>
            <w:tcW w:w="3558" w:type="pct"/>
            <w:noWrap/>
            <w:hideMark/>
          </w:tcPr>
          <w:p w14:paraId="1B1A2420" w14:textId="77777777" w:rsidR="00AF7288" w:rsidRPr="001745F4" w:rsidRDefault="0023279E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Rondônia</w:t>
            </w:r>
          </w:p>
        </w:tc>
        <w:tc>
          <w:tcPr>
            <w:tcW w:w="1177" w:type="pct"/>
            <w:noWrap/>
            <w:hideMark/>
          </w:tcPr>
          <w:p w14:paraId="54E8AA8D" w14:textId="77777777" w:rsidR="00AF7288" w:rsidRPr="001745F4" w:rsidRDefault="00035BB9" w:rsidP="005632DB">
            <w:pPr>
              <w:spacing w:after="120"/>
              <w:jc w:val="right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>
              <w:rPr>
                <w:rFonts w:eastAsia="Times New Roman" w:cs="Arial"/>
                <w:sz w:val="18"/>
                <w:szCs w:val="18"/>
                <w:lang w:val="pt-BR" w:eastAsia="pt-BR"/>
              </w:rPr>
              <w:t>91</w:t>
            </w:r>
            <w:r w:rsidR="00AF7288"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%</w:t>
            </w:r>
          </w:p>
        </w:tc>
      </w:tr>
      <w:tr w:rsidR="00AF7288" w:rsidRPr="008F6702" w14:paraId="3BF3DD93" w14:textId="77777777" w:rsidTr="005632DB">
        <w:trPr>
          <w:trHeight w:val="170"/>
        </w:trPr>
        <w:tc>
          <w:tcPr>
            <w:tcW w:w="265" w:type="pct"/>
            <w:vMerge/>
            <w:hideMark/>
          </w:tcPr>
          <w:p w14:paraId="4B87B611" w14:textId="77777777" w:rsidR="00AF7288" w:rsidRPr="001745F4" w:rsidRDefault="00AF7288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3558" w:type="pct"/>
            <w:noWrap/>
            <w:hideMark/>
          </w:tcPr>
          <w:p w14:paraId="30607ABA" w14:textId="77777777" w:rsidR="00AF7288" w:rsidRPr="001745F4" w:rsidRDefault="0023279E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Acre</w:t>
            </w:r>
          </w:p>
        </w:tc>
        <w:tc>
          <w:tcPr>
            <w:tcW w:w="1177" w:type="pct"/>
            <w:noWrap/>
            <w:hideMark/>
          </w:tcPr>
          <w:p w14:paraId="0050EF2A" w14:textId="77777777" w:rsidR="00AF7288" w:rsidRPr="001745F4" w:rsidRDefault="00035BB9" w:rsidP="005632DB">
            <w:pPr>
              <w:spacing w:after="120"/>
              <w:jc w:val="right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>
              <w:rPr>
                <w:rFonts w:eastAsia="Times New Roman" w:cs="Arial"/>
                <w:sz w:val="18"/>
                <w:szCs w:val="18"/>
                <w:lang w:val="pt-BR" w:eastAsia="pt-BR"/>
              </w:rPr>
              <w:t>90</w:t>
            </w:r>
            <w:r w:rsidR="00AF7288"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%</w:t>
            </w:r>
          </w:p>
        </w:tc>
      </w:tr>
      <w:tr w:rsidR="00AF7288" w:rsidRPr="008F6702" w14:paraId="2D59847E" w14:textId="77777777" w:rsidTr="005632DB">
        <w:trPr>
          <w:trHeight w:val="170"/>
        </w:trPr>
        <w:tc>
          <w:tcPr>
            <w:tcW w:w="265" w:type="pct"/>
            <w:vMerge/>
            <w:hideMark/>
          </w:tcPr>
          <w:p w14:paraId="1588168A" w14:textId="77777777" w:rsidR="00AF7288" w:rsidRPr="001745F4" w:rsidRDefault="00AF7288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3558" w:type="pct"/>
            <w:noWrap/>
            <w:hideMark/>
          </w:tcPr>
          <w:p w14:paraId="20D56E99" w14:textId="77777777" w:rsidR="00AF7288" w:rsidRPr="001745F4" w:rsidRDefault="0023279E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Amazonas</w:t>
            </w:r>
          </w:p>
        </w:tc>
        <w:tc>
          <w:tcPr>
            <w:tcW w:w="1177" w:type="pct"/>
            <w:noWrap/>
            <w:hideMark/>
          </w:tcPr>
          <w:p w14:paraId="37009B7B" w14:textId="77777777" w:rsidR="00AF7288" w:rsidRPr="001745F4" w:rsidRDefault="00035BB9" w:rsidP="00035BB9">
            <w:pPr>
              <w:spacing w:after="120"/>
              <w:jc w:val="right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8</w:t>
            </w:r>
            <w:r>
              <w:rPr>
                <w:rFonts w:eastAsia="Times New Roman" w:cs="Arial"/>
                <w:sz w:val="18"/>
                <w:szCs w:val="18"/>
                <w:lang w:val="pt-BR" w:eastAsia="pt-BR"/>
              </w:rPr>
              <w:t>4</w:t>
            </w:r>
            <w:r w:rsidR="00AF7288"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%</w:t>
            </w:r>
          </w:p>
        </w:tc>
      </w:tr>
      <w:tr w:rsidR="00AF7288" w:rsidRPr="008F6702" w14:paraId="629A3D5F" w14:textId="77777777" w:rsidTr="005632DB">
        <w:trPr>
          <w:trHeight w:val="170"/>
        </w:trPr>
        <w:tc>
          <w:tcPr>
            <w:tcW w:w="265" w:type="pct"/>
            <w:vMerge/>
            <w:hideMark/>
          </w:tcPr>
          <w:p w14:paraId="5E3CA233" w14:textId="77777777" w:rsidR="00AF7288" w:rsidRPr="001745F4" w:rsidRDefault="00AF7288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3558" w:type="pct"/>
            <w:noWrap/>
            <w:hideMark/>
          </w:tcPr>
          <w:p w14:paraId="572762DB" w14:textId="77777777" w:rsidR="00AF7288" w:rsidRPr="001745F4" w:rsidRDefault="0023279E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Roraima</w:t>
            </w:r>
          </w:p>
        </w:tc>
        <w:tc>
          <w:tcPr>
            <w:tcW w:w="1177" w:type="pct"/>
            <w:noWrap/>
            <w:hideMark/>
          </w:tcPr>
          <w:p w14:paraId="1D084DB8" w14:textId="77777777" w:rsidR="00AF7288" w:rsidRPr="001745F4" w:rsidRDefault="00035BB9" w:rsidP="005632DB">
            <w:pPr>
              <w:spacing w:after="120"/>
              <w:jc w:val="right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>
              <w:rPr>
                <w:rFonts w:eastAsia="Times New Roman" w:cs="Arial"/>
                <w:sz w:val="18"/>
                <w:szCs w:val="18"/>
                <w:lang w:val="pt-BR" w:eastAsia="pt-BR"/>
              </w:rPr>
              <w:t>93</w:t>
            </w:r>
            <w:r w:rsidR="00AF7288"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%</w:t>
            </w:r>
          </w:p>
        </w:tc>
      </w:tr>
      <w:tr w:rsidR="00AF7288" w:rsidRPr="008F6702" w14:paraId="46A61F0D" w14:textId="77777777" w:rsidTr="005632DB">
        <w:trPr>
          <w:trHeight w:val="170"/>
        </w:trPr>
        <w:tc>
          <w:tcPr>
            <w:tcW w:w="265" w:type="pct"/>
            <w:vMerge/>
            <w:hideMark/>
          </w:tcPr>
          <w:p w14:paraId="523141D3" w14:textId="77777777" w:rsidR="00AF7288" w:rsidRPr="001745F4" w:rsidRDefault="00AF7288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3558" w:type="pct"/>
            <w:noWrap/>
            <w:hideMark/>
          </w:tcPr>
          <w:p w14:paraId="46B70D19" w14:textId="77777777" w:rsidR="00AF7288" w:rsidRPr="001745F4" w:rsidRDefault="0023279E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Pará</w:t>
            </w:r>
          </w:p>
        </w:tc>
        <w:tc>
          <w:tcPr>
            <w:tcW w:w="1177" w:type="pct"/>
            <w:noWrap/>
            <w:hideMark/>
          </w:tcPr>
          <w:p w14:paraId="777E62ED" w14:textId="77777777" w:rsidR="00AF7288" w:rsidRPr="001745F4" w:rsidRDefault="00035BB9" w:rsidP="00035BB9">
            <w:pPr>
              <w:spacing w:after="120"/>
              <w:jc w:val="right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7</w:t>
            </w:r>
            <w:r>
              <w:rPr>
                <w:rFonts w:eastAsia="Times New Roman" w:cs="Arial"/>
                <w:sz w:val="18"/>
                <w:szCs w:val="18"/>
                <w:lang w:val="pt-BR" w:eastAsia="pt-BR"/>
              </w:rPr>
              <w:t>7</w:t>
            </w:r>
            <w:r w:rsidR="00AF7288"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%</w:t>
            </w:r>
          </w:p>
        </w:tc>
      </w:tr>
      <w:tr w:rsidR="00AF7288" w:rsidRPr="008F6702" w14:paraId="11D8C075" w14:textId="77777777" w:rsidTr="005632DB">
        <w:trPr>
          <w:trHeight w:val="170"/>
        </w:trPr>
        <w:tc>
          <w:tcPr>
            <w:tcW w:w="265" w:type="pct"/>
            <w:vMerge/>
            <w:hideMark/>
          </w:tcPr>
          <w:p w14:paraId="6E02006C" w14:textId="77777777" w:rsidR="00AF7288" w:rsidRPr="001745F4" w:rsidRDefault="00AF7288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3558" w:type="pct"/>
            <w:noWrap/>
            <w:hideMark/>
          </w:tcPr>
          <w:p w14:paraId="5DD7331B" w14:textId="77777777" w:rsidR="00AF7288" w:rsidRPr="001745F4" w:rsidRDefault="0023279E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Amapá</w:t>
            </w:r>
          </w:p>
        </w:tc>
        <w:tc>
          <w:tcPr>
            <w:tcW w:w="1177" w:type="pct"/>
            <w:noWrap/>
            <w:hideMark/>
          </w:tcPr>
          <w:p w14:paraId="23D08706" w14:textId="77777777" w:rsidR="00AF7288" w:rsidRPr="001745F4" w:rsidRDefault="00035BB9" w:rsidP="005632DB">
            <w:pPr>
              <w:spacing w:after="120"/>
              <w:jc w:val="right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>
              <w:rPr>
                <w:rFonts w:eastAsia="Times New Roman" w:cs="Arial"/>
                <w:sz w:val="18"/>
                <w:szCs w:val="18"/>
                <w:lang w:val="pt-BR" w:eastAsia="pt-BR"/>
              </w:rPr>
              <w:t>92</w:t>
            </w:r>
            <w:r w:rsidR="00AF7288"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%</w:t>
            </w:r>
          </w:p>
        </w:tc>
      </w:tr>
      <w:tr w:rsidR="00AF7288" w:rsidRPr="008F6702" w14:paraId="208A71C1" w14:textId="77777777" w:rsidTr="005632DB">
        <w:trPr>
          <w:trHeight w:val="170"/>
        </w:trPr>
        <w:tc>
          <w:tcPr>
            <w:tcW w:w="265" w:type="pct"/>
            <w:vMerge/>
            <w:hideMark/>
          </w:tcPr>
          <w:p w14:paraId="435C02B9" w14:textId="77777777" w:rsidR="00AF7288" w:rsidRPr="001745F4" w:rsidRDefault="00AF7288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3558" w:type="pct"/>
            <w:noWrap/>
            <w:hideMark/>
          </w:tcPr>
          <w:p w14:paraId="3BE15237" w14:textId="77777777" w:rsidR="00AF7288" w:rsidRPr="001745F4" w:rsidRDefault="0023279E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Tocantins</w:t>
            </w:r>
          </w:p>
        </w:tc>
        <w:tc>
          <w:tcPr>
            <w:tcW w:w="1177" w:type="pct"/>
            <w:noWrap/>
            <w:hideMark/>
          </w:tcPr>
          <w:p w14:paraId="4E1BEE1B" w14:textId="77777777" w:rsidR="00AF7288" w:rsidRPr="001745F4" w:rsidRDefault="00035BB9" w:rsidP="005632DB">
            <w:pPr>
              <w:spacing w:after="120"/>
              <w:jc w:val="right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>
              <w:rPr>
                <w:rFonts w:eastAsia="Times New Roman" w:cs="Arial"/>
                <w:sz w:val="18"/>
                <w:szCs w:val="18"/>
                <w:lang w:val="pt-BR" w:eastAsia="pt-BR"/>
              </w:rPr>
              <w:t>68</w:t>
            </w:r>
            <w:r w:rsidR="00AF7288"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%</w:t>
            </w:r>
          </w:p>
        </w:tc>
      </w:tr>
      <w:tr w:rsidR="00AF7288" w:rsidRPr="008F6702" w14:paraId="57411913" w14:textId="77777777" w:rsidTr="005632DB">
        <w:trPr>
          <w:trHeight w:val="170"/>
        </w:trPr>
        <w:tc>
          <w:tcPr>
            <w:tcW w:w="265" w:type="pct"/>
            <w:vMerge/>
            <w:hideMark/>
          </w:tcPr>
          <w:p w14:paraId="7A3ABAD2" w14:textId="77777777" w:rsidR="00AF7288" w:rsidRPr="001745F4" w:rsidRDefault="00AF7288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3558" w:type="pct"/>
            <w:noWrap/>
            <w:hideMark/>
          </w:tcPr>
          <w:p w14:paraId="3A1E15F5" w14:textId="77777777" w:rsidR="00AF7288" w:rsidRPr="001745F4" w:rsidRDefault="0023279E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Maranhão</w:t>
            </w:r>
          </w:p>
        </w:tc>
        <w:tc>
          <w:tcPr>
            <w:tcW w:w="1177" w:type="pct"/>
            <w:noWrap/>
            <w:hideMark/>
          </w:tcPr>
          <w:p w14:paraId="2F3D21A9" w14:textId="77777777" w:rsidR="00AF7288" w:rsidRPr="001745F4" w:rsidRDefault="00035BB9" w:rsidP="005632DB">
            <w:pPr>
              <w:spacing w:after="120"/>
              <w:jc w:val="right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>
              <w:rPr>
                <w:rFonts w:eastAsia="Times New Roman" w:cs="Arial"/>
                <w:sz w:val="18"/>
                <w:szCs w:val="18"/>
                <w:lang w:val="pt-BR" w:eastAsia="pt-BR"/>
              </w:rPr>
              <w:t>69</w:t>
            </w:r>
            <w:r w:rsidR="00AF7288"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%</w:t>
            </w:r>
          </w:p>
        </w:tc>
      </w:tr>
      <w:tr w:rsidR="00AF7288" w:rsidRPr="008F6702" w14:paraId="2C254642" w14:textId="77777777" w:rsidTr="005632DB">
        <w:trPr>
          <w:trHeight w:val="170"/>
        </w:trPr>
        <w:tc>
          <w:tcPr>
            <w:tcW w:w="265" w:type="pct"/>
            <w:vMerge/>
            <w:hideMark/>
          </w:tcPr>
          <w:p w14:paraId="776BCF15" w14:textId="77777777" w:rsidR="00AF7288" w:rsidRPr="001745F4" w:rsidRDefault="00AF7288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3558" w:type="pct"/>
            <w:noWrap/>
            <w:hideMark/>
          </w:tcPr>
          <w:p w14:paraId="7DF44905" w14:textId="77777777" w:rsidR="00AF7288" w:rsidRPr="001745F4" w:rsidRDefault="0023279E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Piauí</w:t>
            </w:r>
          </w:p>
        </w:tc>
        <w:tc>
          <w:tcPr>
            <w:tcW w:w="1177" w:type="pct"/>
            <w:noWrap/>
            <w:hideMark/>
          </w:tcPr>
          <w:p w14:paraId="1FA23057" w14:textId="77777777" w:rsidR="00AF7288" w:rsidRPr="001745F4" w:rsidRDefault="00035BB9" w:rsidP="005632DB">
            <w:pPr>
              <w:spacing w:after="120"/>
              <w:jc w:val="right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>
              <w:rPr>
                <w:rFonts w:eastAsia="Times New Roman" w:cs="Arial"/>
                <w:sz w:val="18"/>
                <w:szCs w:val="18"/>
                <w:lang w:val="pt-BR" w:eastAsia="pt-BR"/>
              </w:rPr>
              <w:t>66</w:t>
            </w:r>
            <w:r w:rsidR="00AF7288"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%</w:t>
            </w:r>
          </w:p>
        </w:tc>
      </w:tr>
      <w:tr w:rsidR="00AF7288" w:rsidRPr="008F6702" w14:paraId="780C3BD2" w14:textId="77777777" w:rsidTr="005632DB">
        <w:trPr>
          <w:trHeight w:val="170"/>
        </w:trPr>
        <w:tc>
          <w:tcPr>
            <w:tcW w:w="265" w:type="pct"/>
            <w:vMerge/>
            <w:hideMark/>
          </w:tcPr>
          <w:p w14:paraId="2D0524D9" w14:textId="77777777" w:rsidR="00AF7288" w:rsidRPr="001745F4" w:rsidRDefault="00AF7288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3558" w:type="pct"/>
            <w:noWrap/>
            <w:hideMark/>
          </w:tcPr>
          <w:p w14:paraId="39636EA0" w14:textId="77777777" w:rsidR="00AF7288" w:rsidRPr="001745F4" w:rsidRDefault="0023279E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Ceará</w:t>
            </w:r>
          </w:p>
        </w:tc>
        <w:tc>
          <w:tcPr>
            <w:tcW w:w="1177" w:type="pct"/>
            <w:noWrap/>
            <w:hideMark/>
          </w:tcPr>
          <w:p w14:paraId="3697C924" w14:textId="77777777" w:rsidR="00AF7288" w:rsidRPr="001745F4" w:rsidRDefault="00AF7288" w:rsidP="005632DB">
            <w:pPr>
              <w:spacing w:after="120"/>
              <w:jc w:val="right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72%</w:t>
            </w:r>
          </w:p>
        </w:tc>
      </w:tr>
      <w:tr w:rsidR="00AF7288" w:rsidRPr="008F6702" w14:paraId="1D3D467C" w14:textId="77777777" w:rsidTr="005632DB">
        <w:trPr>
          <w:trHeight w:val="170"/>
        </w:trPr>
        <w:tc>
          <w:tcPr>
            <w:tcW w:w="265" w:type="pct"/>
            <w:vMerge/>
            <w:hideMark/>
          </w:tcPr>
          <w:p w14:paraId="085FEE04" w14:textId="77777777" w:rsidR="00AF7288" w:rsidRPr="001745F4" w:rsidRDefault="00AF7288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3558" w:type="pct"/>
            <w:noWrap/>
            <w:hideMark/>
          </w:tcPr>
          <w:p w14:paraId="633AB358" w14:textId="77777777" w:rsidR="00AF7288" w:rsidRPr="001745F4" w:rsidRDefault="0023279E" w:rsidP="0023279E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 xml:space="preserve">Rio Grande </w:t>
            </w:r>
            <w:r>
              <w:rPr>
                <w:rFonts w:eastAsia="Times New Roman" w:cs="Arial"/>
                <w:sz w:val="18"/>
                <w:szCs w:val="18"/>
                <w:lang w:val="pt-BR" w:eastAsia="pt-BR"/>
              </w:rPr>
              <w:t>d</w:t>
            </w: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o Norte</w:t>
            </w:r>
          </w:p>
        </w:tc>
        <w:tc>
          <w:tcPr>
            <w:tcW w:w="1177" w:type="pct"/>
            <w:noWrap/>
            <w:hideMark/>
          </w:tcPr>
          <w:p w14:paraId="5DFF1108" w14:textId="77777777" w:rsidR="00AF7288" w:rsidRPr="001745F4" w:rsidRDefault="00035BB9" w:rsidP="00035BB9">
            <w:pPr>
              <w:spacing w:after="120"/>
              <w:jc w:val="right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7</w:t>
            </w:r>
            <w:r>
              <w:rPr>
                <w:rFonts w:eastAsia="Times New Roman" w:cs="Arial"/>
                <w:sz w:val="18"/>
                <w:szCs w:val="18"/>
                <w:lang w:val="pt-BR" w:eastAsia="pt-BR"/>
              </w:rPr>
              <w:t>4</w:t>
            </w:r>
            <w:r w:rsidR="00AF7288"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%</w:t>
            </w:r>
          </w:p>
        </w:tc>
      </w:tr>
      <w:tr w:rsidR="00AF7288" w:rsidRPr="008F6702" w14:paraId="07BB515D" w14:textId="77777777" w:rsidTr="005632DB">
        <w:trPr>
          <w:trHeight w:val="170"/>
        </w:trPr>
        <w:tc>
          <w:tcPr>
            <w:tcW w:w="265" w:type="pct"/>
            <w:vMerge/>
            <w:hideMark/>
          </w:tcPr>
          <w:p w14:paraId="52C5D013" w14:textId="77777777" w:rsidR="00AF7288" w:rsidRPr="001745F4" w:rsidRDefault="00AF7288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3558" w:type="pct"/>
            <w:noWrap/>
            <w:hideMark/>
          </w:tcPr>
          <w:p w14:paraId="09CC3841" w14:textId="77777777" w:rsidR="00AF7288" w:rsidRPr="001745F4" w:rsidRDefault="0023279E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Paraíba</w:t>
            </w:r>
          </w:p>
        </w:tc>
        <w:tc>
          <w:tcPr>
            <w:tcW w:w="1177" w:type="pct"/>
            <w:noWrap/>
            <w:hideMark/>
          </w:tcPr>
          <w:p w14:paraId="7A96D6CC" w14:textId="77777777" w:rsidR="00AF7288" w:rsidRPr="001745F4" w:rsidRDefault="00035BB9" w:rsidP="00035BB9">
            <w:pPr>
              <w:spacing w:after="120"/>
              <w:jc w:val="right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7</w:t>
            </w:r>
            <w:r>
              <w:rPr>
                <w:rFonts w:eastAsia="Times New Roman" w:cs="Arial"/>
                <w:sz w:val="18"/>
                <w:szCs w:val="18"/>
                <w:lang w:val="pt-BR" w:eastAsia="pt-BR"/>
              </w:rPr>
              <w:t>7</w:t>
            </w:r>
            <w:r w:rsidR="00AF7288"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%</w:t>
            </w:r>
          </w:p>
        </w:tc>
      </w:tr>
      <w:tr w:rsidR="00AF7288" w:rsidRPr="008F6702" w14:paraId="5FA92761" w14:textId="77777777" w:rsidTr="005632DB">
        <w:trPr>
          <w:trHeight w:val="170"/>
        </w:trPr>
        <w:tc>
          <w:tcPr>
            <w:tcW w:w="265" w:type="pct"/>
            <w:vMerge/>
            <w:hideMark/>
          </w:tcPr>
          <w:p w14:paraId="382D1D00" w14:textId="77777777" w:rsidR="00AF7288" w:rsidRPr="001745F4" w:rsidRDefault="00AF7288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3558" w:type="pct"/>
            <w:noWrap/>
            <w:hideMark/>
          </w:tcPr>
          <w:p w14:paraId="35BE5607" w14:textId="77777777" w:rsidR="00AF7288" w:rsidRPr="001745F4" w:rsidRDefault="0023279E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Pernambuco</w:t>
            </w:r>
          </w:p>
        </w:tc>
        <w:tc>
          <w:tcPr>
            <w:tcW w:w="1177" w:type="pct"/>
            <w:noWrap/>
            <w:hideMark/>
          </w:tcPr>
          <w:p w14:paraId="61F719E4" w14:textId="77777777" w:rsidR="00AF7288" w:rsidRPr="001745F4" w:rsidRDefault="00AF7288" w:rsidP="005632DB">
            <w:pPr>
              <w:spacing w:after="120"/>
              <w:jc w:val="right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75%</w:t>
            </w:r>
          </w:p>
        </w:tc>
      </w:tr>
      <w:tr w:rsidR="00AF7288" w:rsidRPr="008F6702" w14:paraId="129004D5" w14:textId="77777777" w:rsidTr="005632DB">
        <w:trPr>
          <w:trHeight w:val="170"/>
        </w:trPr>
        <w:tc>
          <w:tcPr>
            <w:tcW w:w="265" w:type="pct"/>
            <w:vMerge/>
            <w:hideMark/>
          </w:tcPr>
          <w:p w14:paraId="77588F20" w14:textId="77777777" w:rsidR="00AF7288" w:rsidRPr="001745F4" w:rsidRDefault="00AF7288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3558" w:type="pct"/>
            <w:noWrap/>
            <w:hideMark/>
          </w:tcPr>
          <w:p w14:paraId="1B77A521" w14:textId="77777777" w:rsidR="00AF7288" w:rsidRPr="001745F4" w:rsidRDefault="0023279E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Alagoas</w:t>
            </w:r>
          </w:p>
        </w:tc>
        <w:tc>
          <w:tcPr>
            <w:tcW w:w="1177" w:type="pct"/>
            <w:noWrap/>
            <w:hideMark/>
          </w:tcPr>
          <w:p w14:paraId="5806A90C" w14:textId="77777777" w:rsidR="00AF7288" w:rsidRPr="001745F4" w:rsidRDefault="00AF7288" w:rsidP="005632DB">
            <w:pPr>
              <w:spacing w:after="120"/>
              <w:jc w:val="right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77%</w:t>
            </w:r>
          </w:p>
        </w:tc>
      </w:tr>
      <w:tr w:rsidR="00AF7288" w:rsidRPr="008F6702" w14:paraId="50E7760B" w14:textId="77777777" w:rsidTr="005632DB">
        <w:trPr>
          <w:trHeight w:val="170"/>
        </w:trPr>
        <w:tc>
          <w:tcPr>
            <w:tcW w:w="265" w:type="pct"/>
            <w:vMerge/>
            <w:hideMark/>
          </w:tcPr>
          <w:p w14:paraId="3A162031" w14:textId="77777777" w:rsidR="00AF7288" w:rsidRPr="001745F4" w:rsidRDefault="00AF7288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3558" w:type="pct"/>
            <w:noWrap/>
            <w:hideMark/>
          </w:tcPr>
          <w:p w14:paraId="7DDDD635" w14:textId="77777777" w:rsidR="00AF7288" w:rsidRPr="001745F4" w:rsidRDefault="0023279E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Sergipe</w:t>
            </w:r>
          </w:p>
        </w:tc>
        <w:tc>
          <w:tcPr>
            <w:tcW w:w="1177" w:type="pct"/>
            <w:noWrap/>
            <w:hideMark/>
          </w:tcPr>
          <w:p w14:paraId="426FAA5C" w14:textId="77777777" w:rsidR="00AF7288" w:rsidRPr="001745F4" w:rsidRDefault="00035BB9" w:rsidP="005632DB">
            <w:pPr>
              <w:spacing w:after="120"/>
              <w:jc w:val="right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>
              <w:rPr>
                <w:rFonts w:eastAsia="Times New Roman" w:cs="Arial"/>
                <w:sz w:val="18"/>
                <w:szCs w:val="18"/>
                <w:lang w:val="pt-BR" w:eastAsia="pt-BR"/>
              </w:rPr>
              <w:t>78</w:t>
            </w:r>
            <w:r w:rsidR="00AF7288"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%</w:t>
            </w:r>
          </w:p>
        </w:tc>
      </w:tr>
      <w:tr w:rsidR="00AF7288" w:rsidRPr="008F6702" w14:paraId="2598620E" w14:textId="77777777" w:rsidTr="005632DB">
        <w:trPr>
          <w:trHeight w:val="170"/>
        </w:trPr>
        <w:tc>
          <w:tcPr>
            <w:tcW w:w="265" w:type="pct"/>
            <w:vMerge/>
            <w:hideMark/>
          </w:tcPr>
          <w:p w14:paraId="5AA8700B" w14:textId="77777777" w:rsidR="00AF7288" w:rsidRPr="001745F4" w:rsidRDefault="00AF7288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3558" w:type="pct"/>
            <w:noWrap/>
            <w:hideMark/>
          </w:tcPr>
          <w:p w14:paraId="0ADF2CFE" w14:textId="77777777" w:rsidR="00AF7288" w:rsidRPr="001745F4" w:rsidRDefault="0023279E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Bahia</w:t>
            </w:r>
          </w:p>
        </w:tc>
        <w:tc>
          <w:tcPr>
            <w:tcW w:w="1177" w:type="pct"/>
            <w:noWrap/>
            <w:hideMark/>
          </w:tcPr>
          <w:p w14:paraId="2ECDBB54" w14:textId="77777777" w:rsidR="00AF7288" w:rsidRPr="001745F4" w:rsidRDefault="00035BB9" w:rsidP="00035BB9">
            <w:pPr>
              <w:spacing w:after="120"/>
              <w:jc w:val="right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8</w:t>
            </w:r>
            <w:r>
              <w:rPr>
                <w:rFonts w:eastAsia="Times New Roman" w:cs="Arial"/>
                <w:sz w:val="18"/>
                <w:szCs w:val="18"/>
                <w:lang w:val="pt-BR" w:eastAsia="pt-BR"/>
              </w:rPr>
              <w:t>1</w:t>
            </w:r>
            <w:r w:rsidR="00AF7288"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%</w:t>
            </w:r>
          </w:p>
        </w:tc>
      </w:tr>
      <w:tr w:rsidR="00AF7288" w:rsidRPr="008F6702" w14:paraId="2F960E47" w14:textId="77777777" w:rsidTr="005632DB">
        <w:trPr>
          <w:trHeight w:val="170"/>
        </w:trPr>
        <w:tc>
          <w:tcPr>
            <w:tcW w:w="265" w:type="pct"/>
            <w:vMerge/>
            <w:hideMark/>
          </w:tcPr>
          <w:p w14:paraId="61F67313" w14:textId="77777777" w:rsidR="00AF7288" w:rsidRPr="001745F4" w:rsidRDefault="00AF7288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3558" w:type="pct"/>
            <w:noWrap/>
            <w:hideMark/>
          </w:tcPr>
          <w:p w14:paraId="46A97E63" w14:textId="77777777" w:rsidR="00AF7288" w:rsidRPr="001745F4" w:rsidRDefault="0023279E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Minas Gerais</w:t>
            </w:r>
          </w:p>
        </w:tc>
        <w:tc>
          <w:tcPr>
            <w:tcW w:w="1177" w:type="pct"/>
            <w:noWrap/>
            <w:hideMark/>
          </w:tcPr>
          <w:p w14:paraId="6F6277AD" w14:textId="77777777" w:rsidR="00AF7288" w:rsidRPr="001745F4" w:rsidRDefault="00AF7288" w:rsidP="005632DB">
            <w:pPr>
              <w:spacing w:after="120"/>
              <w:jc w:val="right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80%</w:t>
            </w:r>
          </w:p>
        </w:tc>
      </w:tr>
      <w:tr w:rsidR="00AF7288" w:rsidRPr="008F6702" w14:paraId="3F532595" w14:textId="77777777" w:rsidTr="005632DB">
        <w:trPr>
          <w:trHeight w:val="170"/>
        </w:trPr>
        <w:tc>
          <w:tcPr>
            <w:tcW w:w="265" w:type="pct"/>
            <w:vMerge/>
            <w:hideMark/>
          </w:tcPr>
          <w:p w14:paraId="2AAE78F6" w14:textId="77777777" w:rsidR="00AF7288" w:rsidRPr="001745F4" w:rsidRDefault="00AF7288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3558" w:type="pct"/>
            <w:noWrap/>
            <w:hideMark/>
          </w:tcPr>
          <w:p w14:paraId="02632D91" w14:textId="77777777" w:rsidR="00AF7288" w:rsidRPr="001745F4" w:rsidRDefault="0023279E" w:rsidP="0023279E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Esp</w:t>
            </w:r>
            <w:r>
              <w:rPr>
                <w:rFonts w:eastAsia="Times New Roman" w:cs="Arial"/>
                <w:sz w:val="18"/>
                <w:szCs w:val="18"/>
                <w:lang w:val="pt-BR" w:eastAsia="pt-BR"/>
              </w:rPr>
              <w:t>í</w:t>
            </w: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rito Santo</w:t>
            </w:r>
          </w:p>
        </w:tc>
        <w:tc>
          <w:tcPr>
            <w:tcW w:w="1177" w:type="pct"/>
            <w:noWrap/>
            <w:hideMark/>
          </w:tcPr>
          <w:p w14:paraId="31D7CFFF" w14:textId="77777777" w:rsidR="00AF7288" w:rsidRPr="001745F4" w:rsidRDefault="00035BB9" w:rsidP="00035BB9">
            <w:pPr>
              <w:spacing w:after="120"/>
              <w:jc w:val="right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6</w:t>
            </w:r>
            <w:r>
              <w:rPr>
                <w:rFonts w:eastAsia="Times New Roman" w:cs="Arial"/>
                <w:sz w:val="18"/>
                <w:szCs w:val="18"/>
                <w:lang w:val="pt-BR" w:eastAsia="pt-BR"/>
              </w:rPr>
              <w:t>0</w:t>
            </w:r>
            <w:r w:rsidR="00AF7288"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%</w:t>
            </w:r>
          </w:p>
        </w:tc>
      </w:tr>
      <w:tr w:rsidR="00AF7288" w:rsidRPr="008F6702" w14:paraId="0F8BDD31" w14:textId="77777777" w:rsidTr="005632DB">
        <w:trPr>
          <w:trHeight w:val="170"/>
        </w:trPr>
        <w:tc>
          <w:tcPr>
            <w:tcW w:w="265" w:type="pct"/>
            <w:vMerge/>
            <w:hideMark/>
          </w:tcPr>
          <w:p w14:paraId="73D59B98" w14:textId="77777777" w:rsidR="00AF7288" w:rsidRPr="001745F4" w:rsidRDefault="00AF7288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3558" w:type="pct"/>
            <w:noWrap/>
            <w:hideMark/>
          </w:tcPr>
          <w:p w14:paraId="64BF0795" w14:textId="77777777" w:rsidR="00AF7288" w:rsidRPr="001745F4" w:rsidRDefault="0023279E" w:rsidP="0023279E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 xml:space="preserve">Rio </w:t>
            </w:r>
            <w:r>
              <w:rPr>
                <w:rFonts w:eastAsia="Times New Roman" w:cs="Arial"/>
                <w:sz w:val="18"/>
                <w:szCs w:val="18"/>
                <w:lang w:val="pt-BR" w:eastAsia="pt-BR"/>
              </w:rPr>
              <w:t>d</w:t>
            </w: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e Janeiro</w:t>
            </w:r>
          </w:p>
        </w:tc>
        <w:tc>
          <w:tcPr>
            <w:tcW w:w="1177" w:type="pct"/>
            <w:noWrap/>
            <w:hideMark/>
          </w:tcPr>
          <w:p w14:paraId="0F92D897" w14:textId="77777777" w:rsidR="00AF7288" w:rsidRPr="001745F4" w:rsidRDefault="00035BB9" w:rsidP="00035BB9">
            <w:pPr>
              <w:spacing w:after="120"/>
              <w:jc w:val="right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6</w:t>
            </w:r>
            <w:r>
              <w:rPr>
                <w:rFonts w:eastAsia="Times New Roman" w:cs="Arial"/>
                <w:sz w:val="18"/>
                <w:szCs w:val="18"/>
                <w:lang w:val="pt-BR" w:eastAsia="pt-BR"/>
              </w:rPr>
              <w:t>2</w:t>
            </w:r>
            <w:r w:rsidR="00AF7288"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%</w:t>
            </w:r>
          </w:p>
        </w:tc>
      </w:tr>
      <w:tr w:rsidR="00AF7288" w:rsidRPr="008F6702" w14:paraId="11299D1F" w14:textId="77777777" w:rsidTr="005632DB">
        <w:trPr>
          <w:trHeight w:val="170"/>
        </w:trPr>
        <w:tc>
          <w:tcPr>
            <w:tcW w:w="265" w:type="pct"/>
            <w:vMerge/>
            <w:hideMark/>
          </w:tcPr>
          <w:p w14:paraId="03B16D75" w14:textId="77777777" w:rsidR="00AF7288" w:rsidRPr="001745F4" w:rsidRDefault="00AF7288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3558" w:type="pct"/>
            <w:noWrap/>
            <w:hideMark/>
          </w:tcPr>
          <w:p w14:paraId="48C0CE03" w14:textId="77777777" w:rsidR="00AF7288" w:rsidRPr="001745F4" w:rsidRDefault="0023279E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São Paulo</w:t>
            </w:r>
          </w:p>
        </w:tc>
        <w:tc>
          <w:tcPr>
            <w:tcW w:w="1177" w:type="pct"/>
            <w:noWrap/>
            <w:hideMark/>
          </w:tcPr>
          <w:p w14:paraId="27AC1EE2" w14:textId="77777777" w:rsidR="00AF7288" w:rsidRPr="001745F4" w:rsidRDefault="00AF7288" w:rsidP="005632DB">
            <w:pPr>
              <w:spacing w:after="120"/>
              <w:jc w:val="right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59%</w:t>
            </w:r>
          </w:p>
        </w:tc>
      </w:tr>
      <w:tr w:rsidR="00AF7288" w:rsidRPr="008F6702" w14:paraId="6790F664" w14:textId="77777777" w:rsidTr="005632DB">
        <w:trPr>
          <w:trHeight w:val="170"/>
        </w:trPr>
        <w:tc>
          <w:tcPr>
            <w:tcW w:w="265" w:type="pct"/>
            <w:vMerge/>
            <w:hideMark/>
          </w:tcPr>
          <w:p w14:paraId="047D59A6" w14:textId="77777777" w:rsidR="00AF7288" w:rsidRPr="001745F4" w:rsidRDefault="00AF7288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3558" w:type="pct"/>
            <w:noWrap/>
            <w:hideMark/>
          </w:tcPr>
          <w:p w14:paraId="57E4EF4C" w14:textId="77777777" w:rsidR="00AF7288" w:rsidRPr="001745F4" w:rsidRDefault="0023279E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Paraná</w:t>
            </w:r>
          </w:p>
        </w:tc>
        <w:tc>
          <w:tcPr>
            <w:tcW w:w="1177" w:type="pct"/>
            <w:noWrap/>
            <w:hideMark/>
          </w:tcPr>
          <w:p w14:paraId="04BD2715" w14:textId="77777777" w:rsidR="00AF7288" w:rsidRPr="001745F4" w:rsidRDefault="00AF7288" w:rsidP="005632DB">
            <w:pPr>
              <w:spacing w:after="120"/>
              <w:jc w:val="right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70%</w:t>
            </w:r>
          </w:p>
        </w:tc>
      </w:tr>
      <w:tr w:rsidR="00AF7288" w:rsidRPr="008F6702" w14:paraId="6245914A" w14:textId="77777777" w:rsidTr="005632DB">
        <w:trPr>
          <w:trHeight w:val="170"/>
        </w:trPr>
        <w:tc>
          <w:tcPr>
            <w:tcW w:w="265" w:type="pct"/>
            <w:vMerge/>
            <w:hideMark/>
          </w:tcPr>
          <w:p w14:paraId="3F494926" w14:textId="77777777" w:rsidR="00AF7288" w:rsidRPr="001745F4" w:rsidRDefault="00AF7288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3558" w:type="pct"/>
            <w:noWrap/>
            <w:hideMark/>
          </w:tcPr>
          <w:p w14:paraId="79880314" w14:textId="77777777" w:rsidR="00AF7288" w:rsidRPr="001745F4" w:rsidRDefault="0023279E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Santa Catarina</w:t>
            </w:r>
          </w:p>
        </w:tc>
        <w:tc>
          <w:tcPr>
            <w:tcW w:w="1177" w:type="pct"/>
            <w:noWrap/>
            <w:hideMark/>
          </w:tcPr>
          <w:p w14:paraId="71EB1305" w14:textId="77777777" w:rsidR="00AF7288" w:rsidRPr="001745F4" w:rsidRDefault="00AF7288" w:rsidP="005632DB">
            <w:pPr>
              <w:spacing w:after="120"/>
              <w:jc w:val="right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74%</w:t>
            </w:r>
          </w:p>
        </w:tc>
      </w:tr>
      <w:tr w:rsidR="00AF7288" w:rsidRPr="008F6702" w14:paraId="3D9D03F9" w14:textId="77777777" w:rsidTr="005632DB">
        <w:trPr>
          <w:trHeight w:val="170"/>
        </w:trPr>
        <w:tc>
          <w:tcPr>
            <w:tcW w:w="265" w:type="pct"/>
            <w:vMerge/>
            <w:hideMark/>
          </w:tcPr>
          <w:p w14:paraId="21E3A212" w14:textId="77777777" w:rsidR="00AF7288" w:rsidRPr="001745F4" w:rsidRDefault="00AF7288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3558" w:type="pct"/>
            <w:noWrap/>
            <w:hideMark/>
          </w:tcPr>
          <w:p w14:paraId="34CD4C61" w14:textId="77777777" w:rsidR="00AF7288" w:rsidRPr="001745F4" w:rsidRDefault="0023279E" w:rsidP="0023279E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 xml:space="preserve">Rio Grande </w:t>
            </w:r>
            <w:r>
              <w:rPr>
                <w:rFonts w:eastAsia="Times New Roman" w:cs="Arial"/>
                <w:sz w:val="18"/>
                <w:szCs w:val="18"/>
                <w:lang w:val="pt-BR" w:eastAsia="pt-BR"/>
              </w:rPr>
              <w:t>d</w:t>
            </w: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o Sul</w:t>
            </w:r>
          </w:p>
        </w:tc>
        <w:tc>
          <w:tcPr>
            <w:tcW w:w="1177" w:type="pct"/>
            <w:noWrap/>
            <w:hideMark/>
          </w:tcPr>
          <w:p w14:paraId="42F7F5C9" w14:textId="77777777" w:rsidR="00AF7288" w:rsidRPr="001745F4" w:rsidRDefault="00AF7288" w:rsidP="005632DB">
            <w:pPr>
              <w:spacing w:after="120"/>
              <w:jc w:val="right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74%</w:t>
            </w:r>
          </w:p>
        </w:tc>
      </w:tr>
      <w:tr w:rsidR="00AF7288" w:rsidRPr="008F6702" w14:paraId="5E556232" w14:textId="77777777" w:rsidTr="005632DB">
        <w:trPr>
          <w:trHeight w:val="170"/>
        </w:trPr>
        <w:tc>
          <w:tcPr>
            <w:tcW w:w="265" w:type="pct"/>
            <w:vMerge/>
            <w:hideMark/>
          </w:tcPr>
          <w:p w14:paraId="4BAE4D22" w14:textId="77777777" w:rsidR="00AF7288" w:rsidRPr="001745F4" w:rsidRDefault="00AF7288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3558" w:type="pct"/>
            <w:noWrap/>
            <w:hideMark/>
          </w:tcPr>
          <w:p w14:paraId="78D1FDD8" w14:textId="77777777" w:rsidR="00AF7288" w:rsidRPr="001745F4" w:rsidRDefault="0023279E" w:rsidP="0023279E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Mato Grosso</w:t>
            </w:r>
            <w:r>
              <w:rPr>
                <w:rFonts w:eastAsia="Times New Roman" w:cs="Arial"/>
                <w:sz w:val="18"/>
                <w:szCs w:val="18"/>
                <w:lang w:val="pt-BR" w:eastAsia="pt-BR"/>
              </w:rPr>
              <w:t xml:space="preserve"> d</w:t>
            </w: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o Sul</w:t>
            </w:r>
          </w:p>
        </w:tc>
        <w:tc>
          <w:tcPr>
            <w:tcW w:w="1177" w:type="pct"/>
            <w:noWrap/>
            <w:hideMark/>
          </w:tcPr>
          <w:p w14:paraId="2B044846" w14:textId="77777777" w:rsidR="00AF7288" w:rsidRPr="001745F4" w:rsidRDefault="00AF7288" w:rsidP="005632DB">
            <w:pPr>
              <w:spacing w:after="120"/>
              <w:jc w:val="right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74%</w:t>
            </w:r>
          </w:p>
        </w:tc>
      </w:tr>
      <w:tr w:rsidR="00AF7288" w:rsidRPr="008F6702" w14:paraId="01AF8DDD" w14:textId="77777777" w:rsidTr="005632DB">
        <w:trPr>
          <w:trHeight w:val="170"/>
        </w:trPr>
        <w:tc>
          <w:tcPr>
            <w:tcW w:w="265" w:type="pct"/>
            <w:vMerge/>
            <w:hideMark/>
          </w:tcPr>
          <w:p w14:paraId="0CA4FDEC" w14:textId="77777777" w:rsidR="00AF7288" w:rsidRPr="001745F4" w:rsidRDefault="00AF7288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3558" w:type="pct"/>
            <w:noWrap/>
            <w:hideMark/>
          </w:tcPr>
          <w:p w14:paraId="30ADED79" w14:textId="77777777" w:rsidR="00AF7288" w:rsidRPr="001745F4" w:rsidRDefault="0023279E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Mato Grosso</w:t>
            </w:r>
          </w:p>
        </w:tc>
        <w:tc>
          <w:tcPr>
            <w:tcW w:w="1177" w:type="pct"/>
            <w:noWrap/>
            <w:hideMark/>
          </w:tcPr>
          <w:p w14:paraId="1B7C1147" w14:textId="77777777" w:rsidR="00AF7288" w:rsidRPr="001745F4" w:rsidRDefault="00035BB9" w:rsidP="005632DB">
            <w:pPr>
              <w:spacing w:after="120"/>
              <w:jc w:val="right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>
              <w:rPr>
                <w:rFonts w:eastAsia="Times New Roman" w:cs="Arial"/>
                <w:sz w:val="18"/>
                <w:szCs w:val="18"/>
                <w:lang w:val="pt-BR" w:eastAsia="pt-BR"/>
              </w:rPr>
              <w:t>77</w:t>
            </w:r>
            <w:r w:rsidR="00AF7288"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%</w:t>
            </w:r>
          </w:p>
        </w:tc>
      </w:tr>
      <w:tr w:rsidR="00AF7288" w:rsidRPr="008F6702" w14:paraId="15D53590" w14:textId="77777777" w:rsidTr="005632DB">
        <w:trPr>
          <w:trHeight w:val="170"/>
        </w:trPr>
        <w:tc>
          <w:tcPr>
            <w:tcW w:w="265" w:type="pct"/>
            <w:vMerge/>
            <w:hideMark/>
          </w:tcPr>
          <w:p w14:paraId="46E20C2F" w14:textId="77777777" w:rsidR="00AF7288" w:rsidRPr="001745F4" w:rsidRDefault="00AF7288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3558" w:type="pct"/>
            <w:noWrap/>
            <w:hideMark/>
          </w:tcPr>
          <w:p w14:paraId="68FA4A0E" w14:textId="77777777" w:rsidR="00AF7288" w:rsidRPr="001745F4" w:rsidRDefault="0023279E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Goiás</w:t>
            </w:r>
          </w:p>
        </w:tc>
        <w:tc>
          <w:tcPr>
            <w:tcW w:w="1177" w:type="pct"/>
            <w:noWrap/>
            <w:hideMark/>
          </w:tcPr>
          <w:p w14:paraId="64F7E9E7" w14:textId="77777777" w:rsidR="00AF7288" w:rsidRPr="001745F4" w:rsidRDefault="00035BB9" w:rsidP="005632DB">
            <w:pPr>
              <w:spacing w:after="120"/>
              <w:jc w:val="right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>
              <w:rPr>
                <w:rFonts w:eastAsia="Times New Roman" w:cs="Arial"/>
                <w:sz w:val="18"/>
                <w:szCs w:val="18"/>
                <w:lang w:val="pt-BR" w:eastAsia="pt-BR"/>
              </w:rPr>
              <w:t>64</w:t>
            </w:r>
            <w:r w:rsidR="00AF7288"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%</w:t>
            </w:r>
          </w:p>
        </w:tc>
      </w:tr>
      <w:tr w:rsidR="00AF7288" w:rsidRPr="008F6702" w14:paraId="6D194E37" w14:textId="77777777" w:rsidTr="005632DB">
        <w:trPr>
          <w:trHeight w:val="170"/>
        </w:trPr>
        <w:tc>
          <w:tcPr>
            <w:tcW w:w="265" w:type="pct"/>
            <w:vMerge/>
            <w:hideMark/>
          </w:tcPr>
          <w:p w14:paraId="2F748558" w14:textId="77777777" w:rsidR="00AF7288" w:rsidRPr="001745F4" w:rsidRDefault="00AF7288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3558" w:type="pct"/>
            <w:noWrap/>
            <w:hideMark/>
          </w:tcPr>
          <w:p w14:paraId="242C4501" w14:textId="77777777" w:rsidR="00AF7288" w:rsidRPr="001745F4" w:rsidRDefault="0023279E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Distrito Federal</w:t>
            </w:r>
          </w:p>
        </w:tc>
        <w:tc>
          <w:tcPr>
            <w:tcW w:w="1177" w:type="pct"/>
            <w:noWrap/>
            <w:hideMark/>
          </w:tcPr>
          <w:p w14:paraId="51600E81" w14:textId="77777777" w:rsidR="00AF7288" w:rsidRPr="001745F4" w:rsidRDefault="00035BB9" w:rsidP="005632DB">
            <w:pPr>
              <w:spacing w:after="120"/>
              <w:jc w:val="right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>
              <w:rPr>
                <w:rFonts w:eastAsia="Times New Roman" w:cs="Arial"/>
                <w:sz w:val="18"/>
                <w:szCs w:val="18"/>
                <w:lang w:val="pt-BR" w:eastAsia="pt-BR"/>
              </w:rPr>
              <w:t>71</w:t>
            </w:r>
            <w:r w:rsidR="00AF7288"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%</w:t>
            </w:r>
          </w:p>
        </w:tc>
      </w:tr>
      <w:tr w:rsidR="00AF7288" w:rsidRPr="008F6702" w14:paraId="6892DCD0" w14:textId="77777777" w:rsidTr="005632DB">
        <w:trPr>
          <w:trHeight w:val="170"/>
        </w:trPr>
        <w:tc>
          <w:tcPr>
            <w:tcW w:w="3823" w:type="pct"/>
            <w:gridSpan w:val="2"/>
            <w:noWrap/>
            <w:hideMark/>
          </w:tcPr>
          <w:p w14:paraId="7EDA8EA2" w14:textId="77777777" w:rsidR="00AF7288" w:rsidRPr="001745F4" w:rsidRDefault="0023279E" w:rsidP="0023279E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 Situa</w:t>
            </w:r>
            <w:r w:rsidRPr="001745F4">
              <w:rPr>
                <w:rFonts w:eastAsia="Times New Roman" w:cs="Arial" w:hint="eastAsia"/>
                <w:sz w:val="18"/>
                <w:szCs w:val="18"/>
                <w:lang w:val="pt-BR" w:eastAsia="pt-BR"/>
              </w:rPr>
              <w:t>çã</w:t>
            </w: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 xml:space="preserve">o </w:t>
            </w:r>
            <w:r>
              <w:rPr>
                <w:rFonts w:eastAsia="Times New Roman" w:cs="Arial"/>
                <w:sz w:val="18"/>
                <w:szCs w:val="18"/>
                <w:lang w:val="pt-BR" w:eastAsia="pt-BR"/>
              </w:rPr>
              <w:t>d</w:t>
            </w: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 xml:space="preserve">o </w:t>
            </w:r>
            <w:r w:rsidR="008556C4">
              <w:rPr>
                <w:rFonts w:eastAsia="Times New Roman" w:cs="Arial"/>
                <w:sz w:val="18"/>
                <w:szCs w:val="18"/>
                <w:lang w:val="pt-BR" w:eastAsia="pt-BR"/>
              </w:rPr>
              <w:t>d</w:t>
            </w: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omic</w:t>
            </w:r>
            <w:r w:rsidRPr="001745F4">
              <w:rPr>
                <w:rFonts w:eastAsia="Times New Roman" w:cs="Arial" w:hint="eastAsia"/>
                <w:sz w:val="18"/>
                <w:szCs w:val="18"/>
                <w:lang w:val="pt-BR" w:eastAsia="pt-BR"/>
              </w:rPr>
              <w:t>í</w:t>
            </w: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lio</w:t>
            </w:r>
          </w:p>
        </w:tc>
        <w:tc>
          <w:tcPr>
            <w:tcW w:w="1177" w:type="pct"/>
            <w:noWrap/>
            <w:hideMark/>
          </w:tcPr>
          <w:p w14:paraId="219EEA65" w14:textId="77777777" w:rsidR="00AF7288" w:rsidRPr="001745F4" w:rsidRDefault="00AF7288" w:rsidP="005632DB">
            <w:pPr>
              <w:spacing w:after="120"/>
              <w:jc w:val="center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</w:p>
        </w:tc>
      </w:tr>
      <w:tr w:rsidR="00AF7288" w:rsidRPr="008F6702" w14:paraId="53043FAE" w14:textId="77777777" w:rsidTr="005632DB">
        <w:trPr>
          <w:trHeight w:val="170"/>
        </w:trPr>
        <w:tc>
          <w:tcPr>
            <w:tcW w:w="265" w:type="pct"/>
            <w:vMerge w:val="restart"/>
            <w:noWrap/>
            <w:hideMark/>
          </w:tcPr>
          <w:p w14:paraId="652DF346" w14:textId="77777777" w:rsidR="00AF7288" w:rsidRPr="001745F4" w:rsidRDefault="00AF7288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3558" w:type="pct"/>
            <w:noWrap/>
            <w:hideMark/>
          </w:tcPr>
          <w:p w14:paraId="2EDAAADC" w14:textId="77777777" w:rsidR="00AF7288" w:rsidRPr="001745F4" w:rsidRDefault="0023279E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Urbana</w:t>
            </w:r>
          </w:p>
        </w:tc>
        <w:tc>
          <w:tcPr>
            <w:tcW w:w="1177" w:type="pct"/>
            <w:noWrap/>
            <w:hideMark/>
          </w:tcPr>
          <w:p w14:paraId="15D97904" w14:textId="77777777" w:rsidR="00AF7288" w:rsidRPr="001745F4" w:rsidRDefault="00AF7288" w:rsidP="005632DB">
            <w:pPr>
              <w:spacing w:after="120"/>
              <w:jc w:val="right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70%</w:t>
            </w:r>
          </w:p>
        </w:tc>
      </w:tr>
      <w:tr w:rsidR="00AF7288" w:rsidRPr="008F6702" w14:paraId="5B3BA6EE" w14:textId="77777777" w:rsidTr="005632DB">
        <w:trPr>
          <w:trHeight w:val="170"/>
        </w:trPr>
        <w:tc>
          <w:tcPr>
            <w:tcW w:w="265" w:type="pct"/>
            <w:vMerge/>
            <w:hideMark/>
          </w:tcPr>
          <w:p w14:paraId="650BDD03" w14:textId="77777777" w:rsidR="00AF7288" w:rsidRPr="001745F4" w:rsidRDefault="00AF7288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3558" w:type="pct"/>
            <w:noWrap/>
            <w:hideMark/>
          </w:tcPr>
          <w:p w14:paraId="132A9E06" w14:textId="77777777" w:rsidR="00AF7288" w:rsidRPr="001745F4" w:rsidRDefault="0023279E" w:rsidP="005632DB">
            <w:pPr>
              <w:spacing w:after="120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Rural</w:t>
            </w:r>
          </w:p>
        </w:tc>
        <w:tc>
          <w:tcPr>
            <w:tcW w:w="1177" w:type="pct"/>
            <w:noWrap/>
            <w:hideMark/>
          </w:tcPr>
          <w:p w14:paraId="64FD0F2A" w14:textId="77777777" w:rsidR="00AF7288" w:rsidRPr="001745F4" w:rsidRDefault="00AF7288" w:rsidP="005632DB">
            <w:pPr>
              <w:spacing w:after="120"/>
              <w:jc w:val="right"/>
              <w:rPr>
                <w:rFonts w:eastAsia="Times New Roman" w:cs="Arial"/>
                <w:sz w:val="18"/>
                <w:szCs w:val="18"/>
                <w:lang w:val="pt-BR" w:eastAsia="pt-BR"/>
              </w:rPr>
            </w:pPr>
            <w:r w:rsidRPr="001745F4">
              <w:rPr>
                <w:rFonts w:eastAsia="Times New Roman" w:cs="Arial"/>
                <w:sz w:val="18"/>
                <w:szCs w:val="18"/>
                <w:lang w:val="pt-BR" w:eastAsia="pt-BR"/>
              </w:rPr>
              <w:t>84%</w:t>
            </w:r>
          </w:p>
        </w:tc>
      </w:tr>
    </w:tbl>
    <w:p w14:paraId="1A7FEF26" w14:textId="77777777" w:rsidR="00025C16" w:rsidRPr="00F0705F" w:rsidRDefault="00025C16" w:rsidP="00F0705F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center"/>
        <w:rPr>
          <w:rFonts w:cs="ITCFranklinGothicStd-Book"/>
          <w:caps/>
          <w:spacing w:val="6"/>
          <w:sz w:val="22"/>
          <w:szCs w:val="22"/>
          <w:lang w:val="pt-BR"/>
        </w:rPr>
      </w:pPr>
    </w:p>
    <w:p w14:paraId="390653DB" w14:textId="77777777" w:rsidR="002B338B" w:rsidRPr="00534E7E" w:rsidRDefault="002B338B" w:rsidP="00F0705F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center"/>
      </w:pPr>
    </w:p>
    <w:sectPr w:rsidR="002B338B" w:rsidRPr="00534E7E" w:rsidSect="00B7062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CBBF4" w14:textId="77777777" w:rsidR="002465B4" w:rsidRDefault="002465B4" w:rsidP="00E61868">
      <w:r>
        <w:separator/>
      </w:r>
    </w:p>
  </w:endnote>
  <w:endnote w:type="continuationSeparator" w:id="0">
    <w:p w14:paraId="3393D063" w14:textId="77777777" w:rsidR="002465B4" w:rsidRDefault="002465B4" w:rsidP="00E61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ITCFranklinGothicStd-Book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OptimaLTStd">
    <w:altName w:val="Calibri"/>
    <w:charset w:val="00"/>
    <w:family w:val="auto"/>
    <w:pitch w:val="variable"/>
    <w:sig w:usb0="00000003" w:usb1="00000000" w:usb2="00000000" w:usb3="00000000" w:csb0="00000001" w:csb1="00000000"/>
  </w:font>
  <w:font w:name="ITCFranklinGothicStd-Med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OptimaLTStd-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OptimaLTStd-Demi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ITCFranklinGothicStd-MedIt">
    <w:altName w:val="Calibri"/>
    <w:charset w:val="00"/>
    <w:family w:val="auto"/>
    <w:pitch w:val="variable"/>
    <w:sig w:usb0="00000003" w:usb1="00000000" w:usb2="00000000" w:usb3="00000000" w:csb0="00000001" w:csb1="00000000"/>
  </w:font>
  <w:font w:name="ITCFranklinGothicStd-BookIt">
    <w:altName w:val="Calibri"/>
    <w:charset w:val="00"/>
    <w:family w:val="auto"/>
    <w:pitch w:val="variable"/>
    <w:sig w:usb0="00000003" w:usb1="00000000" w:usb2="00000000" w:usb3="00000000" w:csb0="00000001" w:csb1="00000000"/>
  </w:font>
  <w:font w:name="OptimaLTStd-Medium">
    <w:altName w:val="Lucida Sans Unicode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B61B3" w14:textId="77777777" w:rsidR="002465B4" w:rsidRDefault="002465B4" w:rsidP="00E61868">
      <w:r>
        <w:separator/>
      </w:r>
    </w:p>
  </w:footnote>
  <w:footnote w:type="continuationSeparator" w:id="0">
    <w:p w14:paraId="410CD983" w14:textId="77777777" w:rsidR="002465B4" w:rsidRDefault="002465B4" w:rsidP="00E61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52B25"/>
    <w:multiLevelType w:val="hybridMultilevel"/>
    <w:tmpl w:val="BCDA79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E47B0"/>
    <w:multiLevelType w:val="hybridMultilevel"/>
    <w:tmpl w:val="EC24C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CA010F"/>
    <w:multiLevelType w:val="hybridMultilevel"/>
    <w:tmpl w:val="9D4ABE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B6712"/>
    <w:multiLevelType w:val="hybridMultilevel"/>
    <w:tmpl w:val="E9AAC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2A22BA"/>
    <w:multiLevelType w:val="hybridMultilevel"/>
    <w:tmpl w:val="026437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B04866"/>
    <w:multiLevelType w:val="hybridMultilevel"/>
    <w:tmpl w:val="661EE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F67E2D"/>
    <w:multiLevelType w:val="hybridMultilevel"/>
    <w:tmpl w:val="C67AF1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563EF3"/>
    <w:multiLevelType w:val="hybridMultilevel"/>
    <w:tmpl w:val="7DB034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702A9B"/>
    <w:multiLevelType w:val="hybridMultilevel"/>
    <w:tmpl w:val="12FA55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8F521A"/>
    <w:multiLevelType w:val="hybridMultilevel"/>
    <w:tmpl w:val="E99ED1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4B6763"/>
    <w:multiLevelType w:val="hybridMultilevel"/>
    <w:tmpl w:val="0C902F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C3B9B"/>
    <w:multiLevelType w:val="hybridMultilevel"/>
    <w:tmpl w:val="EFF064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BB36DC"/>
    <w:multiLevelType w:val="hybridMultilevel"/>
    <w:tmpl w:val="BC661E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234C6"/>
    <w:multiLevelType w:val="hybridMultilevel"/>
    <w:tmpl w:val="A63CEB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AB50A7"/>
    <w:multiLevelType w:val="hybridMultilevel"/>
    <w:tmpl w:val="C53E67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30D93"/>
    <w:multiLevelType w:val="hybridMultilevel"/>
    <w:tmpl w:val="F1A03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F03892"/>
    <w:multiLevelType w:val="hybridMultilevel"/>
    <w:tmpl w:val="0DEC70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576670"/>
    <w:multiLevelType w:val="hybridMultilevel"/>
    <w:tmpl w:val="3080E6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670A74"/>
    <w:multiLevelType w:val="hybridMultilevel"/>
    <w:tmpl w:val="615EB3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1C57E4"/>
    <w:multiLevelType w:val="hybridMultilevel"/>
    <w:tmpl w:val="42F8B8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7A1587"/>
    <w:multiLevelType w:val="hybridMultilevel"/>
    <w:tmpl w:val="3154E2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CA4D5E"/>
    <w:multiLevelType w:val="hybridMultilevel"/>
    <w:tmpl w:val="883034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F00E4"/>
    <w:multiLevelType w:val="hybridMultilevel"/>
    <w:tmpl w:val="C2887F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F837ED"/>
    <w:multiLevelType w:val="hybridMultilevel"/>
    <w:tmpl w:val="6C1E44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606C2C"/>
    <w:multiLevelType w:val="hybridMultilevel"/>
    <w:tmpl w:val="4562380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01C75"/>
    <w:multiLevelType w:val="hybridMultilevel"/>
    <w:tmpl w:val="CAE42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123583"/>
    <w:multiLevelType w:val="hybridMultilevel"/>
    <w:tmpl w:val="2054BC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947E69"/>
    <w:multiLevelType w:val="hybridMultilevel"/>
    <w:tmpl w:val="B8FAC7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D672FF"/>
    <w:multiLevelType w:val="hybridMultilevel"/>
    <w:tmpl w:val="BE402D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9C723D"/>
    <w:multiLevelType w:val="hybridMultilevel"/>
    <w:tmpl w:val="D42AF2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9C24F0"/>
    <w:multiLevelType w:val="hybridMultilevel"/>
    <w:tmpl w:val="948894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65BCE"/>
    <w:multiLevelType w:val="hybridMultilevel"/>
    <w:tmpl w:val="4FF03E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"/>
  </w:num>
  <w:num w:numId="3">
    <w:abstractNumId w:val="29"/>
  </w:num>
  <w:num w:numId="4">
    <w:abstractNumId w:val="17"/>
  </w:num>
  <w:num w:numId="5">
    <w:abstractNumId w:val="13"/>
  </w:num>
  <w:num w:numId="6">
    <w:abstractNumId w:val="7"/>
  </w:num>
  <w:num w:numId="7">
    <w:abstractNumId w:val="19"/>
  </w:num>
  <w:num w:numId="8">
    <w:abstractNumId w:val="10"/>
  </w:num>
  <w:num w:numId="9">
    <w:abstractNumId w:val="12"/>
  </w:num>
  <w:num w:numId="10">
    <w:abstractNumId w:val="4"/>
  </w:num>
  <w:num w:numId="11">
    <w:abstractNumId w:val="15"/>
  </w:num>
  <w:num w:numId="12">
    <w:abstractNumId w:val="9"/>
  </w:num>
  <w:num w:numId="13">
    <w:abstractNumId w:val="27"/>
  </w:num>
  <w:num w:numId="14">
    <w:abstractNumId w:val="5"/>
  </w:num>
  <w:num w:numId="15">
    <w:abstractNumId w:val="25"/>
  </w:num>
  <w:num w:numId="16">
    <w:abstractNumId w:val="22"/>
  </w:num>
  <w:num w:numId="17">
    <w:abstractNumId w:val="23"/>
  </w:num>
  <w:num w:numId="18">
    <w:abstractNumId w:val="20"/>
  </w:num>
  <w:num w:numId="19">
    <w:abstractNumId w:val="3"/>
  </w:num>
  <w:num w:numId="20">
    <w:abstractNumId w:val="6"/>
  </w:num>
  <w:num w:numId="21">
    <w:abstractNumId w:val="16"/>
  </w:num>
  <w:num w:numId="22">
    <w:abstractNumId w:val="14"/>
  </w:num>
  <w:num w:numId="23">
    <w:abstractNumId w:val="0"/>
  </w:num>
  <w:num w:numId="24">
    <w:abstractNumId w:val="18"/>
  </w:num>
  <w:num w:numId="25">
    <w:abstractNumId w:val="11"/>
  </w:num>
  <w:num w:numId="26">
    <w:abstractNumId w:val="8"/>
  </w:num>
  <w:num w:numId="27">
    <w:abstractNumId w:val="31"/>
  </w:num>
  <w:num w:numId="28">
    <w:abstractNumId w:val="28"/>
  </w:num>
  <w:num w:numId="29">
    <w:abstractNumId w:val="24"/>
  </w:num>
  <w:num w:numId="30">
    <w:abstractNumId w:val="2"/>
  </w:num>
  <w:num w:numId="31">
    <w:abstractNumId w:val="30"/>
  </w:num>
  <w:num w:numId="32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162"/>
    <w:rsid w:val="00001427"/>
    <w:rsid w:val="00001BCB"/>
    <w:rsid w:val="0000583A"/>
    <w:rsid w:val="000066CF"/>
    <w:rsid w:val="000206BD"/>
    <w:rsid w:val="00025C16"/>
    <w:rsid w:val="00035BB9"/>
    <w:rsid w:val="00041405"/>
    <w:rsid w:val="00067A5D"/>
    <w:rsid w:val="00070E2A"/>
    <w:rsid w:val="00073949"/>
    <w:rsid w:val="00081822"/>
    <w:rsid w:val="000927BA"/>
    <w:rsid w:val="00095542"/>
    <w:rsid w:val="000A5554"/>
    <w:rsid w:val="000A7812"/>
    <w:rsid w:val="000B7452"/>
    <w:rsid w:val="000C128B"/>
    <w:rsid w:val="000C2A64"/>
    <w:rsid w:val="000C4ADA"/>
    <w:rsid w:val="000D100B"/>
    <w:rsid w:val="000E59F2"/>
    <w:rsid w:val="000E6860"/>
    <w:rsid w:val="000F3C35"/>
    <w:rsid w:val="000F7C66"/>
    <w:rsid w:val="0010091B"/>
    <w:rsid w:val="00103F17"/>
    <w:rsid w:val="00103F8F"/>
    <w:rsid w:val="001114E4"/>
    <w:rsid w:val="00120008"/>
    <w:rsid w:val="0012269B"/>
    <w:rsid w:val="00124843"/>
    <w:rsid w:val="001461B7"/>
    <w:rsid w:val="00146D60"/>
    <w:rsid w:val="00160BCC"/>
    <w:rsid w:val="00170433"/>
    <w:rsid w:val="00184162"/>
    <w:rsid w:val="00194C0B"/>
    <w:rsid w:val="001B746E"/>
    <w:rsid w:val="001C09E1"/>
    <w:rsid w:val="001D2AF3"/>
    <w:rsid w:val="001D2BA0"/>
    <w:rsid w:val="001E4FF6"/>
    <w:rsid w:val="001E79C3"/>
    <w:rsid w:val="001E7F06"/>
    <w:rsid w:val="002113A2"/>
    <w:rsid w:val="00216028"/>
    <w:rsid w:val="00216047"/>
    <w:rsid w:val="0021673F"/>
    <w:rsid w:val="00226C44"/>
    <w:rsid w:val="00230BF6"/>
    <w:rsid w:val="0023212B"/>
    <w:rsid w:val="00232350"/>
    <w:rsid w:val="0023279E"/>
    <w:rsid w:val="0024038B"/>
    <w:rsid w:val="002465B4"/>
    <w:rsid w:val="00247160"/>
    <w:rsid w:val="0025043C"/>
    <w:rsid w:val="002554CC"/>
    <w:rsid w:val="00265512"/>
    <w:rsid w:val="00271CA5"/>
    <w:rsid w:val="00272461"/>
    <w:rsid w:val="00287DCF"/>
    <w:rsid w:val="002A262C"/>
    <w:rsid w:val="002A58C0"/>
    <w:rsid w:val="002A595D"/>
    <w:rsid w:val="002B0495"/>
    <w:rsid w:val="002B0F88"/>
    <w:rsid w:val="002B15F7"/>
    <w:rsid w:val="002B2B36"/>
    <w:rsid w:val="002B338B"/>
    <w:rsid w:val="002B557F"/>
    <w:rsid w:val="002C2335"/>
    <w:rsid w:val="002D23C8"/>
    <w:rsid w:val="002D74A6"/>
    <w:rsid w:val="002E1076"/>
    <w:rsid w:val="002E2641"/>
    <w:rsid w:val="002F1945"/>
    <w:rsid w:val="002F440F"/>
    <w:rsid w:val="002F5669"/>
    <w:rsid w:val="00304595"/>
    <w:rsid w:val="0032216C"/>
    <w:rsid w:val="00324A8D"/>
    <w:rsid w:val="00325004"/>
    <w:rsid w:val="0033371C"/>
    <w:rsid w:val="003448DC"/>
    <w:rsid w:val="00355580"/>
    <w:rsid w:val="00366530"/>
    <w:rsid w:val="003819B4"/>
    <w:rsid w:val="00384E92"/>
    <w:rsid w:val="003936FB"/>
    <w:rsid w:val="00393C0A"/>
    <w:rsid w:val="003A24A8"/>
    <w:rsid w:val="003A4021"/>
    <w:rsid w:val="003A60CB"/>
    <w:rsid w:val="003B2FA4"/>
    <w:rsid w:val="003C3FF4"/>
    <w:rsid w:val="003D2C27"/>
    <w:rsid w:val="003D3479"/>
    <w:rsid w:val="003D5BA1"/>
    <w:rsid w:val="003D64D2"/>
    <w:rsid w:val="003D6670"/>
    <w:rsid w:val="003E3721"/>
    <w:rsid w:val="003E75ED"/>
    <w:rsid w:val="003F483A"/>
    <w:rsid w:val="003F49AE"/>
    <w:rsid w:val="003F7E2D"/>
    <w:rsid w:val="00400B40"/>
    <w:rsid w:val="00404F24"/>
    <w:rsid w:val="00425C41"/>
    <w:rsid w:val="0042793C"/>
    <w:rsid w:val="00430E65"/>
    <w:rsid w:val="0044154E"/>
    <w:rsid w:val="00442093"/>
    <w:rsid w:val="00446FDF"/>
    <w:rsid w:val="00450899"/>
    <w:rsid w:val="00451085"/>
    <w:rsid w:val="00451DCF"/>
    <w:rsid w:val="00454214"/>
    <w:rsid w:val="004611BF"/>
    <w:rsid w:val="00461905"/>
    <w:rsid w:val="00461DC7"/>
    <w:rsid w:val="004663F2"/>
    <w:rsid w:val="00466C29"/>
    <w:rsid w:val="00471FAD"/>
    <w:rsid w:val="004740D8"/>
    <w:rsid w:val="00491516"/>
    <w:rsid w:val="004A2F66"/>
    <w:rsid w:val="004B0C1F"/>
    <w:rsid w:val="004B0C54"/>
    <w:rsid w:val="004B3504"/>
    <w:rsid w:val="004C0EDF"/>
    <w:rsid w:val="004C18FA"/>
    <w:rsid w:val="004C242F"/>
    <w:rsid w:val="004D5D23"/>
    <w:rsid w:val="004D7698"/>
    <w:rsid w:val="004E24E8"/>
    <w:rsid w:val="004F7DC1"/>
    <w:rsid w:val="005023CB"/>
    <w:rsid w:val="0050367B"/>
    <w:rsid w:val="00515434"/>
    <w:rsid w:val="00525E43"/>
    <w:rsid w:val="00534BD1"/>
    <w:rsid w:val="00534E7E"/>
    <w:rsid w:val="005409B6"/>
    <w:rsid w:val="005507F6"/>
    <w:rsid w:val="00550C50"/>
    <w:rsid w:val="005632DB"/>
    <w:rsid w:val="00570FBE"/>
    <w:rsid w:val="00572BF2"/>
    <w:rsid w:val="00574E0F"/>
    <w:rsid w:val="00595862"/>
    <w:rsid w:val="005A50F6"/>
    <w:rsid w:val="005A5AA1"/>
    <w:rsid w:val="005B088B"/>
    <w:rsid w:val="005B399D"/>
    <w:rsid w:val="005B476D"/>
    <w:rsid w:val="005B6E11"/>
    <w:rsid w:val="005B739C"/>
    <w:rsid w:val="005C6021"/>
    <w:rsid w:val="005C784C"/>
    <w:rsid w:val="005D1C92"/>
    <w:rsid w:val="005D2453"/>
    <w:rsid w:val="005D2E6D"/>
    <w:rsid w:val="005D6B6A"/>
    <w:rsid w:val="005D7BE6"/>
    <w:rsid w:val="005F1738"/>
    <w:rsid w:val="0060088F"/>
    <w:rsid w:val="006110ED"/>
    <w:rsid w:val="00616D22"/>
    <w:rsid w:val="00624818"/>
    <w:rsid w:val="00632384"/>
    <w:rsid w:val="00633552"/>
    <w:rsid w:val="00642777"/>
    <w:rsid w:val="00647DAE"/>
    <w:rsid w:val="00653483"/>
    <w:rsid w:val="00654557"/>
    <w:rsid w:val="00660BC4"/>
    <w:rsid w:val="0066439B"/>
    <w:rsid w:val="00681A6A"/>
    <w:rsid w:val="00693047"/>
    <w:rsid w:val="00694568"/>
    <w:rsid w:val="00696B4A"/>
    <w:rsid w:val="00697F18"/>
    <w:rsid w:val="006A1811"/>
    <w:rsid w:val="006B255C"/>
    <w:rsid w:val="006C03B8"/>
    <w:rsid w:val="006C7125"/>
    <w:rsid w:val="006C7157"/>
    <w:rsid w:val="006D1C2D"/>
    <w:rsid w:val="006F3D19"/>
    <w:rsid w:val="006F4DBE"/>
    <w:rsid w:val="007202CE"/>
    <w:rsid w:val="00726E3E"/>
    <w:rsid w:val="007276AF"/>
    <w:rsid w:val="007501E1"/>
    <w:rsid w:val="007526A1"/>
    <w:rsid w:val="00755D0A"/>
    <w:rsid w:val="00784F1E"/>
    <w:rsid w:val="007A2333"/>
    <w:rsid w:val="007B19DF"/>
    <w:rsid w:val="007B34BA"/>
    <w:rsid w:val="007B57CC"/>
    <w:rsid w:val="007D3ACB"/>
    <w:rsid w:val="007D7B8C"/>
    <w:rsid w:val="007F6AF7"/>
    <w:rsid w:val="00801EA5"/>
    <w:rsid w:val="00805A24"/>
    <w:rsid w:val="00810B97"/>
    <w:rsid w:val="0081143D"/>
    <w:rsid w:val="00817923"/>
    <w:rsid w:val="00820001"/>
    <w:rsid w:val="0082293E"/>
    <w:rsid w:val="008250DC"/>
    <w:rsid w:val="00831C2B"/>
    <w:rsid w:val="0083408F"/>
    <w:rsid w:val="00836CD2"/>
    <w:rsid w:val="008421E9"/>
    <w:rsid w:val="00844BA2"/>
    <w:rsid w:val="00850750"/>
    <w:rsid w:val="008556C4"/>
    <w:rsid w:val="008561F8"/>
    <w:rsid w:val="00872C74"/>
    <w:rsid w:val="00876FC4"/>
    <w:rsid w:val="00877BAD"/>
    <w:rsid w:val="00880E1B"/>
    <w:rsid w:val="00886430"/>
    <w:rsid w:val="0088651D"/>
    <w:rsid w:val="008A0759"/>
    <w:rsid w:val="008A0BFA"/>
    <w:rsid w:val="008A3D67"/>
    <w:rsid w:val="008A7463"/>
    <w:rsid w:val="008B42CB"/>
    <w:rsid w:val="008B49FC"/>
    <w:rsid w:val="008C352D"/>
    <w:rsid w:val="008C77A6"/>
    <w:rsid w:val="008D02F7"/>
    <w:rsid w:val="008D4CA8"/>
    <w:rsid w:val="008D5F8A"/>
    <w:rsid w:val="008E02CA"/>
    <w:rsid w:val="008E3BEA"/>
    <w:rsid w:val="00906B84"/>
    <w:rsid w:val="00907BF3"/>
    <w:rsid w:val="00925B68"/>
    <w:rsid w:val="009276F5"/>
    <w:rsid w:val="00927975"/>
    <w:rsid w:val="009406AD"/>
    <w:rsid w:val="00945D7C"/>
    <w:rsid w:val="00966BA6"/>
    <w:rsid w:val="00972FDF"/>
    <w:rsid w:val="00977C70"/>
    <w:rsid w:val="00980D7D"/>
    <w:rsid w:val="00984379"/>
    <w:rsid w:val="0099277D"/>
    <w:rsid w:val="009977CF"/>
    <w:rsid w:val="00997AD9"/>
    <w:rsid w:val="009A28CA"/>
    <w:rsid w:val="009A7953"/>
    <w:rsid w:val="009F5CF5"/>
    <w:rsid w:val="00A1259C"/>
    <w:rsid w:val="00A12E95"/>
    <w:rsid w:val="00A1369B"/>
    <w:rsid w:val="00A25114"/>
    <w:rsid w:val="00A348DF"/>
    <w:rsid w:val="00A34BAD"/>
    <w:rsid w:val="00A40EF6"/>
    <w:rsid w:val="00A42B92"/>
    <w:rsid w:val="00A5019E"/>
    <w:rsid w:val="00A52FE0"/>
    <w:rsid w:val="00A56DC9"/>
    <w:rsid w:val="00A575D6"/>
    <w:rsid w:val="00A62AC7"/>
    <w:rsid w:val="00A66F0C"/>
    <w:rsid w:val="00A73579"/>
    <w:rsid w:val="00A82B36"/>
    <w:rsid w:val="00A87CCF"/>
    <w:rsid w:val="00AA079D"/>
    <w:rsid w:val="00AA1E2D"/>
    <w:rsid w:val="00AB03C1"/>
    <w:rsid w:val="00AB2E94"/>
    <w:rsid w:val="00AC2B0E"/>
    <w:rsid w:val="00AC5819"/>
    <w:rsid w:val="00AD500B"/>
    <w:rsid w:val="00AF0729"/>
    <w:rsid w:val="00AF183A"/>
    <w:rsid w:val="00AF4FDF"/>
    <w:rsid w:val="00AF7288"/>
    <w:rsid w:val="00B2303D"/>
    <w:rsid w:val="00B263AE"/>
    <w:rsid w:val="00B334B9"/>
    <w:rsid w:val="00B4042B"/>
    <w:rsid w:val="00B40A59"/>
    <w:rsid w:val="00B46E2D"/>
    <w:rsid w:val="00B53F6A"/>
    <w:rsid w:val="00B5513B"/>
    <w:rsid w:val="00B654AC"/>
    <w:rsid w:val="00B6572B"/>
    <w:rsid w:val="00B662A1"/>
    <w:rsid w:val="00B67783"/>
    <w:rsid w:val="00B67DAE"/>
    <w:rsid w:val="00B7062E"/>
    <w:rsid w:val="00B70F3B"/>
    <w:rsid w:val="00B773DD"/>
    <w:rsid w:val="00B826C7"/>
    <w:rsid w:val="00BA097E"/>
    <w:rsid w:val="00BA299F"/>
    <w:rsid w:val="00BB1F66"/>
    <w:rsid w:val="00BB75CA"/>
    <w:rsid w:val="00BC12C6"/>
    <w:rsid w:val="00BC22E3"/>
    <w:rsid w:val="00BD27A5"/>
    <w:rsid w:val="00BD4F9C"/>
    <w:rsid w:val="00BE719E"/>
    <w:rsid w:val="00BF0BE6"/>
    <w:rsid w:val="00BF6ECB"/>
    <w:rsid w:val="00C01078"/>
    <w:rsid w:val="00C0404C"/>
    <w:rsid w:val="00C11EB5"/>
    <w:rsid w:val="00C13BAE"/>
    <w:rsid w:val="00C209A9"/>
    <w:rsid w:val="00C2583E"/>
    <w:rsid w:val="00C301B7"/>
    <w:rsid w:val="00C36006"/>
    <w:rsid w:val="00C47080"/>
    <w:rsid w:val="00C55EBA"/>
    <w:rsid w:val="00C76B06"/>
    <w:rsid w:val="00C77BFE"/>
    <w:rsid w:val="00C95AC8"/>
    <w:rsid w:val="00C96632"/>
    <w:rsid w:val="00CA5626"/>
    <w:rsid w:val="00CB6850"/>
    <w:rsid w:val="00CC08D1"/>
    <w:rsid w:val="00CC4C6C"/>
    <w:rsid w:val="00CC7C47"/>
    <w:rsid w:val="00CD0B37"/>
    <w:rsid w:val="00CD76E6"/>
    <w:rsid w:val="00CE70B1"/>
    <w:rsid w:val="00CF0B21"/>
    <w:rsid w:val="00CF5813"/>
    <w:rsid w:val="00CF5893"/>
    <w:rsid w:val="00D05FCB"/>
    <w:rsid w:val="00D06D41"/>
    <w:rsid w:val="00D137A3"/>
    <w:rsid w:val="00D146C1"/>
    <w:rsid w:val="00D22BA6"/>
    <w:rsid w:val="00D23609"/>
    <w:rsid w:val="00D25232"/>
    <w:rsid w:val="00D267CD"/>
    <w:rsid w:val="00D269DE"/>
    <w:rsid w:val="00D32877"/>
    <w:rsid w:val="00D35E49"/>
    <w:rsid w:val="00D375F9"/>
    <w:rsid w:val="00D60CEB"/>
    <w:rsid w:val="00D630AF"/>
    <w:rsid w:val="00D70FD8"/>
    <w:rsid w:val="00D83C88"/>
    <w:rsid w:val="00D85536"/>
    <w:rsid w:val="00D872BE"/>
    <w:rsid w:val="00D914F5"/>
    <w:rsid w:val="00DA2B8F"/>
    <w:rsid w:val="00DA7E03"/>
    <w:rsid w:val="00DB26FA"/>
    <w:rsid w:val="00DB2DAA"/>
    <w:rsid w:val="00DC4405"/>
    <w:rsid w:val="00DC61D6"/>
    <w:rsid w:val="00DE3175"/>
    <w:rsid w:val="00DE5E70"/>
    <w:rsid w:val="00DF6FD9"/>
    <w:rsid w:val="00E01122"/>
    <w:rsid w:val="00E01294"/>
    <w:rsid w:val="00E01B93"/>
    <w:rsid w:val="00E06BB9"/>
    <w:rsid w:val="00E07534"/>
    <w:rsid w:val="00E17261"/>
    <w:rsid w:val="00E210A6"/>
    <w:rsid w:val="00E219D5"/>
    <w:rsid w:val="00E26D2A"/>
    <w:rsid w:val="00E30676"/>
    <w:rsid w:val="00E37CB4"/>
    <w:rsid w:val="00E51F4F"/>
    <w:rsid w:val="00E5240D"/>
    <w:rsid w:val="00E61868"/>
    <w:rsid w:val="00E73B5A"/>
    <w:rsid w:val="00E80959"/>
    <w:rsid w:val="00E845DF"/>
    <w:rsid w:val="00E95ECE"/>
    <w:rsid w:val="00EA1210"/>
    <w:rsid w:val="00EB2A46"/>
    <w:rsid w:val="00EB3CEA"/>
    <w:rsid w:val="00EC2912"/>
    <w:rsid w:val="00EC58D3"/>
    <w:rsid w:val="00ED4910"/>
    <w:rsid w:val="00EE1C20"/>
    <w:rsid w:val="00EE2F91"/>
    <w:rsid w:val="00F00CA1"/>
    <w:rsid w:val="00F06A33"/>
    <w:rsid w:val="00F0705F"/>
    <w:rsid w:val="00F22183"/>
    <w:rsid w:val="00F231AD"/>
    <w:rsid w:val="00F236A2"/>
    <w:rsid w:val="00F35568"/>
    <w:rsid w:val="00F464ED"/>
    <w:rsid w:val="00F56A60"/>
    <w:rsid w:val="00F6087B"/>
    <w:rsid w:val="00F6256A"/>
    <w:rsid w:val="00F634C7"/>
    <w:rsid w:val="00F776CC"/>
    <w:rsid w:val="00F81439"/>
    <w:rsid w:val="00F87460"/>
    <w:rsid w:val="00F90090"/>
    <w:rsid w:val="00F92172"/>
    <w:rsid w:val="00F963FF"/>
    <w:rsid w:val="00F96ACE"/>
    <w:rsid w:val="00FA4CF3"/>
    <w:rsid w:val="00FB310D"/>
    <w:rsid w:val="00FC0F96"/>
    <w:rsid w:val="00FF1A84"/>
    <w:rsid w:val="00FF6886"/>
    <w:rsid w:val="00FF7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185E"/>
  <w15:docId w15:val="{0F7039E4-16BE-433E-8C76-60771FCD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3C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rsid w:val="005B6E1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T0">
    <w:name w:val="T0"/>
    <w:basedOn w:val="NoParagraphStyle"/>
    <w:uiPriority w:val="99"/>
    <w:rsid w:val="005B6E11"/>
    <w:pPr>
      <w:spacing w:before="850" w:after="567" w:line="360" w:lineRule="atLeast"/>
    </w:pPr>
    <w:rPr>
      <w:rFonts w:ascii="ITCFranklinGothicStd-Book" w:hAnsi="ITCFranklinGothicStd-Book" w:cs="ITCFranklinGothicStd-Book"/>
      <w:caps/>
      <w:color w:val="367784"/>
      <w:spacing w:val="10"/>
      <w:sz w:val="32"/>
      <w:szCs w:val="32"/>
      <w:lang w:val="pt-BR"/>
    </w:rPr>
  </w:style>
  <w:style w:type="paragraph" w:customStyle="1" w:styleId="T1">
    <w:name w:val="T1"/>
    <w:basedOn w:val="NoParagraphStyle"/>
    <w:uiPriority w:val="99"/>
    <w:rsid w:val="005B6E11"/>
    <w:pPr>
      <w:spacing w:before="567" w:after="283" w:line="260" w:lineRule="atLeast"/>
      <w:jc w:val="both"/>
    </w:pPr>
    <w:rPr>
      <w:rFonts w:ascii="ITCFranklinGothicStd-Book" w:hAnsi="ITCFranklinGothicStd-Book" w:cs="ITCFranklinGothicStd-Book"/>
      <w:caps/>
      <w:color w:val="367784"/>
      <w:spacing w:val="6"/>
      <w:sz w:val="22"/>
      <w:szCs w:val="22"/>
      <w:lang w:val="pt-BR"/>
    </w:rPr>
  </w:style>
  <w:style w:type="paragraph" w:customStyle="1" w:styleId="TEXTO">
    <w:name w:val="TEXTO"/>
    <w:basedOn w:val="Normal"/>
    <w:uiPriority w:val="99"/>
    <w:rsid w:val="005B6E11"/>
    <w:pPr>
      <w:widowControl w:val="0"/>
      <w:suppressAutoHyphens/>
      <w:autoSpaceDE w:val="0"/>
      <w:autoSpaceDN w:val="0"/>
      <w:adjustRightInd w:val="0"/>
      <w:spacing w:after="102" w:line="260" w:lineRule="atLeast"/>
      <w:jc w:val="both"/>
      <w:textAlignment w:val="center"/>
    </w:pPr>
    <w:rPr>
      <w:rFonts w:ascii="OptimaLTStd" w:hAnsi="OptimaLTStd" w:cs="OptimaLTStd"/>
      <w:color w:val="000000"/>
      <w:spacing w:val="5"/>
      <w:sz w:val="18"/>
      <w:szCs w:val="18"/>
      <w:lang w:val="pt-BR"/>
    </w:rPr>
  </w:style>
  <w:style w:type="paragraph" w:customStyle="1" w:styleId="Textobullet1mm">
    <w:name w:val="Texto bullet 1 mm"/>
    <w:basedOn w:val="TEXTO"/>
    <w:uiPriority w:val="99"/>
    <w:rsid w:val="005B6E11"/>
    <w:pPr>
      <w:spacing w:before="57" w:after="0"/>
      <w:ind w:left="454" w:hanging="170"/>
    </w:pPr>
  </w:style>
  <w:style w:type="paragraph" w:customStyle="1" w:styleId="T2">
    <w:name w:val="T2"/>
    <w:basedOn w:val="T1"/>
    <w:uiPriority w:val="99"/>
    <w:rsid w:val="005B6E11"/>
    <w:pPr>
      <w:spacing w:before="397" w:after="170"/>
    </w:pPr>
    <w:rPr>
      <w:spacing w:val="9"/>
      <w:sz w:val="18"/>
      <w:szCs w:val="18"/>
    </w:rPr>
  </w:style>
  <w:style w:type="paragraph" w:customStyle="1" w:styleId="T3">
    <w:name w:val="T3"/>
    <w:basedOn w:val="T2"/>
    <w:uiPriority w:val="99"/>
    <w:rsid w:val="005B6E11"/>
    <w:pPr>
      <w:spacing w:after="113"/>
    </w:pPr>
    <w:rPr>
      <w:spacing w:val="8"/>
      <w:sz w:val="16"/>
      <w:szCs w:val="16"/>
    </w:rPr>
  </w:style>
  <w:style w:type="paragraph" w:customStyle="1" w:styleId="Texto12">
    <w:name w:val="• Texto 1. 2."/>
    <w:basedOn w:val="Textobullet1mm"/>
    <w:uiPriority w:val="99"/>
    <w:rsid w:val="005B6E11"/>
    <w:pPr>
      <w:ind w:left="540" w:hanging="257"/>
    </w:pPr>
  </w:style>
  <w:style w:type="paragraph" w:customStyle="1" w:styleId="T2-5mmbeforedepoisdeT1">
    <w:name w:val="T2 - 5mm before (depois de T1)"/>
    <w:basedOn w:val="T1"/>
    <w:uiPriority w:val="99"/>
    <w:rsid w:val="005B6E11"/>
    <w:pPr>
      <w:spacing w:before="170" w:after="170"/>
    </w:pPr>
    <w:rPr>
      <w:spacing w:val="9"/>
      <w:sz w:val="18"/>
      <w:szCs w:val="18"/>
    </w:rPr>
  </w:style>
  <w:style w:type="paragraph" w:customStyle="1" w:styleId="graficoTITULOGraficos">
    <w:name w:val="grafico TITULO  (Graficos)"/>
    <w:basedOn w:val="TEXTO"/>
    <w:uiPriority w:val="99"/>
    <w:rsid w:val="005B6E11"/>
    <w:pPr>
      <w:spacing w:after="0" w:line="180" w:lineRule="atLeast"/>
      <w:jc w:val="left"/>
    </w:pPr>
    <w:rPr>
      <w:rFonts w:ascii="ITCFranklinGothicStd-Med" w:hAnsi="ITCFranklinGothicStd-Med" w:cs="ITCFranklinGothicStd-Med"/>
      <w:caps/>
      <w:spacing w:val="4"/>
      <w:sz w:val="14"/>
      <w:szCs w:val="14"/>
    </w:rPr>
  </w:style>
  <w:style w:type="paragraph" w:customStyle="1" w:styleId="tabelanumeroGraficos">
    <w:name w:val="• tabela numero (Graficos)"/>
    <w:basedOn w:val="graficoTITULOGraficos"/>
    <w:uiPriority w:val="99"/>
    <w:rsid w:val="005B6E11"/>
    <w:pPr>
      <w:spacing w:before="283"/>
    </w:pPr>
    <w:rPr>
      <w:rFonts w:ascii="ITCFranklinGothicStd-Book" w:hAnsi="ITCFranklinGothicStd-Book" w:cs="ITCFranklinGothicStd-Book"/>
      <w:sz w:val="12"/>
      <w:szCs w:val="12"/>
    </w:rPr>
  </w:style>
  <w:style w:type="paragraph" w:customStyle="1" w:styleId="tabelaTITULOGraficos">
    <w:name w:val="• tabela TITULO (Graficos)"/>
    <w:basedOn w:val="TEXTO"/>
    <w:uiPriority w:val="99"/>
    <w:rsid w:val="005B6E11"/>
    <w:pPr>
      <w:spacing w:after="85" w:line="180" w:lineRule="atLeast"/>
      <w:jc w:val="left"/>
    </w:pPr>
    <w:rPr>
      <w:rFonts w:ascii="ITCFranklinGothicStd-Med" w:hAnsi="ITCFranklinGothicStd-Med" w:cs="ITCFranklinGothicStd-Med"/>
      <w:caps/>
      <w:spacing w:val="4"/>
      <w:sz w:val="14"/>
      <w:szCs w:val="14"/>
    </w:rPr>
  </w:style>
  <w:style w:type="paragraph" w:customStyle="1" w:styleId="figuranumeroGraficos">
    <w:name w:val="•• figura numero (Graficos)"/>
    <w:basedOn w:val="graficoTITULOGraficos"/>
    <w:uiPriority w:val="99"/>
    <w:rsid w:val="005B6E11"/>
    <w:pPr>
      <w:spacing w:before="283"/>
    </w:pPr>
    <w:rPr>
      <w:rFonts w:ascii="ITCFranklinGothicStd-Book" w:hAnsi="ITCFranklinGothicStd-Book" w:cs="ITCFranklinGothicStd-Book"/>
      <w:spacing w:val="3"/>
      <w:sz w:val="12"/>
      <w:szCs w:val="12"/>
    </w:rPr>
  </w:style>
  <w:style w:type="paragraph" w:customStyle="1" w:styleId="figuraTITULOGraficos">
    <w:name w:val="•• figura TITULO (Graficos)"/>
    <w:basedOn w:val="TEXTO"/>
    <w:uiPriority w:val="99"/>
    <w:rsid w:val="005B6E11"/>
    <w:pPr>
      <w:spacing w:after="0" w:line="180" w:lineRule="atLeast"/>
      <w:jc w:val="left"/>
    </w:pPr>
    <w:rPr>
      <w:rFonts w:ascii="ITCFranklinGothicStd-Med" w:hAnsi="ITCFranklinGothicStd-Med" w:cs="ITCFranklinGothicStd-Med"/>
      <w:caps/>
      <w:spacing w:val="4"/>
      <w:sz w:val="14"/>
      <w:szCs w:val="14"/>
    </w:rPr>
  </w:style>
  <w:style w:type="paragraph" w:customStyle="1" w:styleId="Textobullet3mmultimo">
    <w:name w:val="Texto bullet 3 mm ultimo"/>
    <w:basedOn w:val="TEXTO"/>
    <w:uiPriority w:val="99"/>
    <w:rsid w:val="005B6E11"/>
    <w:pPr>
      <w:spacing w:before="57" w:after="170"/>
      <w:ind w:left="454" w:hanging="170"/>
    </w:pPr>
  </w:style>
  <w:style w:type="paragraph" w:customStyle="1" w:styleId="graficonumeroGraficos">
    <w:name w:val="grafico numero (Graficos)"/>
    <w:basedOn w:val="graficoTITULOGraficos"/>
    <w:uiPriority w:val="99"/>
    <w:rsid w:val="005B6E11"/>
    <w:pPr>
      <w:spacing w:before="283"/>
    </w:pPr>
    <w:rPr>
      <w:rFonts w:ascii="ITCFranklinGothicStd-Book" w:hAnsi="ITCFranklinGothicStd-Book" w:cs="ITCFranklinGothicStd-Book"/>
      <w:spacing w:val="3"/>
      <w:sz w:val="12"/>
      <w:szCs w:val="12"/>
    </w:rPr>
  </w:style>
  <w:style w:type="paragraph" w:customStyle="1" w:styleId="NotadeRodap">
    <w:name w:val="Nota de Rodapé"/>
    <w:basedOn w:val="NoParagraphStyle"/>
    <w:uiPriority w:val="99"/>
    <w:rsid w:val="005B6E11"/>
    <w:pPr>
      <w:tabs>
        <w:tab w:val="left" w:pos="180"/>
      </w:tabs>
      <w:suppressAutoHyphens/>
      <w:spacing w:after="102" w:line="180" w:lineRule="atLeast"/>
      <w:ind w:left="180" w:hanging="180"/>
      <w:jc w:val="both"/>
    </w:pPr>
    <w:rPr>
      <w:rFonts w:ascii="OptimaLTStd" w:hAnsi="OptimaLTStd" w:cs="OptimaLTStd"/>
      <w:spacing w:val="4"/>
      <w:sz w:val="14"/>
      <w:szCs w:val="14"/>
      <w:lang w:val="pt-BR"/>
    </w:rPr>
  </w:style>
  <w:style w:type="paragraph" w:customStyle="1" w:styleId="RefBiblio">
    <w:name w:val="Ref Biblio"/>
    <w:basedOn w:val="TEXTO"/>
    <w:uiPriority w:val="99"/>
    <w:rsid w:val="005B6E11"/>
    <w:pPr>
      <w:spacing w:after="170" w:line="220" w:lineRule="atLeast"/>
    </w:pPr>
    <w:rPr>
      <w:spacing w:val="4"/>
      <w:sz w:val="16"/>
      <w:szCs w:val="16"/>
      <w:lang w:val="en-US"/>
    </w:rPr>
  </w:style>
  <w:style w:type="paragraph" w:customStyle="1" w:styleId="tabelaTITULOinternoGraficos">
    <w:name w:val="• tabela TITULO interno (Graficos)"/>
    <w:basedOn w:val="TEXTO"/>
    <w:uiPriority w:val="99"/>
    <w:rsid w:val="005B6E11"/>
    <w:pPr>
      <w:spacing w:after="0" w:line="150" w:lineRule="atLeast"/>
      <w:jc w:val="left"/>
    </w:pPr>
    <w:rPr>
      <w:rFonts w:ascii="ITCFranklinGothicStd-Med" w:hAnsi="ITCFranklinGothicStd-Med" w:cs="ITCFranklinGothicStd-Med"/>
      <w:spacing w:val="3"/>
      <w:sz w:val="13"/>
      <w:szCs w:val="13"/>
    </w:rPr>
  </w:style>
  <w:style w:type="paragraph" w:customStyle="1" w:styleId="tabelaTEXTOGraficos">
    <w:name w:val="• tabela TEXTO (Graficos)"/>
    <w:basedOn w:val="TEXTO"/>
    <w:uiPriority w:val="99"/>
    <w:rsid w:val="005B6E11"/>
    <w:pPr>
      <w:spacing w:after="0" w:line="150" w:lineRule="atLeast"/>
      <w:jc w:val="left"/>
    </w:pPr>
    <w:rPr>
      <w:rFonts w:ascii="ITCFranklinGothicStd-Book" w:hAnsi="ITCFranklinGothicStd-Book" w:cs="ITCFranklinGothicStd-Book"/>
      <w:spacing w:val="3"/>
      <w:sz w:val="13"/>
      <w:szCs w:val="13"/>
    </w:rPr>
  </w:style>
  <w:style w:type="character" w:customStyle="1" w:styleId="Italic">
    <w:name w:val="Italic"/>
    <w:uiPriority w:val="99"/>
    <w:rsid w:val="005B6E11"/>
    <w:rPr>
      <w:rFonts w:ascii="OptimaLTStd-Italic" w:hAnsi="OptimaLTStd-Italic" w:cs="OptimaLTStd-Italic"/>
      <w:i/>
      <w:iCs/>
      <w:lang w:val="pt-PT"/>
    </w:rPr>
  </w:style>
  <w:style w:type="character" w:customStyle="1" w:styleId="Bold">
    <w:name w:val="Bold"/>
    <w:uiPriority w:val="99"/>
    <w:rsid w:val="005B6E11"/>
    <w:rPr>
      <w:rFonts w:ascii="OptimaLTStd-DemiBold" w:hAnsi="OptimaLTStd-DemiBold" w:cs="OptimaLTStd-DemiBold"/>
      <w:spacing w:val="5"/>
      <w:sz w:val="18"/>
      <w:szCs w:val="18"/>
      <w:lang w:val="pt-PT"/>
    </w:rPr>
  </w:style>
  <w:style w:type="character" w:customStyle="1" w:styleId="00TextoFormulas">
    <w:name w:val="00 Texto Formulas"/>
    <w:uiPriority w:val="99"/>
    <w:rsid w:val="005B6E11"/>
    <w:rPr>
      <w:rFonts w:ascii="MinionPro-Regular" w:hAnsi="MinionPro-Regular" w:cs="MinionPro-Regular"/>
      <w:color w:val="69A7B5"/>
      <w:spacing w:val="4"/>
      <w:sz w:val="22"/>
      <w:szCs w:val="22"/>
      <w:u w:val="none"/>
      <w:vertAlign w:val="baseline"/>
    </w:rPr>
  </w:style>
  <w:style w:type="character" w:customStyle="1" w:styleId="Italic-FranklinGothicMediumItalic">
    <w:name w:val="Italic - Franklin Gothic Medium Italic"/>
    <w:basedOn w:val="Italic"/>
    <w:uiPriority w:val="99"/>
    <w:rsid w:val="005B6E11"/>
    <w:rPr>
      <w:rFonts w:ascii="ITCFranklinGothicStd-MedIt" w:hAnsi="ITCFranklinGothicStd-MedIt" w:cs="ITCFranklinGothicStd-MedIt"/>
      <w:i/>
      <w:iCs/>
      <w:lang w:val="pt-PT"/>
    </w:rPr>
  </w:style>
  <w:style w:type="character" w:customStyle="1" w:styleId="superscript">
    <w:name w:val="superscript"/>
    <w:uiPriority w:val="99"/>
    <w:rsid w:val="005B6E11"/>
    <w:rPr>
      <w:vertAlign w:val="superscript"/>
    </w:rPr>
  </w:style>
  <w:style w:type="paragraph" w:customStyle="1" w:styleId="T0-10mmafterantesdeT1">
    <w:name w:val="T0 -10mm after (antes de T1)"/>
    <w:basedOn w:val="NoParagraphStyle"/>
    <w:uiPriority w:val="99"/>
    <w:rsid w:val="00E61868"/>
    <w:pPr>
      <w:spacing w:before="850" w:line="360" w:lineRule="atLeast"/>
    </w:pPr>
    <w:rPr>
      <w:rFonts w:ascii="ITCFranklinGothicStd-Book" w:hAnsi="ITCFranklinGothicStd-Book" w:cs="ITCFranklinGothicStd-Book"/>
      <w:caps/>
      <w:color w:val="716A51"/>
      <w:spacing w:val="10"/>
      <w:sz w:val="32"/>
      <w:szCs w:val="32"/>
      <w:lang w:val="pt-BR"/>
    </w:rPr>
  </w:style>
  <w:style w:type="paragraph" w:customStyle="1" w:styleId="Textoab">
    <w:name w:val="• Texto a) b)"/>
    <w:basedOn w:val="TEXTO"/>
    <w:uiPriority w:val="99"/>
    <w:rsid w:val="00E61868"/>
    <w:pPr>
      <w:spacing w:before="57" w:after="0"/>
      <w:ind w:left="510" w:hanging="227"/>
    </w:pPr>
  </w:style>
  <w:style w:type="paragraph" w:customStyle="1" w:styleId="Textoab3mmultimo">
    <w:name w:val="• Texto a) b) 3mm ultimo"/>
    <w:basedOn w:val="TEXTO"/>
    <w:uiPriority w:val="99"/>
    <w:rsid w:val="00E61868"/>
    <w:pPr>
      <w:spacing w:before="57" w:after="170"/>
      <w:ind w:left="510" w:hanging="227"/>
    </w:pPr>
  </w:style>
  <w:style w:type="paragraph" w:customStyle="1" w:styleId="Textobullet18mm">
    <w:name w:val="Texto bullet 1.8 mm"/>
    <w:basedOn w:val="TEXTO"/>
    <w:uiPriority w:val="99"/>
    <w:rsid w:val="00E61868"/>
    <w:pPr>
      <w:spacing w:before="57"/>
      <w:ind w:left="454" w:hanging="170"/>
    </w:pPr>
  </w:style>
  <w:style w:type="paragraph" w:customStyle="1" w:styleId="citacao">
    <w:name w:val="citacao"/>
    <w:basedOn w:val="TEXTO"/>
    <w:uiPriority w:val="99"/>
    <w:rsid w:val="00E61868"/>
    <w:pPr>
      <w:spacing w:before="113" w:after="227"/>
      <w:ind w:left="567" w:right="567"/>
    </w:pPr>
    <w:rPr>
      <w:spacing w:val="4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D0B37"/>
    <w:pPr>
      <w:ind w:left="720"/>
      <w:contextualSpacing/>
    </w:pPr>
  </w:style>
  <w:style w:type="paragraph" w:customStyle="1" w:styleId="T1-5mmafterantesdeT2">
    <w:name w:val="T1 - 5mm after (antes de T2)"/>
    <w:basedOn w:val="NoParagraphStyle"/>
    <w:uiPriority w:val="99"/>
    <w:rsid w:val="00E51F4F"/>
    <w:pPr>
      <w:spacing w:before="567" w:line="260" w:lineRule="atLeast"/>
      <w:jc w:val="both"/>
    </w:pPr>
    <w:rPr>
      <w:rFonts w:ascii="ITCFranklinGothicStd-Book" w:hAnsi="ITCFranklinGothicStd-Book" w:cs="ITCFranklinGothicStd-Book"/>
      <w:caps/>
      <w:color w:val="0071BB"/>
      <w:spacing w:val="6"/>
      <w:sz w:val="22"/>
      <w:szCs w:val="22"/>
      <w:lang w:val="pt-BR"/>
    </w:rPr>
  </w:style>
  <w:style w:type="paragraph" w:customStyle="1" w:styleId="T3-2mmbeforedepoisdeT2">
    <w:name w:val="T3 -2mm before (depois de T2)"/>
    <w:basedOn w:val="T2"/>
    <w:uiPriority w:val="99"/>
    <w:rsid w:val="00E51F4F"/>
    <w:pPr>
      <w:spacing w:before="113" w:after="113"/>
    </w:pPr>
    <w:rPr>
      <w:color w:val="0071BB"/>
      <w:spacing w:val="8"/>
      <w:sz w:val="16"/>
      <w:szCs w:val="16"/>
    </w:rPr>
  </w:style>
  <w:style w:type="paragraph" w:customStyle="1" w:styleId="tabelaTEXTObulletGraficos">
    <w:name w:val="• tabela TEXTO bullet (Graficos)"/>
    <w:basedOn w:val="tabelaTEXTOGraficos"/>
    <w:uiPriority w:val="99"/>
    <w:rsid w:val="00E51F4F"/>
    <w:pPr>
      <w:ind w:left="113" w:hanging="113"/>
    </w:pPr>
  </w:style>
  <w:style w:type="character" w:customStyle="1" w:styleId="semiboldsubformulas">
    <w:name w:val="semibold sub formulas"/>
    <w:basedOn w:val="00TextoFormulas"/>
    <w:uiPriority w:val="99"/>
    <w:rsid w:val="00E51F4F"/>
    <w:rPr>
      <w:rFonts w:ascii="MinionPro-Regular" w:hAnsi="MinionPro-Regular" w:cs="MinionPro-Regular"/>
      <w:color w:val="004071"/>
      <w:spacing w:val="6"/>
      <w:sz w:val="24"/>
      <w:szCs w:val="24"/>
      <w:u w:val="none"/>
      <w:vertAlign w:val="subscript"/>
    </w:rPr>
  </w:style>
  <w:style w:type="character" w:customStyle="1" w:styleId="00TextoFormulassubscript">
    <w:name w:val="00 Texto Formulas subscript"/>
    <w:uiPriority w:val="99"/>
    <w:rsid w:val="00E51F4F"/>
    <w:rPr>
      <w:rFonts w:ascii="MinionPro-Regular" w:hAnsi="MinionPro-Regular" w:cs="MinionPro-Regular"/>
      <w:color w:val="004071"/>
      <w:spacing w:val="4"/>
      <w:sz w:val="22"/>
      <w:szCs w:val="22"/>
      <w:u w:val="none"/>
      <w:vertAlign w:val="subscript"/>
    </w:rPr>
  </w:style>
  <w:style w:type="character" w:customStyle="1" w:styleId="ITCFranklinGothicItalic">
    <w:name w:val="ITCFranklinGothic_Italic"/>
    <w:basedOn w:val="Italic"/>
    <w:uiPriority w:val="99"/>
    <w:rsid w:val="00E51F4F"/>
    <w:rPr>
      <w:rFonts w:ascii="ITCFranklinGothicStd-BookIt" w:hAnsi="ITCFranklinGothicStd-BookIt" w:cs="ITCFranklinGothicStd-BookIt"/>
      <w:i/>
      <w:iCs/>
      <w:lang w:val="pt-PT"/>
    </w:rPr>
  </w:style>
  <w:style w:type="paragraph" w:customStyle="1" w:styleId="Textobulletnumeros">
    <w:name w:val="• Texto bullet numeros"/>
    <w:basedOn w:val="TEXTO"/>
    <w:uiPriority w:val="99"/>
    <w:rsid w:val="00120008"/>
    <w:pPr>
      <w:spacing w:before="57" w:after="0"/>
      <w:ind w:left="510" w:hanging="227"/>
    </w:pPr>
  </w:style>
  <w:style w:type="paragraph" w:customStyle="1" w:styleId="T4">
    <w:name w:val="T4"/>
    <w:basedOn w:val="T3"/>
    <w:uiPriority w:val="99"/>
    <w:rsid w:val="00120008"/>
    <w:pPr>
      <w:spacing w:before="283" w:line="220" w:lineRule="atLeast"/>
    </w:pPr>
    <w:rPr>
      <w:rFonts w:ascii="OptimaLTStd-Medium" w:hAnsi="OptimaLTStd-Medium" w:cs="OptimaLTStd-Medium"/>
      <w:color w:val="000000"/>
      <w:spacing w:val="7"/>
      <w:sz w:val="14"/>
      <w:szCs w:val="14"/>
    </w:rPr>
  </w:style>
  <w:style w:type="paragraph" w:customStyle="1" w:styleId="FORMULAStextotabelasondeGraficos">
    <w:name w:val="FORMULAS texto tabelas onde: (Graficos)"/>
    <w:basedOn w:val="Normal"/>
    <w:uiPriority w:val="99"/>
    <w:rsid w:val="00120008"/>
    <w:pPr>
      <w:widowControl w:val="0"/>
      <w:suppressAutoHyphens/>
      <w:autoSpaceDE w:val="0"/>
      <w:autoSpaceDN w:val="0"/>
      <w:adjustRightInd w:val="0"/>
      <w:spacing w:line="180" w:lineRule="atLeast"/>
      <w:textAlignment w:val="center"/>
    </w:pPr>
    <w:rPr>
      <w:rFonts w:ascii="ITCFranklinGothicStd-Book" w:hAnsi="ITCFranklinGothicStd-Book" w:cs="ITCFranklinGothicStd-Book"/>
      <w:color w:val="000000"/>
      <w:spacing w:val="2"/>
      <w:sz w:val="16"/>
      <w:szCs w:val="16"/>
      <w:lang w:val="pt-BR"/>
    </w:rPr>
  </w:style>
  <w:style w:type="paragraph" w:customStyle="1" w:styleId="T4-1mmdepoisdeT3">
    <w:name w:val="T4 -1mm (depois de T3)"/>
    <w:basedOn w:val="T3"/>
    <w:uiPriority w:val="99"/>
    <w:rsid w:val="00886430"/>
    <w:pPr>
      <w:spacing w:before="57"/>
    </w:pPr>
    <w:rPr>
      <w:rFonts w:ascii="OptimaLTStd-Medium" w:hAnsi="OptimaLTStd-Medium" w:cs="OptimaLTStd-Medium"/>
      <w:color w:val="000000"/>
      <w:spacing w:val="7"/>
      <w:sz w:val="14"/>
      <w:szCs w:val="14"/>
    </w:rPr>
  </w:style>
  <w:style w:type="paragraph" w:customStyle="1" w:styleId="graficoLegendaGraficos">
    <w:name w:val="grafico Legenda (Graficos)"/>
    <w:basedOn w:val="TEXTO"/>
    <w:uiPriority w:val="99"/>
    <w:rsid w:val="00886430"/>
    <w:pPr>
      <w:spacing w:after="0" w:line="150" w:lineRule="atLeast"/>
      <w:jc w:val="center"/>
    </w:pPr>
    <w:rPr>
      <w:rFonts w:ascii="ITCFranklinGothicStd-Book" w:hAnsi="ITCFranklinGothicStd-Book" w:cs="ITCFranklinGothicStd-Book"/>
      <w:caps/>
      <w:spacing w:val="3"/>
      <w:sz w:val="13"/>
      <w:szCs w:val="13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7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72B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unhideWhenUsed/>
    <w:rsid w:val="005C78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78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784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78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784C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5C784C"/>
  </w:style>
  <w:style w:type="paragraph" w:customStyle="1" w:styleId="Default">
    <w:name w:val="Default"/>
    <w:rsid w:val="00442093"/>
    <w:pPr>
      <w:autoSpaceDE w:val="0"/>
      <w:autoSpaceDN w:val="0"/>
      <w:adjustRightInd w:val="0"/>
    </w:pPr>
    <w:rPr>
      <w:rFonts w:ascii="Verdana" w:hAnsi="Verdana" w:cs="Verdana"/>
      <w:color w:val="000000"/>
      <w:lang w:val="pt-BR"/>
    </w:rPr>
  </w:style>
  <w:style w:type="table" w:styleId="Tabelacomgrade">
    <w:name w:val="Table Grid"/>
    <w:basedOn w:val="Tabelanormal"/>
    <w:uiPriority w:val="39"/>
    <w:rsid w:val="00F35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1E7F0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E7F0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E7F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3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44519-2522-4ADA-B601-0A4B51A6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2244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De Bonis</dc:creator>
  <cp:lastModifiedBy>manuella</cp:lastModifiedBy>
  <cp:revision>3</cp:revision>
  <dcterms:created xsi:type="dcterms:W3CDTF">2018-09-17T21:25:00Z</dcterms:created>
  <dcterms:modified xsi:type="dcterms:W3CDTF">2018-09-17T21:25:00Z</dcterms:modified>
</cp:coreProperties>
</file>