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513.12738pt;margin-top:85.014999pt;width:25.5pt;height:283.5pt;mso-position-horizontal-relative:page;mso-position-vertical-relative:page;z-index:15728640" coordorigin="10263,1700" coordsize="510,5670" path="m10772,1700l10433,1700,10366,1714,10312,1750,10276,1804,10263,1870,10263,7199,10276,7266,10312,7320,10366,7356,10433,7370,10772,7370,10772,1700xe" filled="true" fillcolor="#f7941d" stroked="false">
            <v:path arrowok="t"/>
            <v:fill type="solid"/>
            <w10:wrap type="none"/>
          </v:shape>
        </w:pict>
      </w:r>
      <w:r>
        <w:rPr/>
        <w:pict>
          <v:shape style="position:absolute;margin-left:0pt;margin-top:-.000204pt;width:.1pt;height:737.05pt;mso-position-horizontal-relative:page;mso-position-vertical-relative:page;z-index:15729152" coordorigin="0,0" coordsize="0,14741" path="m0,0l0,14740e" filled="true" fillcolor="#f7941d" stroked="false">
            <v:path arrowok="t"/>
            <v:fill type="solid"/>
            <w10:wrap type="none"/>
          </v:shape>
        </w:pict>
      </w:r>
      <w:r>
        <w:rPr/>
        <w:pict>
          <v:shape style="position:absolute;margin-left:516.99353pt;margin-top:92.218895pt;width:8.85pt;height:36.550pt;mso-position-horizontal-relative:page;mso-position-vertical-relative:page;z-index:1572966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6"/>
        </w:rPr>
      </w:pPr>
    </w:p>
    <w:p>
      <w:pPr>
        <w:spacing w:line="230" w:lineRule="auto" w:before="95"/>
        <w:ind w:left="400" w:right="3266" w:firstLine="0"/>
        <w:jc w:val="left"/>
        <w:rPr>
          <w:rFonts w:ascii="Lucida Sans" w:hAnsi="Lucida Sans"/>
          <w:sz w:val="32"/>
        </w:rPr>
      </w:pPr>
      <w:r>
        <w:rPr>
          <w:rFonts w:ascii="Lucida Sans" w:hAnsi="Lucida Sans"/>
          <w:color w:val="F7941D"/>
          <w:w w:val="90"/>
          <w:sz w:val="32"/>
        </w:rPr>
        <w:t>RELATÓRIO METODOLÓGICO </w:t>
      </w:r>
      <w:r>
        <w:rPr>
          <w:rFonts w:ascii="Lucida Sans" w:hAnsi="Lucida Sans"/>
          <w:color w:val="F7941D"/>
          <w:sz w:val="32"/>
        </w:rPr>
        <w:t>TIC CULTURA</w:t>
      </w:r>
    </w:p>
    <w:p>
      <w:pPr>
        <w:pStyle w:val="BodyText"/>
        <w:spacing w:before="6"/>
        <w:rPr>
          <w:rFonts w:ascii="Lucida Sans"/>
          <w:sz w:val="46"/>
        </w:rPr>
      </w:pPr>
    </w:p>
    <w:p>
      <w:pPr>
        <w:pStyle w:val="Heading1"/>
        <w:spacing w:before="0"/>
        <w:ind w:left="400"/>
      </w:pPr>
      <w:r>
        <w:rPr>
          <w:color w:val="F7941D"/>
        </w:rPr>
        <w:t>INTRODUÇÃO</w:t>
      </w:r>
    </w:p>
    <w:p>
      <w:pPr>
        <w:pStyle w:val="BodyText"/>
        <w:spacing w:before="8"/>
        <w:rPr>
          <w:rFonts w:ascii="Lucida Sans"/>
          <w:sz w:val="27"/>
        </w:rPr>
      </w:pPr>
    </w:p>
    <w:p>
      <w:pPr>
        <w:pStyle w:val="BodyText"/>
        <w:spacing w:line="283" w:lineRule="auto"/>
        <w:ind w:left="400" w:right="110"/>
        <w:jc w:val="both"/>
      </w:pPr>
      <w:r>
        <w:rPr>
          <w:color w:val="231F20"/>
          <w:w w:val="105"/>
        </w:rPr>
        <w:t>O </w:t>
      </w:r>
      <w:r>
        <w:rPr>
          <w:color w:val="231F20"/>
          <w:spacing w:val="3"/>
          <w:w w:val="105"/>
        </w:rPr>
        <w:t>Comitê Gestor </w:t>
      </w:r>
      <w:r>
        <w:rPr>
          <w:color w:val="231F20"/>
          <w:w w:val="105"/>
        </w:rPr>
        <w:t>da </w:t>
      </w:r>
      <w:r>
        <w:rPr>
          <w:color w:val="231F20"/>
          <w:spacing w:val="3"/>
          <w:w w:val="105"/>
        </w:rPr>
        <w:t>Internet </w:t>
      </w:r>
      <w:r>
        <w:rPr>
          <w:color w:val="231F20"/>
          <w:w w:val="105"/>
        </w:rPr>
        <w:t>no </w:t>
      </w:r>
      <w:r>
        <w:rPr>
          <w:color w:val="231F20"/>
          <w:spacing w:val="3"/>
          <w:w w:val="105"/>
        </w:rPr>
        <w:t>Brasil (CGI.br),  </w:t>
      </w:r>
      <w:r>
        <w:rPr>
          <w:color w:val="231F20"/>
          <w:spacing w:val="2"/>
          <w:w w:val="105"/>
        </w:rPr>
        <w:t>por  </w:t>
      </w:r>
      <w:r>
        <w:rPr>
          <w:color w:val="231F20"/>
          <w:spacing w:val="3"/>
          <w:w w:val="105"/>
        </w:rPr>
        <w:t>meio  </w:t>
      </w:r>
      <w:r>
        <w:rPr>
          <w:color w:val="231F20"/>
          <w:w w:val="105"/>
        </w:rPr>
        <w:t>do  </w:t>
      </w:r>
      <w:r>
        <w:rPr>
          <w:color w:val="231F20"/>
          <w:spacing w:val="3"/>
          <w:w w:val="105"/>
        </w:rPr>
        <w:t>Centro  Regional  </w:t>
      </w:r>
      <w:r>
        <w:rPr>
          <w:color w:val="231F20"/>
          <w:w w:val="105"/>
        </w:rPr>
        <w:t>de  </w:t>
      </w:r>
      <w:r>
        <w:rPr>
          <w:color w:val="231F20"/>
          <w:spacing w:val="4"/>
          <w:w w:val="105"/>
        </w:rPr>
        <w:t>Estudos  </w:t>
      </w:r>
      <w:r>
        <w:rPr>
          <w:color w:val="231F20"/>
          <w:spacing w:val="2"/>
          <w:w w:val="105"/>
        </w:rPr>
        <w:t>para </w:t>
      </w:r>
      <w:r>
        <w:rPr>
          <w:color w:val="231F20"/>
          <w:w w:val="105"/>
        </w:rPr>
        <w:t>o </w:t>
      </w:r>
      <w:r>
        <w:rPr>
          <w:color w:val="231F20"/>
          <w:spacing w:val="3"/>
          <w:w w:val="105"/>
        </w:rPr>
        <w:t>Desenvolvimento </w:t>
      </w:r>
      <w:r>
        <w:rPr>
          <w:color w:val="231F20"/>
          <w:w w:val="105"/>
        </w:rPr>
        <w:t>da </w:t>
      </w:r>
      <w:r>
        <w:rPr>
          <w:color w:val="231F20"/>
          <w:spacing w:val="3"/>
          <w:w w:val="105"/>
        </w:rPr>
        <w:t>Sociedade </w:t>
      </w:r>
      <w:r>
        <w:rPr>
          <w:color w:val="231F20"/>
          <w:w w:val="105"/>
        </w:rPr>
        <w:t>da </w:t>
      </w:r>
      <w:r>
        <w:rPr>
          <w:color w:val="231F20"/>
          <w:spacing w:val="3"/>
          <w:w w:val="105"/>
        </w:rPr>
        <w:t>Informação (Cetic.br), departamento </w:t>
      </w:r>
      <w:r>
        <w:rPr>
          <w:color w:val="231F20"/>
          <w:w w:val="105"/>
        </w:rPr>
        <w:t>do </w:t>
      </w:r>
      <w:r>
        <w:rPr>
          <w:color w:val="231F20"/>
          <w:spacing w:val="3"/>
          <w:w w:val="105"/>
        </w:rPr>
        <w:t>Núcleo </w:t>
      </w:r>
      <w:r>
        <w:rPr>
          <w:color w:val="231F20"/>
          <w:spacing w:val="4"/>
          <w:w w:val="105"/>
        </w:rPr>
        <w:t>de </w:t>
      </w:r>
      <w:r>
        <w:rPr>
          <w:color w:val="231F20"/>
          <w:spacing w:val="3"/>
          <w:w w:val="105"/>
        </w:rPr>
        <w:t>Informação </w:t>
      </w:r>
      <w:r>
        <w:rPr>
          <w:color w:val="231F20"/>
          <w:w w:val="105"/>
        </w:rPr>
        <w:t>e </w:t>
      </w:r>
      <w:r>
        <w:rPr>
          <w:color w:val="231F20"/>
          <w:spacing w:val="3"/>
          <w:w w:val="105"/>
        </w:rPr>
        <w:t>Coordenação </w:t>
      </w:r>
      <w:r>
        <w:rPr>
          <w:color w:val="231F20"/>
          <w:w w:val="105"/>
        </w:rPr>
        <w:t>do Ponto BR </w:t>
      </w:r>
      <w:r>
        <w:rPr>
          <w:color w:val="231F20"/>
          <w:spacing w:val="3"/>
          <w:w w:val="105"/>
        </w:rPr>
        <w:t>(NIC.br), apresenta </w:t>
      </w:r>
      <w:r>
        <w:rPr>
          <w:color w:val="231F20"/>
          <w:w w:val="105"/>
        </w:rPr>
        <w:t>a </w:t>
      </w:r>
      <w:r>
        <w:rPr>
          <w:color w:val="231F20"/>
          <w:spacing w:val="3"/>
          <w:w w:val="105"/>
        </w:rPr>
        <w:t>metodologia </w:t>
      </w:r>
      <w:r>
        <w:rPr>
          <w:color w:val="231F20"/>
          <w:w w:val="105"/>
        </w:rPr>
        <w:t>da </w:t>
      </w:r>
      <w:r>
        <w:rPr>
          <w:color w:val="231F20"/>
          <w:spacing w:val="3"/>
          <w:w w:val="105"/>
        </w:rPr>
        <w:t>pesquisa </w:t>
      </w:r>
      <w:r>
        <w:rPr>
          <w:color w:val="231F20"/>
          <w:spacing w:val="4"/>
          <w:w w:val="105"/>
        </w:rPr>
        <w:t>TIC </w:t>
      </w:r>
      <w:r>
        <w:rPr>
          <w:color w:val="231F20"/>
          <w:spacing w:val="3"/>
          <w:w w:val="105"/>
        </w:rPr>
        <w:t>Cultura.</w:t>
      </w:r>
    </w:p>
    <w:p>
      <w:pPr>
        <w:pStyle w:val="BodyText"/>
        <w:spacing w:before="105"/>
        <w:ind w:left="400"/>
        <w:jc w:val="both"/>
      </w:pPr>
      <w:r>
        <w:rPr>
          <w:color w:val="231F20"/>
        </w:rPr>
        <w:t>A pesquisa é realizada em todo o território nacional por meio dos seguintes módulos temáticos:</w:t>
      </w:r>
    </w:p>
    <w:p>
      <w:pPr>
        <w:pStyle w:val="BodyText"/>
        <w:spacing w:before="3"/>
        <w:rPr>
          <w:sz w:val="16"/>
        </w:rPr>
      </w:pPr>
    </w:p>
    <w:p>
      <w:pPr>
        <w:pStyle w:val="ListParagraph"/>
        <w:numPr>
          <w:ilvl w:val="0"/>
          <w:numId w:val="1"/>
        </w:numPr>
        <w:tabs>
          <w:tab w:pos="855" w:val="left" w:leader="none"/>
        </w:tabs>
        <w:spacing w:line="240" w:lineRule="auto" w:before="1" w:after="0"/>
        <w:ind w:left="854" w:right="0" w:hanging="171"/>
        <w:jc w:val="left"/>
        <w:rPr>
          <w:sz w:val="18"/>
        </w:rPr>
      </w:pPr>
      <w:r>
        <w:rPr>
          <w:color w:val="231F20"/>
          <w:spacing w:val="3"/>
          <w:w w:val="105"/>
          <w:sz w:val="18"/>
        </w:rPr>
        <w:t>Módulo </w:t>
      </w:r>
      <w:r>
        <w:rPr>
          <w:color w:val="231F20"/>
          <w:w w:val="105"/>
          <w:sz w:val="18"/>
        </w:rPr>
        <w:t>A: </w:t>
      </w:r>
      <w:r>
        <w:rPr>
          <w:color w:val="231F20"/>
          <w:spacing w:val="2"/>
          <w:w w:val="105"/>
          <w:sz w:val="18"/>
        </w:rPr>
        <w:t>Perfil das</w:t>
      </w:r>
      <w:r>
        <w:rPr>
          <w:color w:val="231F20"/>
          <w:spacing w:val="9"/>
          <w:w w:val="105"/>
          <w:sz w:val="18"/>
        </w:rPr>
        <w:t> </w:t>
      </w:r>
      <w:r>
        <w:rPr>
          <w:color w:val="231F20"/>
          <w:spacing w:val="4"/>
          <w:w w:val="105"/>
          <w:sz w:val="18"/>
        </w:rPr>
        <w:t>instituições;</w:t>
      </w:r>
    </w:p>
    <w:p>
      <w:pPr>
        <w:pStyle w:val="ListParagraph"/>
        <w:numPr>
          <w:ilvl w:val="0"/>
          <w:numId w:val="1"/>
        </w:numPr>
        <w:tabs>
          <w:tab w:pos="855" w:val="left" w:leader="none"/>
        </w:tabs>
        <w:spacing w:line="240" w:lineRule="auto" w:before="97" w:after="0"/>
        <w:ind w:left="854" w:right="0" w:hanging="171"/>
        <w:jc w:val="left"/>
        <w:rPr>
          <w:sz w:val="18"/>
        </w:rPr>
      </w:pPr>
      <w:r>
        <w:rPr>
          <w:color w:val="231F20"/>
          <w:spacing w:val="3"/>
          <w:w w:val="105"/>
          <w:sz w:val="18"/>
        </w:rPr>
        <w:t>Módulo </w:t>
      </w:r>
      <w:r>
        <w:rPr>
          <w:color w:val="231F20"/>
          <w:w w:val="105"/>
          <w:sz w:val="18"/>
        </w:rPr>
        <w:t>B: </w:t>
      </w:r>
      <w:r>
        <w:rPr>
          <w:color w:val="231F20"/>
          <w:spacing w:val="3"/>
          <w:w w:val="105"/>
          <w:sz w:val="18"/>
        </w:rPr>
        <w:t>Infraestrutura </w:t>
      </w:r>
      <w:r>
        <w:rPr>
          <w:color w:val="231F20"/>
          <w:w w:val="105"/>
          <w:sz w:val="18"/>
        </w:rPr>
        <w:t>de</w:t>
      </w:r>
      <w:r>
        <w:rPr>
          <w:color w:val="231F20"/>
          <w:spacing w:val="2"/>
          <w:w w:val="105"/>
          <w:sz w:val="18"/>
        </w:rPr>
        <w:t> </w:t>
      </w:r>
      <w:r>
        <w:rPr>
          <w:color w:val="231F20"/>
          <w:spacing w:val="4"/>
          <w:w w:val="105"/>
          <w:sz w:val="18"/>
        </w:rPr>
        <w:t>TIC;</w:t>
      </w:r>
    </w:p>
    <w:p>
      <w:pPr>
        <w:pStyle w:val="ListParagraph"/>
        <w:numPr>
          <w:ilvl w:val="0"/>
          <w:numId w:val="1"/>
        </w:numPr>
        <w:tabs>
          <w:tab w:pos="855" w:val="left" w:leader="none"/>
        </w:tabs>
        <w:spacing w:line="240" w:lineRule="auto" w:before="97" w:after="0"/>
        <w:ind w:left="854" w:right="0" w:hanging="171"/>
        <w:jc w:val="left"/>
        <w:rPr>
          <w:sz w:val="18"/>
        </w:rPr>
      </w:pPr>
      <w:r>
        <w:rPr>
          <w:color w:val="231F20"/>
          <w:spacing w:val="3"/>
          <w:w w:val="110"/>
          <w:sz w:val="18"/>
        </w:rPr>
        <w:t>Módulo </w:t>
      </w:r>
      <w:r>
        <w:rPr>
          <w:color w:val="231F20"/>
          <w:w w:val="110"/>
          <w:sz w:val="18"/>
        </w:rPr>
        <w:t>C: </w:t>
      </w:r>
      <w:r>
        <w:rPr>
          <w:color w:val="231F20"/>
          <w:spacing w:val="2"/>
          <w:w w:val="110"/>
          <w:sz w:val="18"/>
        </w:rPr>
        <w:t>Uso das</w:t>
      </w:r>
      <w:r>
        <w:rPr>
          <w:color w:val="231F20"/>
          <w:spacing w:val="37"/>
          <w:w w:val="110"/>
          <w:sz w:val="18"/>
        </w:rPr>
        <w:t> </w:t>
      </w:r>
      <w:r>
        <w:rPr>
          <w:color w:val="231F20"/>
          <w:spacing w:val="4"/>
          <w:w w:val="110"/>
          <w:sz w:val="18"/>
        </w:rPr>
        <w:t>TIC;</w:t>
      </w:r>
    </w:p>
    <w:p>
      <w:pPr>
        <w:pStyle w:val="ListParagraph"/>
        <w:numPr>
          <w:ilvl w:val="0"/>
          <w:numId w:val="1"/>
        </w:numPr>
        <w:tabs>
          <w:tab w:pos="855" w:val="left" w:leader="none"/>
        </w:tabs>
        <w:spacing w:line="240" w:lineRule="auto" w:before="96" w:after="0"/>
        <w:ind w:left="854" w:right="0" w:hanging="171"/>
        <w:jc w:val="left"/>
        <w:rPr>
          <w:sz w:val="18"/>
        </w:rPr>
      </w:pPr>
      <w:r>
        <w:rPr>
          <w:color w:val="231F20"/>
          <w:spacing w:val="3"/>
          <w:w w:val="110"/>
          <w:sz w:val="18"/>
        </w:rPr>
        <w:t>Módulo </w:t>
      </w:r>
      <w:r>
        <w:rPr>
          <w:color w:val="231F20"/>
          <w:w w:val="110"/>
          <w:sz w:val="18"/>
        </w:rPr>
        <w:t>D: </w:t>
      </w:r>
      <w:r>
        <w:rPr>
          <w:color w:val="231F20"/>
          <w:spacing w:val="3"/>
          <w:w w:val="110"/>
          <w:sz w:val="18"/>
        </w:rPr>
        <w:t>Acervos </w:t>
      </w:r>
      <w:r>
        <w:rPr>
          <w:color w:val="231F20"/>
          <w:w w:val="110"/>
          <w:sz w:val="18"/>
        </w:rPr>
        <w:t>e</w:t>
      </w:r>
      <w:r>
        <w:rPr>
          <w:color w:val="231F20"/>
          <w:spacing w:val="41"/>
          <w:w w:val="110"/>
          <w:sz w:val="18"/>
        </w:rPr>
        <w:t> </w:t>
      </w:r>
      <w:r>
        <w:rPr>
          <w:color w:val="231F20"/>
          <w:spacing w:val="4"/>
          <w:w w:val="110"/>
          <w:sz w:val="18"/>
        </w:rPr>
        <w:t>digitalização;</w:t>
      </w:r>
    </w:p>
    <w:p>
      <w:pPr>
        <w:pStyle w:val="ListParagraph"/>
        <w:numPr>
          <w:ilvl w:val="0"/>
          <w:numId w:val="1"/>
        </w:numPr>
        <w:tabs>
          <w:tab w:pos="855" w:val="left" w:leader="none"/>
        </w:tabs>
        <w:spacing w:line="240" w:lineRule="auto" w:before="97" w:after="0"/>
        <w:ind w:left="854" w:right="0" w:hanging="171"/>
        <w:jc w:val="left"/>
        <w:rPr>
          <w:sz w:val="18"/>
        </w:rPr>
      </w:pPr>
      <w:r>
        <w:rPr>
          <w:color w:val="231F20"/>
          <w:spacing w:val="3"/>
          <w:w w:val="110"/>
          <w:sz w:val="18"/>
        </w:rPr>
        <w:t>Módulo </w:t>
      </w:r>
      <w:r>
        <w:rPr>
          <w:color w:val="231F20"/>
          <w:w w:val="110"/>
          <w:sz w:val="18"/>
        </w:rPr>
        <w:t>E: </w:t>
      </w:r>
      <w:r>
        <w:rPr>
          <w:color w:val="231F20"/>
          <w:spacing w:val="3"/>
          <w:w w:val="110"/>
          <w:sz w:val="18"/>
        </w:rPr>
        <w:t>Habilidades </w:t>
      </w:r>
      <w:r>
        <w:rPr>
          <w:color w:val="231F20"/>
          <w:w w:val="110"/>
          <w:sz w:val="18"/>
        </w:rPr>
        <w:t>em</w:t>
      </w:r>
      <w:r>
        <w:rPr>
          <w:color w:val="231F20"/>
          <w:spacing w:val="35"/>
          <w:w w:val="110"/>
          <w:sz w:val="18"/>
        </w:rPr>
        <w:t> </w:t>
      </w:r>
      <w:r>
        <w:rPr>
          <w:color w:val="231F20"/>
          <w:spacing w:val="4"/>
          <w:w w:val="110"/>
          <w:sz w:val="18"/>
        </w:rPr>
        <w:t>TIC.</w:t>
      </w:r>
    </w:p>
    <w:p>
      <w:pPr>
        <w:pStyle w:val="BodyText"/>
        <w:rPr>
          <w:sz w:val="20"/>
        </w:rPr>
      </w:pPr>
    </w:p>
    <w:p>
      <w:pPr>
        <w:pStyle w:val="Heading1"/>
        <w:spacing w:before="152"/>
        <w:ind w:left="400"/>
      </w:pPr>
      <w:r>
        <w:rPr>
          <w:color w:val="F7941D"/>
        </w:rPr>
        <w:t>OBJETIVOS DA PESQUISA</w:t>
      </w:r>
    </w:p>
    <w:p>
      <w:pPr>
        <w:pStyle w:val="BodyText"/>
        <w:spacing w:before="8"/>
        <w:rPr>
          <w:rFonts w:ascii="Lucida Sans"/>
          <w:sz w:val="27"/>
        </w:rPr>
      </w:pPr>
    </w:p>
    <w:p>
      <w:pPr>
        <w:pStyle w:val="BodyText"/>
        <w:spacing w:line="283" w:lineRule="auto"/>
        <w:ind w:left="400" w:right="111"/>
        <w:jc w:val="both"/>
      </w:pPr>
      <w:r>
        <w:rPr>
          <w:color w:val="231F20"/>
          <w:w w:val="105"/>
        </w:rPr>
        <w:t>A </w:t>
      </w:r>
      <w:r>
        <w:rPr>
          <w:color w:val="231F20"/>
          <w:spacing w:val="3"/>
          <w:w w:val="105"/>
        </w:rPr>
        <w:t>pesquisa </w:t>
      </w:r>
      <w:r>
        <w:rPr>
          <w:color w:val="231F20"/>
          <w:spacing w:val="2"/>
          <w:w w:val="105"/>
        </w:rPr>
        <w:t>TIC </w:t>
      </w:r>
      <w:r>
        <w:rPr>
          <w:color w:val="231F20"/>
          <w:spacing w:val="3"/>
          <w:w w:val="105"/>
        </w:rPr>
        <w:t>Cultura </w:t>
      </w:r>
      <w:r>
        <w:rPr>
          <w:color w:val="231F20"/>
          <w:spacing w:val="2"/>
          <w:w w:val="105"/>
        </w:rPr>
        <w:t>tem </w:t>
      </w:r>
      <w:r>
        <w:rPr>
          <w:color w:val="231F20"/>
          <w:spacing w:val="3"/>
          <w:w w:val="105"/>
        </w:rPr>
        <w:t>como </w:t>
      </w:r>
      <w:r>
        <w:rPr>
          <w:color w:val="231F20"/>
          <w:spacing w:val="2"/>
          <w:w w:val="105"/>
        </w:rPr>
        <w:t>objetivo </w:t>
      </w:r>
      <w:r>
        <w:rPr>
          <w:color w:val="231F20"/>
          <w:spacing w:val="3"/>
          <w:w w:val="105"/>
        </w:rPr>
        <w:t>principal compreender </w:t>
      </w:r>
      <w:r>
        <w:rPr>
          <w:color w:val="231F20"/>
          <w:w w:val="105"/>
        </w:rPr>
        <w:t>a </w:t>
      </w:r>
      <w:r>
        <w:rPr>
          <w:color w:val="231F20"/>
          <w:spacing w:val="3"/>
          <w:w w:val="105"/>
        </w:rPr>
        <w:t>presença </w:t>
      </w:r>
      <w:r>
        <w:rPr>
          <w:color w:val="231F20"/>
          <w:w w:val="105"/>
        </w:rPr>
        <w:t>e a </w:t>
      </w:r>
      <w:r>
        <w:rPr>
          <w:color w:val="231F20"/>
          <w:spacing w:val="3"/>
          <w:w w:val="105"/>
        </w:rPr>
        <w:t>adoção </w:t>
      </w:r>
      <w:r>
        <w:rPr>
          <w:color w:val="231F20"/>
          <w:spacing w:val="4"/>
          <w:w w:val="105"/>
        </w:rPr>
        <w:t>das </w:t>
      </w:r>
      <w:r>
        <w:rPr>
          <w:color w:val="231F20"/>
          <w:spacing w:val="3"/>
          <w:w w:val="105"/>
        </w:rPr>
        <w:t>tecnologias </w:t>
      </w:r>
      <w:r>
        <w:rPr>
          <w:color w:val="231F20"/>
          <w:w w:val="105"/>
        </w:rPr>
        <w:t>de </w:t>
      </w:r>
      <w:r>
        <w:rPr>
          <w:color w:val="231F20"/>
          <w:spacing w:val="3"/>
          <w:w w:val="105"/>
        </w:rPr>
        <w:t>informação </w:t>
      </w:r>
      <w:r>
        <w:rPr>
          <w:color w:val="231F20"/>
          <w:w w:val="105"/>
        </w:rPr>
        <w:t>e </w:t>
      </w:r>
      <w:r>
        <w:rPr>
          <w:color w:val="231F20"/>
          <w:spacing w:val="3"/>
          <w:w w:val="105"/>
        </w:rPr>
        <w:t>comunicação (TIC) </w:t>
      </w:r>
      <w:r>
        <w:rPr>
          <w:color w:val="231F20"/>
          <w:spacing w:val="2"/>
          <w:w w:val="105"/>
        </w:rPr>
        <w:t>nos </w:t>
      </w:r>
      <w:r>
        <w:rPr>
          <w:color w:val="231F20"/>
          <w:spacing w:val="3"/>
          <w:w w:val="105"/>
        </w:rPr>
        <w:t>equipamentos culturais brasileiros, </w:t>
      </w:r>
      <w:r>
        <w:rPr>
          <w:color w:val="231F20"/>
          <w:spacing w:val="4"/>
          <w:w w:val="105"/>
        </w:rPr>
        <w:t>tanto </w:t>
      </w:r>
      <w:r>
        <w:rPr>
          <w:color w:val="231F20"/>
          <w:w w:val="105"/>
        </w:rPr>
        <w:t>em </w:t>
      </w:r>
      <w:r>
        <w:rPr>
          <w:color w:val="231F20"/>
          <w:spacing w:val="2"/>
          <w:w w:val="105"/>
        </w:rPr>
        <w:t>sua </w:t>
      </w:r>
      <w:r>
        <w:rPr>
          <w:color w:val="231F20"/>
          <w:spacing w:val="3"/>
          <w:w w:val="105"/>
        </w:rPr>
        <w:t>rotina interna </w:t>
      </w:r>
      <w:r>
        <w:rPr>
          <w:color w:val="231F20"/>
          <w:w w:val="105"/>
        </w:rPr>
        <w:t>de </w:t>
      </w:r>
      <w:r>
        <w:rPr>
          <w:color w:val="231F20"/>
          <w:spacing w:val="3"/>
          <w:w w:val="105"/>
        </w:rPr>
        <w:t>funcionamento quanto </w:t>
      </w:r>
      <w:r>
        <w:rPr>
          <w:color w:val="231F20"/>
          <w:w w:val="105"/>
        </w:rPr>
        <w:t>na </w:t>
      </w:r>
      <w:r>
        <w:rPr>
          <w:color w:val="231F20"/>
          <w:spacing w:val="3"/>
          <w:w w:val="105"/>
        </w:rPr>
        <w:t>relação </w:t>
      </w:r>
      <w:r>
        <w:rPr>
          <w:color w:val="231F20"/>
          <w:spacing w:val="2"/>
          <w:w w:val="105"/>
        </w:rPr>
        <w:t>com </w:t>
      </w:r>
      <w:r>
        <w:rPr>
          <w:color w:val="231F20"/>
          <w:w w:val="105"/>
        </w:rPr>
        <w:t>os </w:t>
      </w:r>
      <w:r>
        <w:rPr>
          <w:color w:val="231F20"/>
          <w:spacing w:val="3"/>
          <w:w w:val="105"/>
        </w:rPr>
        <w:t>seus</w:t>
      </w:r>
      <w:r>
        <w:rPr>
          <w:color w:val="231F20"/>
          <w:spacing w:val="5"/>
          <w:w w:val="105"/>
        </w:rPr>
        <w:t> </w:t>
      </w:r>
      <w:r>
        <w:rPr>
          <w:color w:val="231F20"/>
          <w:spacing w:val="4"/>
          <w:w w:val="105"/>
        </w:rPr>
        <w:t>públicos.</w:t>
      </w:r>
    </w:p>
    <w:p>
      <w:pPr>
        <w:pStyle w:val="BodyText"/>
        <w:spacing w:before="104"/>
        <w:ind w:left="400"/>
        <w:jc w:val="both"/>
      </w:pPr>
      <w:r>
        <w:rPr>
          <w:color w:val="231F20"/>
          <w:w w:val="105"/>
        </w:rPr>
        <w:t>Os objetivos específicos da pesquisa são:</w:t>
      </w:r>
    </w:p>
    <w:p>
      <w:pPr>
        <w:pStyle w:val="BodyText"/>
        <w:spacing w:before="11"/>
        <w:rPr>
          <w:sz w:val="14"/>
        </w:rPr>
      </w:pPr>
    </w:p>
    <w:p>
      <w:pPr>
        <w:pStyle w:val="ListParagraph"/>
        <w:numPr>
          <w:ilvl w:val="0"/>
          <w:numId w:val="1"/>
        </w:numPr>
        <w:tabs>
          <w:tab w:pos="855" w:val="left" w:leader="none"/>
        </w:tabs>
        <w:spacing w:line="240" w:lineRule="auto" w:before="0" w:after="0"/>
        <w:ind w:left="854" w:right="0" w:hanging="171"/>
        <w:jc w:val="both"/>
        <w:rPr>
          <w:sz w:val="18"/>
        </w:rPr>
      </w:pPr>
      <w:r>
        <w:rPr>
          <w:color w:val="231F20"/>
          <w:spacing w:val="3"/>
          <w:w w:val="105"/>
          <w:sz w:val="18"/>
        </w:rPr>
        <w:t>Mapear </w:t>
      </w:r>
      <w:r>
        <w:rPr>
          <w:color w:val="231F20"/>
          <w:w w:val="105"/>
          <w:sz w:val="18"/>
        </w:rPr>
        <w:t>a </w:t>
      </w:r>
      <w:r>
        <w:rPr>
          <w:color w:val="231F20"/>
          <w:spacing w:val="3"/>
          <w:w w:val="105"/>
          <w:sz w:val="18"/>
        </w:rPr>
        <w:t>infraestrutura </w:t>
      </w:r>
      <w:r>
        <w:rPr>
          <w:color w:val="231F20"/>
          <w:w w:val="105"/>
          <w:sz w:val="18"/>
        </w:rPr>
        <w:t>de </w:t>
      </w:r>
      <w:r>
        <w:rPr>
          <w:color w:val="231F20"/>
          <w:spacing w:val="2"/>
          <w:w w:val="105"/>
          <w:sz w:val="18"/>
        </w:rPr>
        <w:t>TIC </w:t>
      </w:r>
      <w:r>
        <w:rPr>
          <w:color w:val="231F20"/>
          <w:spacing w:val="3"/>
          <w:w w:val="105"/>
          <w:sz w:val="18"/>
        </w:rPr>
        <w:t>disponível </w:t>
      </w:r>
      <w:r>
        <w:rPr>
          <w:color w:val="231F20"/>
          <w:spacing w:val="2"/>
          <w:w w:val="105"/>
          <w:sz w:val="18"/>
        </w:rPr>
        <w:t>nos </w:t>
      </w:r>
      <w:r>
        <w:rPr>
          <w:color w:val="231F20"/>
          <w:spacing w:val="3"/>
          <w:w w:val="105"/>
          <w:sz w:val="18"/>
        </w:rPr>
        <w:t>equipamentos culturais</w:t>
      </w:r>
      <w:r>
        <w:rPr>
          <w:color w:val="231F20"/>
          <w:spacing w:val="25"/>
          <w:w w:val="105"/>
          <w:sz w:val="18"/>
        </w:rPr>
        <w:t> </w:t>
      </w:r>
      <w:r>
        <w:rPr>
          <w:color w:val="231F20"/>
          <w:spacing w:val="3"/>
          <w:w w:val="105"/>
          <w:sz w:val="18"/>
        </w:rPr>
        <w:t>brasileiros;</w:t>
      </w:r>
    </w:p>
    <w:p>
      <w:pPr>
        <w:pStyle w:val="ListParagraph"/>
        <w:numPr>
          <w:ilvl w:val="0"/>
          <w:numId w:val="1"/>
        </w:numPr>
        <w:tabs>
          <w:tab w:pos="855" w:val="left" w:leader="none"/>
        </w:tabs>
        <w:spacing w:line="283" w:lineRule="auto" w:before="80" w:after="0"/>
        <w:ind w:left="854" w:right="110" w:hanging="171"/>
        <w:jc w:val="both"/>
        <w:rPr>
          <w:sz w:val="18"/>
        </w:rPr>
      </w:pPr>
      <w:r>
        <w:rPr>
          <w:color w:val="231F20"/>
          <w:spacing w:val="3"/>
          <w:w w:val="105"/>
          <w:sz w:val="18"/>
        </w:rPr>
        <w:t>Investigar </w:t>
      </w:r>
      <w:r>
        <w:rPr>
          <w:color w:val="231F20"/>
          <w:w w:val="105"/>
          <w:sz w:val="18"/>
        </w:rPr>
        <w:t>as </w:t>
      </w:r>
      <w:r>
        <w:rPr>
          <w:color w:val="231F20"/>
          <w:spacing w:val="3"/>
          <w:w w:val="105"/>
          <w:sz w:val="18"/>
        </w:rPr>
        <w:t>atividades realizadas </w:t>
      </w:r>
      <w:r>
        <w:rPr>
          <w:color w:val="231F20"/>
          <w:spacing w:val="2"/>
          <w:w w:val="105"/>
          <w:sz w:val="18"/>
        </w:rPr>
        <w:t>com </w:t>
      </w:r>
      <w:r>
        <w:rPr>
          <w:color w:val="231F20"/>
          <w:w w:val="105"/>
          <w:sz w:val="18"/>
        </w:rPr>
        <w:t>o </w:t>
      </w:r>
      <w:r>
        <w:rPr>
          <w:color w:val="231F20"/>
          <w:spacing w:val="2"/>
          <w:w w:val="105"/>
          <w:sz w:val="18"/>
        </w:rPr>
        <w:t>uso das TIC nos </w:t>
      </w:r>
      <w:r>
        <w:rPr>
          <w:color w:val="231F20"/>
          <w:spacing w:val="3"/>
          <w:w w:val="105"/>
          <w:sz w:val="18"/>
        </w:rPr>
        <w:t>equipamentos culturais brasileiros;</w:t>
      </w:r>
    </w:p>
    <w:p>
      <w:pPr>
        <w:pStyle w:val="ListParagraph"/>
        <w:numPr>
          <w:ilvl w:val="0"/>
          <w:numId w:val="1"/>
        </w:numPr>
        <w:tabs>
          <w:tab w:pos="855" w:val="left" w:leader="none"/>
        </w:tabs>
        <w:spacing w:line="283" w:lineRule="auto" w:before="41" w:after="0"/>
        <w:ind w:left="854" w:right="110" w:hanging="171"/>
        <w:jc w:val="both"/>
        <w:rPr>
          <w:sz w:val="18"/>
        </w:rPr>
      </w:pPr>
      <w:r>
        <w:rPr>
          <w:color w:val="231F20"/>
          <w:spacing w:val="3"/>
          <w:w w:val="105"/>
          <w:sz w:val="18"/>
        </w:rPr>
        <w:t>Analisar </w:t>
      </w:r>
      <w:r>
        <w:rPr>
          <w:color w:val="231F20"/>
          <w:w w:val="105"/>
          <w:sz w:val="18"/>
        </w:rPr>
        <w:t>a </w:t>
      </w:r>
      <w:r>
        <w:rPr>
          <w:color w:val="231F20"/>
          <w:spacing w:val="3"/>
          <w:w w:val="105"/>
          <w:sz w:val="18"/>
        </w:rPr>
        <w:t>presença institucional </w:t>
      </w:r>
      <w:r>
        <w:rPr>
          <w:color w:val="231F20"/>
          <w:spacing w:val="2"/>
          <w:w w:val="105"/>
          <w:sz w:val="18"/>
        </w:rPr>
        <w:t>dos </w:t>
      </w:r>
      <w:r>
        <w:rPr>
          <w:color w:val="231F20"/>
          <w:spacing w:val="3"/>
          <w:w w:val="105"/>
          <w:sz w:val="18"/>
        </w:rPr>
        <w:t>equipamentos culturais </w:t>
      </w:r>
      <w:r>
        <w:rPr>
          <w:color w:val="231F20"/>
          <w:w w:val="105"/>
          <w:sz w:val="18"/>
        </w:rPr>
        <w:t>em </w:t>
      </w:r>
      <w:r>
        <w:rPr>
          <w:rFonts w:ascii="Arial" w:hAnsi="Arial"/>
          <w:i/>
          <w:color w:val="231F20"/>
          <w:spacing w:val="3"/>
          <w:w w:val="105"/>
          <w:sz w:val="18"/>
        </w:rPr>
        <w:t>websites</w:t>
      </w:r>
      <w:r>
        <w:rPr>
          <w:color w:val="231F20"/>
          <w:spacing w:val="3"/>
          <w:w w:val="105"/>
          <w:sz w:val="18"/>
        </w:rPr>
        <w:t>, </w:t>
      </w:r>
      <w:r>
        <w:rPr>
          <w:color w:val="231F20"/>
          <w:spacing w:val="4"/>
          <w:w w:val="105"/>
          <w:sz w:val="18"/>
        </w:rPr>
        <w:t>plataformas  </w:t>
      </w:r>
      <w:r>
        <w:rPr>
          <w:color w:val="231F20"/>
          <w:w w:val="105"/>
          <w:sz w:val="18"/>
        </w:rPr>
        <w:t>ou </w:t>
      </w:r>
      <w:r>
        <w:rPr>
          <w:color w:val="231F20"/>
          <w:spacing w:val="3"/>
          <w:w w:val="105"/>
          <w:sz w:val="18"/>
        </w:rPr>
        <w:t>redes sociais </w:t>
      </w:r>
      <w:r>
        <w:rPr>
          <w:rFonts w:ascii="Arial" w:hAnsi="Arial"/>
          <w:i/>
          <w:color w:val="231F20"/>
          <w:spacing w:val="3"/>
          <w:w w:val="105"/>
          <w:sz w:val="18"/>
        </w:rPr>
        <w:t>on-line </w:t>
      </w:r>
      <w:r>
        <w:rPr>
          <w:color w:val="231F20"/>
          <w:w w:val="105"/>
          <w:sz w:val="18"/>
        </w:rPr>
        <w:t>e </w:t>
      </w:r>
      <w:r>
        <w:rPr>
          <w:color w:val="231F20"/>
          <w:spacing w:val="2"/>
          <w:w w:val="105"/>
          <w:sz w:val="18"/>
        </w:rPr>
        <w:t>sua </w:t>
      </w:r>
      <w:r>
        <w:rPr>
          <w:color w:val="231F20"/>
          <w:spacing w:val="3"/>
          <w:w w:val="105"/>
          <w:sz w:val="18"/>
        </w:rPr>
        <w:t>utilização </w:t>
      </w:r>
      <w:r>
        <w:rPr>
          <w:color w:val="231F20"/>
          <w:spacing w:val="2"/>
          <w:w w:val="105"/>
          <w:sz w:val="18"/>
        </w:rPr>
        <w:t>para </w:t>
      </w:r>
      <w:r>
        <w:rPr>
          <w:color w:val="231F20"/>
          <w:w w:val="105"/>
          <w:sz w:val="18"/>
        </w:rPr>
        <w:t>a </w:t>
      </w:r>
      <w:r>
        <w:rPr>
          <w:color w:val="231F20"/>
          <w:spacing w:val="3"/>
          <w:w w:val="105"/>
          <w:sz w:val="18"/>
        </w:rPr>
        <w:t>interação </w:t>
      </w:r>
      <w:r>
        <w:rPr>
          <w:color w:val="231F20"/>
          <w:spacing w:val="2"/>
          <w:w w:val="105"/>
          <w:sz w:val="18"/>
        </w:rPr>
        <w:t>com </w:t>
      </w:r>
      <w:r>
        <w:rPr>
          <w:color w:val="231F20"/>
          <w:w w:val="105"/>
          <w:sz w:val="18"/>
        </w:rPr>
        <w:t>os </w:t>
      </w:r>
      <w:r>
        <w:rPr>
          <w:color w:val="231F20"/>
          <w:spacing w:val="3"/>
          <w:w w:val="105"/>
          <w:sz w:val="18"/>
        </w:rPr>
        <w:t>públicos </w:t>
      </w:r>
      <w:r>
        <w:rPr>
          <w:color w:val="231F20"/>
          <w:spacing w:val="2"/>
          <w:w w:val="105"/>
          <w:sz w:val="18"/>
        </w:rPr>
        <w:t>dos </w:t>
      </w:r>
      <w:r>
        <w:rPr>
          <w:color w:val="231F20"/>
          <w:spacing w:val="4"/>
          <w:w w:val="105"/>
          <w:sz w:val="18"/>
        </w:rPr>
        <w:t>serviços oferecidos;</w:t>
      </w:r>
    </w:p>
    <w:p>
      <w:pPr>
        <w:pStyle w:val="ListParagraph"/>
        <w:numPr>
          <w:ilvl w:val="0"/>
          <w:numId w:val="1"/>
        </w:numPr>
        <w:tabs>
          <w:tab w:pos="855" w:val="left" w:leader="none"/>
        </w:tabs>
        <w:spacing w:line="283" w:lineRule="auto" w:before="42" w:after="0"/>
        <w:ind w:left="854" w:right="110" w:hanging="171"/>
        <w:jc w:val="both"/>
        <w:rPr>
          <w:sz w:val="18"/>
        </w:rPr>
      </w:pPr>
      <w:r>
        <w:rPr>
          <w:color w:val="231F20"/>
          <w:spacing w:val="3"/>
          <w:w w:val="105"/>
          <w:sz w:val="18"/>
        </w:rPr>
        <w:t>Entender como </w:t>
      </w:r>
      <w:r>
        <w:rPr>
          <w:color w:val="231F20"/>
          <w:w w:val="105"/>
          <w:sz w:val="18"/>
        </w:rPr>
        <w:t>o </w:t>
      </w:r>
      <w:r>
        <w:rPr>
          <w:color w:val="231F20"/>
          <w:spacing w:val="2"/>
          <w:w w:val="105"/>
          <w:sz w:val="18"/>
        </w:rPr>
        <w:t>uso  das TIC  </w:t>
      </w:r>
      <w:r>
        <w:rPr>
          <w:color w:val="231F20"/>
          <w:spacing w:val="3"/>
          <w:w w:val="105"/>
          <w:sz w:val="18"/>
        </w:rPr>
        <w:t>contribui </w:t>
      </w:r>
      <w:r>
        <w:rPr>
          <w:color w:val="231F20"/>
          <w:spacing w:val="2"/>
          <w:w w:val="105"/>
          <w:sz w:val="18"/>
        </w:rPr>
        <w:t>para</w:t>
      </w:r>
      <w:r>
        <w:rPr>
          <w:color w:val="231F20"/>
          <w:spacing w:val="46"/>
          <w:w w:val="105"/>
          <w:sz w:val="18"/>
        </w:rPr>
        <w:t> </w:t>
      </w:r>
      <w:r>
        <w:rPr>
          <w:color w:val="231F20"/>
          <w:w w:val="105"/>
          <w:sz w:val="18"/>
        </w:rPr>
        <w:t>a  </w:t>
      </w:r>
      <w:r>
        <w:rPr>
          <w:color w:val="231F20"/>
          <w:spacing w:val="3"/>
          <w:w w:val="105"/>
          <w:sz w:val="18"/>
        </w:rPr>
        <w:t>preservação, digitalização </w:t>
      </w:r>
      <w:r>
        <w:rPr>
          <w:color w:val="231F20"/>
          <w:w w:val="105"/>
          <w:sz w:val="18"/>
        </w:rPr>
        <w:t>e  </w:t>
      </w:r>
      <w:r>
        <w:rPr>
          <w:color w:val="231F20"/>
          <w:spacing w:val="3"/>
          <w:w w:val="105"/>
          <w:sz w:val="18"/>
        </w:rPr>
        <w:t>divulgação  </w:t>
      </w:r>
      <w:r>
        <w:rPr>
          <w:color w:val="231F20"/>
          <w:w w:val="105"/>
          <w:sz w:val="18"/>
        </w:rPr>
        <w:t>de</w:t>
      </w:r>
      <w:r>
        <w:rPr>
          <w:color w:val="231F20"/>
          <w:spacing w:val="16"/>
          <w:w w:val="105"/>
          <w:sz w:val="18"/>
        </w:rPr>
        <w:t> </w:t>
      </w:r>
      <w:r>
        <w:rPr>
          <w:color w:val="231F20"/>
          <w:spacing w:val="3"/>
          <w:w w:val="105"/>
          <w:sz w:val="18"/>
        </w:rPr>
        <w:t>acervos;</w:t>
      </w:r>
    </w:p>
    <w:p>
      <w:pPr>
        <w:pStyle w:val="ListParagraph"/>
        <w:numPr>
          <w:ilvl w:val="0"/>
          <w:numId w:val="1"/>
        </w:numPr>
        <w:tabs>
          <w:tab w:pos="855" w:val="left" w:leader="none"/>
        </w:tabs>
        <w:spacing w:line="283" w:lineRule="auto" w:before="41" w:after="0"/>
        <w:ind w:left="854" w:right="110" w:hanging="171"/>
        <w:jc w:val="both"/>
        <w:rPr>
          <w:sz w:val="18"/>
        </w:rPr>
      </w:pPr>
      <w:r>
        <w:rPr>
          <w:color w:val="231F20"/>
          <w:spacing w:val="3"/>
          <w:w w:val="105"/>
          <w:sz w:val="18"/>
        </w:rPr>
        <w:t>Investigar </w:t>
      </w:r>
      <w:r>
        <w:rPr>
          <w:color w:val="231F20"/>
          <w:w w:val="105"/>
          <w:sz w:val="18"/>
        </w:rPr>
        <w:t>as </w:t>
      </w:r>
      <w:r>
        <w:rPr>
          <w:color w:val="231F20"/>
          <w:spacing w:val="3"/>
          <w:w w:val="105"/>
          <w:sz w:val="18"/>
        </w:rPr>
        <w:t>habilidades possuídas pelas instituições </w:t>
      </w:r>
      <w:r>
        <w:rPr>
          <w:color w:val="231F20"/>
          <w:w w:val="105"/>
          <w:sz w:val="18"/>
        </w:rPr>
        <w:t>e </w:t>
      </w:r>
      <w:r>
        <w:rPr>
          <w:color w:val="231F20"/>
          <w:spacing w:val="3"/>
          <w:w w:val="105"/>
          <w:sz w:val="18"/>
        </w:rPr>
        <w:t>seus profissionais </w:t>
      </w:r>
      <w:r>
        <w:rPr>
          <w:color w:val="231F20"/>
          <w:spacing w:val="2"/>
          <w:w w:val="105"/>
          <w:sz w:val="18"/>
        </w:rPr>
        <w:t>para </w:t>
      </w:r>
      <w:r>
        <w:rPr>
          <w:color w:val="231F20"/>
          <w:spacing w:val="4"/>
          <w:w w:val="105"/>
          <w:sz w:val="18"/>
        </w:rPr>
        <w:t>utilização </w:t>
      </w:r>
      <w:r>
        <w:rPr>
          <w:color w:val="231F20"/>
          <w:spacing w:val="2"/>
          <w:w w:val="105"/>
          <w:sz w:val="18"/>
        </w:rPr>
        <w:t>das</w:t>
      </w:r>
      <w:r>
        <w:rPr>
          <w:color w:val="231F20"/>
          <w:spacing w:val="3"/>
          <w:w w:val="105"/>
          <w:sz w:val="18"/>
        </w:rPr>
        <w:t> </w:t>
      </w:r>
      <w:r>
        <w:rPr>
          <w:color w:val="231F20"/>
          <w:spacing w:val="4"/>
          <w:w w:val="105"/>
          <w:sz w:val="18"/>
        </w:rPr>
        <w:t>TIC;</w:t>
      </w:r>
    </w:p>
    <w:p>
      <w:pPr>
        <w:pStyle w:val="ListParagraph"/>
        <w:numPr>
          <w:ilvl w:val="0"/>
          <w:numId w:val="1"/>
        </w:numPr>
        <w:tabs>
          <w:tab w:pos="855" w:val="left" w:leader="none"/>
        </w:tabs>
        <w:spacing w:line="283" w:lineRule="auto" w:before="41" w:after="0"/>
        <w:ind w:left="854" w:right="111" w:hanging="171"/>
        <w:jc w:val="both"/>
        <w:rPr>
          <w:sz w:val="18"/>
        </w:rPr>
      </w:pPr>
      <w:r>
        <w:rPr>
          <w:color w:val="231F20"/>
          <w:spacing w:val="3"/>
          <w:w w:val="105"/>
          <w:sz w:val="18"/>
        </w:rPr>
        <w:t>Compreender </w:t>
      </w:r>
      <w:r>
        <w:rPr>
          <w:color w:val="231F20"/>
          <w:w w:val="105"/>
          <w:sz w:val="18"/>
        </w:rPr>
        <w:t>as </w:t>
      </w:r>
      <w:r>
        <w:rPr>
          <w:color w:val="231F20"/>
          <w:spacing w:val="2"/>
          <w:w w:val="105"/>
          <w:sz w:val="18"/>
        </w:rPr>
        <w:t>motivações para </w:t>
      </w:r>
      <w:r>
        <w:rPr>
          <w:color w:val="231F20"/>
          <w:spacing w:val="3"/>
          <w:w w:val="105"/>
          <w:sz w:val="18"/>
        </w:rPr>
        <w:t>adoção </w:t>
      </w:r>
      <w:r>
        <w:rPr>
          <w:color w:val="231F20"/>
          <w:spacing w:val="2"/>
          <w:w w:val="105"/>
          <w:sz w:val="18"/>
        </w:rPr>
        <w:t>das TIC </w:t>
      </w:r>
      <w:r>
        <w:rPr>
          <w:color w:val="231F20"/>
          <w:w w:val="105"/>
          <w:sz w:val="18"/>
        </w:rPr>
        <w:t>e as </w:t>
      </w:r>
      <w:r>
        <w:rPr>
          <w:color w:val="231F20"/>
          <w:spacing w:val="3"/>
          <w:w w:val="105"/>
          <w:sz w:val="18"/>
        </w:rPr>
        <w:t>barreiras encontradas </w:t>
      </w:r>
      <w:r>
        <w:rPr>
          <w:color w:val="231F20"/>
          <w:w w:val="105"/>
          <w:sz w:val="18"/>
        </w:rPr>
        <w:t>no </w:t>
      </w:r>
      <w:r>
        <w:rPr>
          <w:color w:val="231F20"/>
          <w:spacing w:val="2"/>
          <w:w w:val="105"/>
          <w:sz w:val="18"/>
        </w:rPr>
        <w:t>uso </w:t>
      </w:r>
      <w:r>
        <w:rPr>
          <w:color w:val="231F20"/>
          <w:spacing w:val="4"/>
          <w:w w:val="105"/>
          <w:sz w:val="18"/>
        </w:rPr>
        <w:t>de </w:t>
      </w:r>
      <w:r>
        <w:rPr>
          <w:color w:val="231F20"/>
          <w:spacing w:val="3"/>
          <w:w w:val="105"/>
          <w:sz w:val="18"/>
        </w:rPr>
        <w:t>computador </w:t>
      </w:r>
      <w:r>
        <w:rPr>
          <w:color w:val="231F20"/>
          <w:w w:val="105"/>
          <w:sz w:val="18"/>
        </w:rPr>
        <w:t>e </w:t>
      </w:r>
      <w:r>
        <w:rPr>
          <w:color w:val="231F20"/>
          <w:spacing w:val="3"/>
          <w:w w:val="105"/>
          <w:sz w:val="18"/>
        </w:rPr>
        <w:t>Internet </w:t>
      </w:r>
      <w:r>
        <w:rPr>
          <w:color w:val="231F20"/>
          <w:spacing w:val="2"/>
          <w:w w:val="105"/>
          <w:sz w:val="18"/>
        </w:rPr>
        <w:t>nos </w:t>
      </w:r>
      <w:r>
        <w:rPr>
          <w:color w:val="231F20"/>
          <w:spacing w:val="3"/>
          <w:w w:val="105"/>
          <w:sz w:val="18"/>
        </w:rPr>
        <w:t>equipamentos culturais</w:t>
      </w:r>
      <w:r>
        <w:rPr>
          <w:color w:val="231F20"/>
          <w:spacing w:val="37"/>
          <w:w w:val="105"/>
          <w:sz w:val="18"/>
        </w:rPr>
        <w:t> </w:t>
      </w:r>
      <w:r>
        <w:rPr>
          <w:color w:val="231F20"/>
          <w:spacing w:val="3"/>
          <w:w w:val="105"/>
          <w:sz w:val="18"/>
        </w:rPr>
        <w:t>brasileiros.</w:t>
      </w:r>
    </w:p>
    <w:p>
      <w:pPr>
        <w:spacing w:after="0" w:line="283" w:lineRule="auto"/>
        <w:jc w:val="both"/>
        <w:rPr>
          <w:sz w:val="18"/>
        </w:rPr>
        <w:sectPr>
          <w:headerReference w:type="default" r:id="rId5"/>
          <w:headerReference w:type="even" r:id="rId6"/>
          <w:type w:val="continuous"/>
          <w:pgSz w:w="10780" w:h="14750"/>
          <w:pgMar w:header="514" w:top="920" w:bottom="0" w:left="1300" w:right="1300"/>
          <w:pgNumType w:start="79"/>
        </w:sectPr>
      </w:pPr>
    </w:p>
    <w:p>
      <w:pPr>
        <w:pStyle w:val="BodyText"/>
        <w:rPr>
          <w:sz w:val="20"/>
        </w:rPr>
      </w:pPr>
      <w:r>
        <w:rPr/>
        <w:pict>
          <v:shape style="position:absolute;margin-left:.000001pt;margin-top:85.014999pt;width:25.55pt;height:283.5pt;mso-position-horizontal-relative:page;mso-position-vertical-relative:page;z-index:15730176"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992pt;width:8.85pt;height:36.550pt;mso-position-horizontal-relative:page;mso-position-vertical-relative:page;z-index:1573068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sz w:val="20"/>
        </w:rPr>
      </w:pPr>
    </w:p>
    <w:p>
      <w:pPr>
        <w:pStyle w:val="Heading1"/>
        <w:jc w:val="both"/>
      </w:pPr>
      <w:r>
        <w:rPr>
          <w:color w:val="F7941D"/>
        </w:rPr>
        <w:t>CONCEITOS E DEFINIÇÕES</w:t>
      </w:r>
    </w:p>
    <w:p>
      <w:pPr>
        <w:pStyle w:val="BodyText"/>
        <w:spacing w:before="8"/>
        <w:rPr>
          <w:rFonts w:ascii="Lucida Sans"/>
          <w:sz w:val="27"/>
        </w:rPr>
      </w:pPr>
    </w:p>
    <w:p>
      <w:pPr>
        <w:pStyle w:val="BodyText"/>
        <w:spacing w:line="283" w:lineRule="auto"/>
        <w:ind w:left="117" w:right="393"/>
        <w:jc w:val="both"/>
      </w:pPr>
      <w:r>
        <w:rPr>
          <w:color w:val="231F20"/>
          <w:w w:val="105"/>
        </w:rPr>
        <w:t>De </w:t>
      </w:r>
      <w:r>
        <w:rPr>
          <w:color w:val="231F20"/>
          <w:spacing w:val="3"/>
          <w:w w:val="105"/>
        </w:rPr>
        <w:t>forma </w:t>
      </w:r>
      <w:r>
        <w:rPr>
          <w:color w:val="231F20"/>
          <w:w w:val="105"/>
        </w:rPr>
        <w:t>a </w:t>
      </w:r>
      <w:r>
        <w:rPr>
          <w:color w:val="231F20"/>
          <w:spacing w:val="3"/>
          <w:w w:val="105"/>
        </w:rPr>
        <w:t>potencializar </w:t>
      </w:r>
      <w:r>
        <w:rPr>
          <w:color w:val="231F20"/>
          <w:w w:val="105"/>
        </w:rPr>
        <w:t>a </w:t>
      </w:r>
      <w:r>
        <w:rPr>
          <w:color w:val="231F20"/>
          <w:spacing w:val="3"/>
          <w:w w:val="105"/>
        </w:rPr>
        <w:t>comparabilidade internacional </w:t>
      </w:r>
      <w:r>
        <w:rPr>
          <w:color w:val="231F20"/>
          <w:w w:val="105"/>
        </w:rPr>
        <w:t>de </w:t>
      </w:r>
      <w:r>
        <w:rPr>
          <w:color w:val="231F20"/>
          <w:spacing w:val="3"/>
          <w:w w:val="105"/>
        </w:rPr>
        <w:t>seus resultados, </w:t>
      </w:r>
      <w:r>
        <w:rPr>
          <w:color w:val="231F20"/>
          <w:w w:val="105"/>
        </w:rPr>
        <w:t>a </w:t>
      </w:r>
      <w:r>
        <w:rPr>
          <w:color w:val="231F20"/>
          <w:spacing w:val="3"/>
          <w:w w:val="105"/>
        </w:rPr>
        <w:t>pesquisa </w:t>
      </w:r>
      <w:r>
        <w:rPr>
          <w:color w:val="231F20"/>
          <w:spacing w:val="4"/>
          <w:w w:val="105"/>
        </w:rPr>
        <w:t>TIC </w:t>
      </w:r>
      <w:r>
        <w:rPr>
          <w:color w:val="231F20"/>
          <w:spacing w:val="3"/>
          <w:w w:val="105"/>
        </w:rPr>
        <w:t>Cultura está baseada </w:t>
      </w:r>
      <w:r>
        <w:rPr>
          <w:color w:val="231F20"/>
          <w:w w:val="105"/>
        </w:rPr>
        <w:t>no </w:t>
      </w:r>
      <w:r>
        <w:rPr>
          <w:color w:val="231F20"/>
          <w:spacing w:val="3"/>
          <w:w w:val="105"/>
        </w:rPr>
        <w:t>referencial </w:t>
      </w:r>
      <w:r>
        <w:rPr>
          <w:color w:val="231F20"/>
          <w:w w:val="105"/>
        </w:rPr>
        <w:t>do </w:t>
      </w:r>
      <w:r>
        <w:rPr>
          <w:color w:val="231F20"/>
          <w:spacing w:val="2"/>
          <w:w w:val="105"/>
        </w:rPr>
        <w:t>marco </w:t>
      </w:r>
      <w:r>
        <w:rPr>
          <w:color w:val="231F20"/>
          <w:w w:val="105"/>
        </w:rPr>
        <w:t>de </w:t>
      </w:r>
      <w:r>
        <w:rPr>
          <w:color w:val="231F20"/>
          <w:spacing w:val="3"/>
          <w:w w:val="105"/>
        </w:rPr>
        <w:t>estatísticas culturais </w:t>
      </w:r>
      <w:r>
        <w:rPr>
          <w:color w:val="231F20"/>
          <w:w w:val="105"/>
        </w:rPr>
        <w:t>da </w:t>
      </w:r>
      <w:r>
        <w:rPr>
          <w:color w:val="231F20"/>
          <w:spacing w:val="3"/>
          <w:w w:val="105"/>
        </w:rPr>
        <w:t>Unesco </w:t>
      </w:r>
      <w:r>
        <w:rPr>
          <w:color w:val="231F20"/>
          <w:spacing w:val="4"/>
          <w:w w:val="105"/>
        </w:rPr>
        <w:t>(Organização </w:t>
      </w:r>
      <w:r>
        <w:rPr>
          <w:color w:val="231F20"/>
          <w:spacing w:val="2"/>
          <w:w w:val="105"/>
        </w:rPr>
        <w:t>das </w:t>
      </w:r>
      <w:r>
        <w:rPr>
          <w:color w:val="231F20"/>
          <w:spacing w:val="3"/>
          <w:w w:val="105"/>
        </w:rPr>
        <w:t>Nações Unidas </w:t>
      </w:r>
      <w:r>
        <w:rPr>
          <w:color w:val="231F20"/>
          <w:spacing w:val="2"/>
          <w:w w:val="105"/>
        </w:rPr>
        <w:t>para  </w:t>
      </w:r>
      <w:r>
        <w:rPr>
          <w:color w:val="231F20"/>
          <w:w w:val="105"/>
        </w:rPr>
        <w:t>a  </w:t>
      </w:r>
      <w:r>
        <w:rPr>
          <w:color w:val="231F20"/>
          <w:spacing w:val="3"/>
          <w:w w:val="105"/>
        </w:rPr>
        <w:t>Educação,  </w:t>
      </w:r>
      <w:r>
        <w:rPr>
          <w:color w:val="231F20"/>
          <w:w w:val="105"/>
        </w:rPr>
        <w:t>a  </w:t>
      </w:r>
      <w:r>
        <w:rPr>
          <w:color w:val="231F20"/>
          <w:spacing w:val="3"/>
          <w:w w:val="105"/>
        </w:rPr>
        <w:t>Ciência  </w:t>
      </w:r>
      <w:r>
        <w:rPr>
          <w:color w:val="231F20"/>
          <w:w w:val="105"/>
        </w:rPr>
        <w:t>e  a  </w:t>
      </w:r>
      <w:r>
        <w:rPr>
          <w:color w:val="231F20"/>
          <w:spacing w:val="3"/>
          <w:w w:val="105"/>
        </w:rPr>
        <w:t>Cultura  [Unesco],  2009).  Considerando </w:t>
      </w:r>
      <w:r>
        <w:rPr>
          <w:color w:val="231F20"/>
          <w:w w:val="105"/>
        </w:rPr>
        <w:t>os </w:t>
      </w:r>
      <w:r>
        <w:rPr>
          <w:color w:val="231F20"/>
          <w:spacing w:val="2"/>
          <w:w w:val="105"/>
        </w:rPr>
        <w:t>diversos </w:t>
      </w:r>
      <w:r>
        <w:rPr>
          <w:color w:val="231F20"/>
          <w:spacing w:val="3"/>
          <w:w w:val="105"/>
        </w:rPr>
        <w:t>domínios culturais, </w:t>
      </w:r>
      <w:r>
        <w:rPr>
          <w:color w:val="231F20"/>
          <w:w w:val="105"/>
        </w:rPr>
        <w:t>a </w:t>
      </w:r>
      <w:r>
        <w:rPr>
          <w:color w:val="231F20"/>
          <w:spacing w:val="3"/>
          <w:w w:val="105"/>
        </w:rPr>
        <w:t>investigação aborda </w:t>
      </w:r>
      <w:r>
        <w:rPr>
          <w:color w:val="231F20"/>
          <w:w w:val="105"/>
        </w:rPr>
        <w:t>as </w:t>
      </w:r>
      <w:r>
        <w:rPr>
          <w:color w:val="231F20"/>
          <w:spacing w:val="3"/>
          <w:w w:val="105"/>
        </w:rPr>
        <w:t>instituições </w:t>
      </w:r>
      <w:r>
        <w:rPr>
          <w:color w:val="231F20"/>
          <w:spacing w:val="2"/>
          <w:w w:val="105"/>
        </w:rPr>
        <w:t>que </w:t>
      </w:r>
      <w:r>
        <w:rPr>
          <w:color w:val="231F20"/>
          <w:spacing w:val="4"/>
          <w:w w:val="105"/>
        </w:rPr>
        <w:t>desempenham </w:t>
      </w:r>
      <w:r>
        <w:rPr>
          <w:color w:val="231F20"/>
          <w:spacing w:val="3"/>
          <w:w w:val="105"/>
        </w:rPr>
        <w:t>atividades </w:t>
      </w:r>
      <w:r>
        <w:rPr>
          <w:color w:val="231F20"/>
          <w:w w:val="105"/>
        </w:rPr>
        <w:t>de </w:t>
      </w:r>
      <w:r>
        <w:rPr>
          <w:color w:val="231F20"/>
          <w:spacing w:val="3"/>
          <w:w w:val="105"/>
        </w:rPr>
        <w:t>criação, produção, disseminação </w:t>
      </w:r>
      <w:r>
        <w:rPr>
          <w:color w:val="231F20"/>
          <w:w w:val="105"/>
        </w:rPr>
        <w:t>e </w:t>
      </w:r>
      <w:r>
        <w:rPr>
          <w:color w:val="231F20"/>
          <w:spacing w:val="3"/>
          <w:w w:val="105"/>
        </w:rPr>
        <w:t>exibição </w:t>
      </w:r>
      <w:r>
        <w:rPr>
          <w:color w:val="231F20"/>
          <w:w w:val="105"/>
        </w:rPr>
        <w:t>de </w:t>
      </w:r>
      <w:r>
        <w:rPr>
          <w:color w:val="231F20"/>
          <w:spacing w:val="3"/>
          <w:w w:val="105"/>
        </w:rPr>
        <w:t>bens culturais que, segundo </w:t>
      </w:r>
      <w:r>
        <w:rPr>
          <w:color w:val="231F20"/>
          <w:w w:val="105"/>
        </w:rPr>
        <w:t>o </w:t>
      </w:r>
      <w:r>
        <w:rPr>
          <w:color w:val="231F20"/>
          <w:spacing w:val="3"/>
          <w:w w:val="105"/>
        </w:rPr>
        <w:t>mesmo referencial, definem </w:t>
      </w:r>
      <w:r>
        <w:rPr>
          <w:color w:val="231F20"/>
          <w:w w:val="105"/>
        </w:rPr>
        <w:t>o </w:t>
      </w:r>
      <w:r>
        <w:rPr>
          <w:color w:val="231F20"/>
          <w:spacing w:val="3"/>
          <w:w w:val="105"/>
        </w:rPr>
        <w:t>ciclo</w:t>
      </w:r>
      <w:r>
        <w:rPr>
          <w:color w:val="231F20"/>
          <w:spacing w:val="30"/>
          <w:w w:val="105"/>
        </w:rPr>
        <w:t> </w:t>
      </w:r>
      <w:r>
        <w:rPr>
          <w:color w:val="231F20"/>
          <w:spacing w:val="3"/>
          <w:w w:val="105"/>
        </w:rPr>
        <w:t>cultural.</w:t>
      </w:r>
    </w:p>
    <w:p>
      <w:pPr>
        <w:pStyle w:val="BodyText"/>
        <w:spacing w:line="283" w:lineRule="auto" w:before="106"/>
        <w:ind w:left="117" w:right="393"/>
        <w:jc w:val="both"/>
      </w:pPr>
      <w:r>
        <w:rPr>
          <w:color w:val="231F20"/>
          <w:w w:val="110"/>
        </w:rPr>
        <w:t>Os equipamentos culturais são entendidos, assim, como espaços que oferecem acesso a bens e serviços culturais, atuando na preservação e disponibilização de acervos e na realização de atividades de produção e difusão cultural abertas ao público. Tendo por base as categorias de equipamentos culturais da Pesquisa de Informações Básicas Municipais (Instituto Brasileiro de Geografia e Estatística [IBGE], 2015), a TIC Cultura considera uma amostra representativa de instituições públicas e privadas registradas em cadastros oficiais em nível nacional. São investigados na pesquisa os seguintes tipos de equipamentos culturais, definidos de acordo com fontes oficiais e legislação existente:</w:t>
      </w:r>
    </w:p>
    <w:p>
      <w:pPr>
        <w:pStyle w:val="ListParagraph"/>
        <w:numPr>
          <w:ilvl w:val="0"/>
          <w:numId w:val="2"/>
        </w:numPr>
        <w:tabs>
          <w:tab w:pos="571" w:val="left" w:leader="none"/>
        </w:tabs>
        <w:spacing w:line="283" w:lineRule="auto" w:before="156" w:after="0"/>
        <w:ind w:left="570" w:right="393" w:hanging="171"/>
        <w:jc w:val="both"/>
        <w:rPr>
          <w:sz w:val="18"/>
        </w:rPr>
      </w:pPr>
      <w:r>
        <w:rPr>
          <w:rFonts w:ascii="Tahoma" w:hAnsi="Tahoma"/>
          <w:b/>
          <w:color w:val="231F20"/>
          <w:spacing w:val="3"/>
          <w:w w:val="105"/>
          <w:sz w:val="18"/>
        </w:rPr>
        <w:t>Arquivos:</w:t>
      </w:r>
      <w:r>
        <w:rPr>
          <w:rFonts w:ascii="Tahoma" w:hAnsi="Tahoma"/>
          <w:b/>
          <w:color w:val="231F20"/>
          <w:spacing w:val="-26"/>
          <w:w w:val="105"/>
          <w:sz w:val="18"/>
        </w:rPr>
        <w:t> </w:t>
      </w:r>
      <w:r>
        <w:rPr>
          <w:color w:val="231F20"/>
          <w:spacing w:val="3"/>
          <w:w w:val="105"/>
          <w:sz w:val="18"/>
        </w:rPr>
        <w:t>instituições</w:t>
      </w:r>
      <w:r>
        <w:rPr>
          <w:color w:val="231F20"/>
          <w:spacing w:val="-14"/>
          <w:w w:val="105"/>
          <w:sz w:val="18"/>
        </w:rPr>
        <w:t> </w:t>
      </w:r>
      <w:r>
        <w:rPr>
          <w:color w:val="231F20"/>
          <w:spacing w:val="2"/>
          <w:w w:val="105"/>
          <w:sz w:val="18"/>
        </w:rPr>
        <w:t>que</w:t>
      </w:r>
      <w:r>
        <w:rPr>
          <w:color w:val="231F20"/>
          <w:spacing w:val="-13"/>
          <w:w w:val="105"/>
          <w:sz w:val="18"/>
        </w:rPr>
        <w:t> </w:t>
      </w:r>
      <w:r>
        <w:rPr>
          <w:color w:val="231F20"/>
          <w:spacing w:val="2"/>
          <w:w w:val="105"/>
          <w:sz w:val="18"/>
        </w:rPr>
        <w:t>têm</w:t>
      </w:r>
      <w:r>
        <w:rPr>
          <w:color w:val="231F20"/>
          <w:spacing w:val="-13"/>
          <w:w w:val="105"/>
          <w:sz w:val="18"/>
        </w:rPr>
        <w:t> </w:t>
      </w:r>
      <w:r>
        <w:rPr>
          <w:color w:val="231F20"/>
          <w:spacing w:val="2"/>
          <w:w w:val="105"/>
          <w:sz w:val="18"/>
        </w:rPr>
        <w:t>por</w:t>
      </w:r>
      <w:r>
        <w:rPr>
          <w:color w:val="231F20"/>
          <w:spacing w:val="-14"/>
          <w:w w:val="105"/>
          <w:sz w:val="18"/>
        </w:rPr>
        <w:t> </w:t>
      </w:r>
      <w:r>
        <w:rPr>
          <w:color w:val="231F20"/>
          <w:spacing w:val="3"/>
          <w:w w:val="105"/>
          <w:sz w:val="18"/>
        </w:rPr>
        <w:t>finalidades</w:t>
      </w:r>
      <w:r>
        <w:rPr>
          <w:color w:val="231F20"/>
          <w:spacing w:val="-13"/>
          <w:w w:val="105"/>
          <w:sz w:val="18"/>
        </w:rPr>
        <w:t> </w:t>
      </w:r>
      <w:r>
        <w:rPr>
          <w:color w:val="231F20"/>
          <w:w w:val="105"/>
          <w:sz w:val="18"/>
        </w:rPr>
        <w:t>a</w:t>
      </w:r>
      <w:r>
        <w:rPr>
          <w:color w:val="231F20"/>
          <w:spacing w:val="-13"/>
          <w:w w:val="105"/>
          <w:sz w:val="18"/>
        </w:rPr>
        <w:t> </w:t>
      </w:r>
      <w:r>
        <w:rPr>
          <w:color w:val="231F20"/>
          <w:spacing w:val="3"/>
          <w:w w:val="105"/>
          <w:sz w:val="18"/>
        </w:rPr>
        <w:t>guarda,</w:t>
      </w:r>
      <w:r>
        <w:rPr>
          <w:color w:val="231F20"/>
          <w:spacing w:val="-13"/>
          <w:w w:val="105"/>
          <w:sz w:val="18"/>
        </w:rPr>
        <w:t> </w:t>
      </w:r>
      <w:r>
        <w:rPr>
          <w:color w:val="231F20"/>
          <w:w w:val="105"/>
          <w:sz w:val="18"/>
        </w:rPr>
        <w:t>a</w:t>
      </w:r>
      <w:r>
        <w:rPr>
          <w:color w:val="231F20"/>
          <w:spacing w:val="-14"/>
          <w:w w:val="105"/>
          <w:sz w:val="18"/>
        </w:rPr>
        <w:t> </w:t>
      </w:r>
      <w:r>
        <w:rPr>
          <w:color w:val="231F20"/>
          <w:spacing w:val="3"/>
          <w:w w:val="105"/>
          <w:sz w:val="18"/>
        </w:rPr>
        <w:t>preservação</w:t>
      </w:r>
      <w:r>
        <w:rPr>
          <w:color w:val="231F20"/>
          <w:spacing w:val="-13"/>
          <w:w w:val="105"/>
          <w:sz w:val="18"/>
        </w:rPr>
        <w:t> </w:t>
      </w:r>
      <w:r>
        <w:rPr>
          <w:color w:val="231F20"/>
          <w:w w:val="105"/>
          <w:sz w:val="18"/>
        </w:rPr>
        <w:t>e</w:t>
      </w:r>
      <w:r>
        <w:rPr>
          <w:color w:val="231F20"/>
          <w:spacing w:val="-13"/>
          <w:w w:val="105"/>
          <w:sz w:val="18"/>
        </w:rPr>
        <w:t> </w:t>
      </w:r>
      <w:r>
        <w:rPr>
          <w:color w:val="231F20"/>
          <w:w w:val="105"/>
          <w:sz w:val="18"/>
        </w:rPr>
        <w:t>a</w:t>
      </w:r>
      <w:r>
        <w:rPr>
          <w:color w:val="231F20"/>
          <w:spacing w:val="-13"/>
          <w:w w:val="105"/>
          <w:sz w:val="18"/>
        </w:rPr>
        <w:t> </w:t>
      </w:r>
      <w:r>
        <w:rPr>
          <w:color w:val="231F20"/>
          <w:spacing w:val="4"/>
          <w:w w:val="105"/>
          <w:sz w:val="18"/>
        </w:rPr>
        <w:t>disponibilização </w:t>
      </w:r>
      <w:r>
        <w:rPr>
          <w:color w:val="231F20"/>
          <w:w w:val="110"/>
          <w:sz w:val="18"/>
        </w:rPr>
        <w:t>de </w:t>
      </w:r>
      <w:r>
        <w:rPr>
          <w:color w:val="231F20"/>
          <w:spacing w:val="3"/>
          <w:w w:val="110"/>
          <w:sz w:val="18"/>
        </w:rPr>
        <w:t>“conjuntos </w:t>
      </w:r>
      <w:r>
        <w:rPr>
          <w:color w:val="231F20"/>
          <w:w w:val="110"/>
          <w:sz w:val="18"/>
        </w:rPr>
        <w:t>de </w:t>
      </w:r>
      <w:r>
        <w:rPr>
          <w:color w:val="231F20"/>
          <w:spacing w:val="3"/>
          <w:w w:val="110"/>
          <w:sz w:val="18"/>
        </w:rPr>
        <w:t>documentos produzidos </w:t>
      </w:r>
      <w:r>
        <w:rPr>
          <w:color w:val="231F20"/>
          <w:w w:val="110"/>
          <w:sz w:val="18"/>
        </w:rPr>
        <w:t>e </w:t>
      </w:r>
      <w:r>
        <w:rPr>
          <w:color w:val="231F20"/>
          <w:spacing w:val="3"/>
          <w:w w:val="110"/>
          <w:sz w:val="18"/>
        </w:rPr>
        <w:t>recebidos </w:t>
      </w:r>
      <w:r>
        <w:rPr>
          <w:color w:val="231F20"/>
          <w:spacing w:val="2"/>
          <w:w w:val="110"/>
          <w:sz w:val="18"/>
        </w:rPr>
        <w:t>por </w:t>
      </w:r>
      <w:r>
        <w:rPr>
          <w:color w:val="231F20"/>
          <w:spacing w:val="3"/>
          <w:w w:val="110"/>
          <w:sz w:val="18"/>
        </w:rPr>
        <w:t>órgãos públicos, </w:t>
      </w:r>
      <w:r>
        <w:rPr>
          <w:color w:val="231F20"/>
          <w:spacing w:val="4"/>
          <w:w w:val="110"/>
          <w:sz w:val="18"/>
        </w:rPr>
        <w:t>instituições </w:t>
      </w:r>
      <w:r>
        <w:rPr>
          <w:color w:val="231F20"/>
          <w:w w:val="110"/>
          <w:sz w:val="18"/>
        </w:rPr>
        <w:t>de </w:t>
      </w:r>
      <w:r>
        <w:rPr>
          <w:color w:val="231F20"/>
          <w:spacing w:val="3"/>
          <w:w w:val="110"/>
          <w:sz w:val="18"/>
        </w:rPr>
        <w:t>caráter público </w:t>
      </w:r>
      <w:r>
        <w:rPr>
          <w:color w:val="231F20"/>
          <w:w w:val="110"/>
          <w:sz w:val="18"/>
        </w:rPr>
        <w:t>e </w:t>
      </w:r>
      <w:r>
        <w:rPr>
          <w:color w:val="231F20"/>
          <w:spacing w:val="3"/>
          <w:w w:val="110"/>
          <w:sz w:val="18"/>
        </w:rPr>
        <w:t>entidades </w:t>
      </w:r>
      <w:r>
        <w:rPr>
          <w:color w:val="231F20"/>
          <w:spacing w:val="2"/>
          <w:w w:val="110"/>
          <w:sz w:val="18"/>
        </w:rPr>
        <w:t>privadas, </w:t>
      </w:r>
      <w:r>
        <w:rPr>
          <w:color w:val="231F20"/>
          <w:w w:val="110"/>
          <w:sz w:val="18"/>
        </w:rPr>
        <w:t>em </w:t>
      </w:r>
      <w:r>
        <w:rPr>
          <w:color w:val="231F20"/>
          <w:spacing w:val="3"/>
          <w:w w:val="110"/>
          <w:sz w:val="18"/>
        </w:rPr>
        <w:t>decorrência </w:t>
      </w:r>
      <w:r>
        <w:rPr>
          <w:color w:val="231F20"/>
          <w:w w:val="110"/>
          <w:sz w:val="18"/>
        </w:rPr>
        <w:t>do </w:t>
      </w:r>
      <w:r>
        <w:rPr>
          <w:color w:val="231F20"/>
          <w:spacing w:val="3"/>
          <w:w w:val="110"/>
          <w:sz w:val="18"/>
        </w:rPr>
        <w:t>exercício </w:t>
      </w:r>
      <w:r>
        <w:rPr>
          <w:color w:val="231F20"/>
          <w:w w:val="110"/>
          <w:sz w:val="18"/>
        </w:rPr>
        <w:t>de </w:t>
      </w:r>
      <w:r>
        <w:rPr>
          <w:color w:val="231F20"/>
          <w:spacing w:val="3"/>
          <w:w w:val="110"/>
          <w:sz w:val="18"/>
        </w:rPr>
        <w:t>atividades específicas,</w:t>
      </w:r>
      <w:r>
        <w:rPr>
          <w:color w:val="231F20"/>
          <w:spacing w:val="-30"/>
          <w:w w:val="110"/>
          <w:sz w:val="18"/>
        </w:rPr>
        <w:t> </w:t>
      </w:r>
      <w:r>
        <w:rPr>
          <w:color w:val="231F20"/>
          <w:spacing w:val="3"/>
          <w:w w:val="110"/>
          <w:sz w:val="18"/>
        </w:rPr>
        <w:t>[...]</w:t>
      </w:r>
      <w:r>
        <w:rPr>
          <w:color w:val="231F20"/>
          <w:spacing w:val="-29"/>
          <w:w w:val="110"/>
          <w:sz w:val="18"/>
        </w:rPr>
        <w:t> </w:t>
      </w:r>
      <w:r>
        <w:rPr>
          <w:color w:val="231F20"/>
          <w:spacing w:val="3"/>
          <w:w w:val="110"/>
          <w:sz w:val="18"/>
        </w:rPr>
        <w:t>qualquer</w:t>
      </w:r>
      <w:r>
        <w:rPr>
          <w:color w:val="231F20"/>
          <w:spacing w:val="-29"/>
          <w:w w:val="110"/>
          <w:sz w:val="18"/>
        </w:rPr>
        <w:t> </w:t>
      </w:r>
      <w:r>
        <w:rPr>
          <w:color w:val="231F20"/>
          <w:spacing w:val="2"/>
          <w:w w:val="110"/>
          <w:sz w:val="18"/>
        </w:rPr>
        <w:t>que</w:t>
      </w:r>
      <w:r>
        <w:rPr>
          <w:color w:val="231F20"/>
          <w:spacing w:val="-29"/>
          <w:w w:val="110"/>
          <w:sz w:val="18"/>
        </w:rPr>
        <w:t> </w:t>
      </w:r>
      <w:r>
        <w:rPr>
          <w:color w:val="231F20"/>
          <w:spacing w:val="3"/>
          <w:w w:val="110"/>
          <w:sz w:val="18"/>
        </w:rPr>
        <w:t>seja</w:t>
      </w:r>
      <w:r>
        <w:rPr>
          <w:color w:val="231F20"/>
          <w:spacing w:val="-29"/>
          <w:w w:val="110"/>
          <w:sz w:val="18"/>
        </w:rPr>
        <w:t> </w:t>
      </w:r>
      <w:r>
        <w:rPr>
          <w:color w:val="231F20"/>
          <w:w w:val="110"/>
          <w:sz w:val="18"/>
        </w:rPr>
        <w:t>o</w:t>
      </w:r>
      <w:r>
        <w:rPr>
          <w:color w:val="231F20"/>
          <w:spacing w:val="-29"/>
          <w:w w:val="110"/>
          <w:sz w:val="18"/>
        </w:rPr>
        <w:t> </w:t>
      </w:r>
      <w:r>
        <w:rPr>
          <w:color w:val="231F20"/>
          <w:spacing w:val="3"/>
          <w:w w:val="110"/>
          <w:sz w:val="18"/>
        </w:rPr>
        <w:t>suporte</w:t>
      </w:r>
      <w:r>
        <w:rPr>
          <w:color w:val="231F20"/>
          <w:spacing w:val="-30"/>
          <w:w w:val="110"/>
          <w:sz w:val="18"/>
        </w:rPr>
        <w:t> </w:t>
      </w:r>
      <w:r>
        <w:rPr>
          <w:color w:val="231F20"/>
          <w:w w:val="110"/>
          <w:sz w:val="18"/>
        </w:rPr>
        <w:t>da</w:t>
      </w:r>
      <w:r>
        <w:rPr>
          <w:color w:val="231F20"/>
          <w:spacing w:val="-29"/>
          <w:w w:val="110"/>
          <w:sz w:val="18"/>
        </w:rPr>
        <w:t> </w:t>
      </w:r>
      <w:r>
        <w:rPr>
          <w:color w:val="231F20"/>
          <w:spacing w:val="3"/>
          <w:w w:val="110"/>
          <w:sz w:val="18"/>
        </w:rPr>
        <w:t>informação</w:t>
      </w:r>
      <w:r>
        <w:rPr>
          <w:color w:val="231F20"/>
          <w:spacing w:val="-29"/>
          <w:w w:val="110"/>
          <w:sz w:val="18"/>
        </w:rPr>
        <w:t> </w:t>
      </w:r>
      <w:r>
        <w:rPr>
          <w:color w:val="231F20"/>
          <w:w w:val="110"/>
          <w:sz w:val="18"/>
        </w:rPr>
        <w:t>ou</w:t>
      </w:r>
      <w:r>
        <w:rPr>
          <w:color w:val="231F20"/>
          <w:spacing w:val="-29"/>
          <w:w w:val="110"/>
          <w:sz w:val="18"/>
        </w:rPr>
        <w:t> </w:t>
      </w:r>
      <w:r>
        <w:rPr>
          <w:color w:val="231F20"/>
          <w:w w:val="110"/>
          <w:sz w:val="18"/>
        </w:rPr>
        <w:t>a</w:t>
      </w:r>
      <w:r>
        <w:rPr>
          <w:color w:val="231F20"/>
          <w:spacing w:val="-29"/>
          <w:w w:val="110"/>
          <w:sz w:val="18"/>
        </w:rPr>
        <w:t> </w:t>
      </w:r>
      <w:r>
        <w:rPr>
          <w:color w:val="231F20"/>
          <w:spacing w:val="3"/>
          <w:w w:val="110"/>
          <w:sz w:val="18"/>
        </w:rPr>
        <w:t>natureza</w:t>
      </w:r>
      <w:r>
        <w:rPr>
          <w:color w:val="231F20"/>
          <w:spacing w:val="-29"/>
          <w:w w:val="110"/>
          <w:sz w:val="18"/>
        </w:rPr>
        <w:t> </w:t>
      </w:r>
      <w:r>
        <w:rPr>
          <w:color w:val="231F20"/>
          <w:spacing w:val="2"/>
          <w:w w:val="110"/>
          <w:sz w:val="18"/>
        </w:rPr>
        <w:t>dos</w:t>
      </w:r>
      <w:r>
        <w:rPr>
          <w:color w:val="231F20"/>
          <w:spacing w:val="-30"/>
          <w:w w:val="110"/>
          <w:sz w:val="18"/>
        </w:rPr>
        <w:t> </w:t>
      </w:r>
      <w:r>
        <w:rPr>
          <w:color w:val="231F20"/>
          <w:spacing w:val="4"/>
          <w:w w:val="110"/>
          <w:sz w:val="18"/>
        </w:rPr>
        <w:t>documentos” </w:t>
      </w:r>
      <w:r>
        <w:rPr>
          <w:color w:val="231F20"/>
          <w:spacing w:val="3"/>
          <w:w w:val="110"/>
          <w:sz w:val="18"/>
        </w:rPr>
        <w:t>(Lei </w:t>
      </w:r>
      <w:r>
        <w:rPr>
          <w:color w:val="231F20"/>
          <w:w w:val="110"/>
          <w:sz w:val="18"/>
        </w:rPr>
        <w:t>n. </w:t>
      </w:r>
      <w:r>
        <w:rPr>
          <w:color w:val="231F20"/>
          <w:spacing w:val="3"/>
          <w:w w:val="110"/>
          <w:sz w:val="18"/>
        </w:rPr>
        <w:t>8.159,</w:t>
      </w:r>
      <w:r>
        <w:rPr>
          <w:color w:val="231F20"/>
          <w:spacing w:val="38"/>
          <w:w w:val="110"/>
          <w:sz w:val="18"/>
        </w:rPr>
        <w:t> </w:t>
      </w:r>
      <w:r>
        <w:rPr>
          <w:color w:val="231F20"/>
          <w:spacing w:val="4"/>
          <w:w w:val="110"/>
          <w:sz w:val="18"/>
        </w:rPr>
        <w:t>1991).</w:t>
      </w:r>
    </w:p>
    <w:p>
      <w:pPr>
        <w:pStyle w:val="ListParagraph"/>
        <w:numPr>
          <w:ilvl w:val="0"/>
          <w:numId w:val="2"/>
        </w:numPr>
        <w:tabs>
          <w:tab w:pos="571" w:val="left" w:leader="none"/>
        </w:tabs>
        <w:spacing w:line="283" w:lineRule="auto" w:before="52" w:after="0"/>
        <w:ind w:left="570" w:right="393" w:hanging="171"/>
        <w:jc w:val="both"/>
        <w:rPr>
          <w:sz w:val="18"/>
        </w:rPr>
      </w:pPr>
      <w:r>
        <w:rPr>
          <w:rFonts w:ascii="Tahoma" w:hAnsi="Tahoma"/>
          <w:b/>
          <w:color w:val="231F20"/>
          <w:spacing w:val="3"/>
          <w:w w:val="105"/>
          <w:sz w:val="18"/>
        </w:rPr>
        <w:t>Bens</w:t>
      </w:r>
      <w:r>
        <w:rPr>
          <w:rFonts w:ascii="Tahoma" w:hAnsi="Tahoma"/>
          <w:b/>
          <w:color w:val="231F20"/>
          <w:spacing w:val="-25"/>
          <w:w w:val="105"/>
          <w:sz w:val="18"/>
        </w:rPr>
        <w:t> </w:t>
      </w:r>
      <w:r>
        <w:rPr>
          <w:rFonts w:ascii="Tahoma" w:hAnsi="Tahoma"/>
          <w:b/>
          <w:color w:val="231F20"/>
          <w:spacing w:val="3"/>
          <w:w w:val="105"/>
          <w:sz w:val="18"/>
        </w:rPr>
        <w:t>tombados:</w:t>
      </w:r>
      <w:r>
        <w:rPr>
          <w:rFonts w:ascii="Tahoma" w:hAnsi="Tahoma"/>
          <w:b/>
          <w:color w:val="231F20"/>
          <w:spacing w:val="-22"/>
          <w:w w:val="105"/>
          <w:sz w:val="18"/>
        </w:rPr>
        <w:t> </w:t>
      </w:r>
      <w:r>
        <w:rPr>
          <w:color w:val="231F20"/>
          <w:spacing w:val="3"/>
          <w:w w:val="105"/>
          <w:sz w:val="18"/>
        </w:rPr>
        <w:t>bens</w:t>
      </w:r>
      <w:r>
        <w:rPr>
          <w:color w:val="231F20"/>
          <w:spacing w:val="-10"/>
          <w:w w:val="105"/>
          <w:sz w:val="18"/>
        </w:rPr>
        <w:t> </w:t>
      </w:r>
      <w:r>
        <w:rPr>
          <w:color w:val="231F20"/>
          <w:spacing w:val="3"/>
          <w:w w:val="105"/>
          <w:sz w:val="18"/>
        </w:rPr>
        <w:t>materiais</w:t>
      </w:r>
      <w:r>
        <w:rPr>
          <w:color w:val="231F20"/>
          <w:spacing w:val="-10"/>
          <w:w w:val="105"/>
          <w:sz w:val="18"/>
        </w:rPr>
        <w:t> </w:t>
      </w:r>
      <w:r>
        <w:rPr>
          <w:color w:val="231F20"/>
          <w:spacing w:val="3"/>
          <w:w w:val="105"/>
          <w:sz w:val="18"/>
        </w:rPr>
        <w:t>reconhecidos</w:t>
      </w:r>
      <w:r>
        <w:rPr>
          <w:color w:val="231F20"/>
          <w:spacing w:val="-10"/>
          <w:w w:val="105"/>
          <w:sz w:val="18"/>
        </w:rPr>
        <w:t> </w:t>
      </w:r>
      <w:r>
        <w:rPr>
          <w:color w:val="231F20"/>
          <w:w w:val="105"/>
          <w:sz w:val="18"/>
        </w:rPr>
        <w:t>e</w:t>
      </w:r>
      <w:r>
        <w:rPr>
          <w:color w:val="231F20"/>
          <w:spacing w:val="-10"/>
          <w:w w:val="105"/>
          <w:sz w:val="18"/>
        </w:rPr>
        <w:t> </w:t>
      </w:r>
      <w:r>
        <w:rPr>
          <w:color w:val="231F20"/>
          <w:spacing w:val="3"/>
          <w:w w:val="105"/>
          <w:sz w:val="18"/>
        </w:rPr>
        <w:t>protegidos</w:t>
      </w:r>
      <w:r>
        <w:rPr>
          <w:color w:val="231F20"/>
          <w:spacing w:val="-10"/>
          <w:w w:val="105"/>
          <w:sz w:val="18"/>
        </w:rPr>
        <w:t> </w:t>
      </w:r>
      <w:r>
        <w:rPr>
          <w:color w:val="231F20"/>
          <w:spacing w:val="3"/>
          <w:w w:val="105"/>
          <w:sz w:val="18"/>
        </w:rPr>
        <w:t>como</w:t>
      </w:r>
      <w:r>
        <w:rPr>
          <w:color w:val="231F20"/>
          <w:spacing w:val="-10"/>
          <w:w w:val="105"/>
          <w:sz w:val="18"/>
        </w:rPr>
        <w:t> </w:t>
      </w:r>
      <w:r>
        <w:rPr>
          <w:color w:val="231F20"/>
          <w:spacing w:val="3"/>
          <w:w w:val="105"/>
          <w:sz w:val="18"/>
        </w:rPr>
        <w:t>patrimônio</w:t>
      </w:r>
      <w:r>
        <w:rPr>
          <w:color w:val="231F20"/>
          <w:spacing w:val="-9"/>
          <w:w w:val="105"/>
          <w:sz w:val="18"/>
        </w:rPr>
        <w:t> </w:t>
      </w:r>
      <w:r>
        <w:rPr>
          <w:color w:val="231F20"/>
          <w:spacing w:val="3"/>
          <w:w w:val="105"/>
          <w:sz w:val="18"/>
        </w:rPr>
        <w:t>cultural</w:t>
      </w:r>
      <w:r>
        <w:rPr>
          <w:color w:val="231F20"/>
          <w:spacing w:val="-10"/>
          <w:w w:val="105"/>
          <w:sz w:val="18"/>
        </w:rPr>
        <w:t> </w:t>
      </w:r>
      <w:r>
        <w:rPr>
          <w:color w:val="231F20"/>
          <w:spacing w:val="4"/>
          <w:w w:val="105"/>
          <w:sz w:val="18"/>
        </w:rPr>
        <w:t>por </w:t>
      </w:r>
      <w:r>
        <w:rPr>
          <w:color w:val="231F20"/>
          <w:spacing w:val="3"/>
          <w:w w:val="105"/>
          <w:sz w:val="18"/>
        </w:rPr>
        <w:t>meio </w:t>
      </w:r>
      <w:r>
        <w:rPr>
          <w:color w:val="231F20"/>
          <w:w w:val="105"/>
          <w:sz w:val="18"/>
        </w:rPr>
        <w:t>de </w:t>
      </w:r>
      <w:r>
        <w:rPr>
          <w:color w:val="231F20"/>
          <w:spacing w:val="3"/>
          <w:w w:val="105"/>
          <w:sz w:val="18"/>
        </w:rPr>
        <w:t>instrumento legal concedido pela administração federal, estadual </w:t>
      </w:r>
      <w:r>
        <w:rPr>
          <w:color w:val="231F20"/>
          <w:w w:val="105"/>
          <w:sz w:val="18"/>
        </w:rPr>
        <w:t>ou </w:t>
      </w:r>
      <w:r>
        <w:rPr>
          <w:color w:val="231F20"/>
          <w:spacing w:val="4"/>
          <w:w w:val="105"/>
          <w:sz w:val="18"/>
        </w:rPr>
        <w:t>municipal. </w:t>
      </w:r>
      <w:r>
        <w:rPr>
          <w:color w:val="231F20"/>
          <w:spacing w:val="3"/>
          <w:w w:val="105"/>
          <w:sz w:val="18"/>
        </w:rPr>
        <w:t>Incluem bens </w:t>
      </w:r>
      <w:r>
        <w:rPr>
          <w:color w:val="231F20"/>
          <w:spacing w:val="2"/>
          <w:w w:val="105"/>
          <w:sz w:val="18"/>
        </w:rPr>
        <w:t>móveis </w:t>
      </w:r>
      <w:r>
        <w:rPr>
          <w:color w:val="231F20"/>
          <w:w w:val="105"/>
          <w:sz w:val="18"/>
        </w:rPr>
        <w:t>e </w:t>
      </w:r>
      <w:r>
        <w:rPr>
          <w:color w:val="231F20"/>
          <w:spacing w:val="2"/>
          <w:w w:val="105"/>
          <w:sz w:val="18"/>
        </w:rPr>
        <w:t>imóveis </w:t>
      </w:r>
      <w:r>
        <w:rPr>
          <w:color w:val="231F20"/>
          <w:w w:val="105"/>
          <w:sz w:val="18"/>
        </w:rPr>
        <w:t>de </w:t>
      </w:r>
      <w:r>
        <w:rPr>
          <w:color w:val="231F20"/>
          <w:spacing w:val="3"/>
          <w:w w:val="105"/>
          <w:sz w:val="18"/>
        </w:rPr>
        <w:t>naturezas </w:t>
      </w:r>
      <w:r>
        <w:rPr>
          <w:color w:val="231F20"/>
          <w:spacing w:val="2"/>
          <w:w w:val="105"/>
          <w:sz w:val="18"/>
        </w:rPr>
        <w:t>diversas </w:t>
      </w:r>
      <w:r>
        <w:rPr>
          <w:color w:val="231F20"/>
          <w:spacing w:val="3"/>
          <w:w w:val="105"/>
          <w:sz w:val="18"/>
        </w:rPr>
        <w:t>cuja conservação </w:t>
      </w:r>
      <w:r>
        <w:rPr>
          <w:color w:val="231F20"/>
          <w:w w:val="105"/>
          <w:sz w:val="18"/>
        </w:rPr>
        <w:t>é de </w:t>
      </w:r>
      <w:r>
        <w:rPr>
          <w:color w:val="231F20"/>
          <w:spacing w:val="4"/>
          <w:w w:val="105"/>
          <w:sz w:val="18"/>
        </w:rPr>
        <w:t>interesse </w:t>
      </w:r>
      <w:r>
        <w:rPr>
          <w:color w:val="231F20"/>
          <w:spacing w:val="3"/>
          <w:w w:val="105"/>
          <w:sz w:val="18"/>
        </w:rPr>
        <w:t>público, </w:t>
      </w:r>
      <w:r>
        <w:rPr>
          <w:color w:val="231F20"/>
          <w:spacing w:val="2"/>
          <w:w w:val="105"/>
          <w:sz w:val="18"/>
        </w:rPr>
        <w:t>por </w:t>
      </w:r>
      <w:r>
        <w:rPr>
          <w:color w:val="231F20"/>
          <w:spacing w:val="3"/>
          <w:w w:val="105"/>
          <w:sz w:val="18"/>
        </w:rPr>
        <w:t>terem </w:t>
      </w:r>
      <w:r>
        <w:rPr>
          <w:color w:val="231F20"/>
          <w:spacing w:val="2"/>
          <w:w w:val="105"/>
          <w:sz w:val="18"/>
        </w:rPr>
        <w:t>valor </w:t>
      </w:r>
      <w:r>
        <w:rPr>
          <w:color w:val="231F20"/>
          <w:spacing w:val="3"/>
          <w:w w:val="105"/>
          <w:sz w:val="18"/>
        </w:rPr>
        <w:t>histórico </w:t>
      </w:r>
      <w:r>
        <w:rPr>
          <w:color w:val="231F20"/>
          <w:w w:val="105"/>
          <w:sz w:val="18"/>
        </w:rPr>
        <w:t>ou </w:t>
      </w:r>
      <w:r>
        <w:rPr>
          <w:color w:val="231F20"/>
          <w:spacing w:val="3"/>
          <w:w w:val="105"/>
          <w:sz w:val="18"/>
        </w:rPr>
        <w:t>artístico (Decreto-lei </w:t>
      </w:r>
      <w:r>
        <w:rPr>
          <w:color w:val="231F20"/>
          <w:w w:val="105"/>
          <w:sz w:val="18"/>
        </w:rPr>
        <w:t>n. </w:t>
      </w:r>
      <w:r>
        <w:rPr>
          <w:color w:val="231F20"/>
          <w:spacing w:val="2"/>
          <w:w w:val="105"/>
          <w:sz w:val="18"/>
        </w:rPr>
        <w:t>25, </w:t>
      </w:r>
      <w:r>
        <w:rPr>
          <w:color w:val="231F20"/>
          <w:spacing w:val="3"/>
          <w:w w:val="105"/>
          <w:sz w:val="18"/>
        </w:rPr>
        <w:t>1937; Instituto </w:t>
      </w:r>
      <w:r>
        <w:rPr>
          <w:color w:val="231F20"/>
          <w:spacing w:val="4"/>
          <w:w w:val="105"/>
          <w:sz w:val="18"/>
        </w:rPr>
        <w:t>do </w:t>
      </w:r>
      <w:r>
        <w:rPr>
          <w:color w:val="231F20"/>
          <w:w w:val="105"/>
          <w:sz w:val="18"/>
        </w:rPr>
        <w:t>Patrimônio </w:t>
      </w:r>
      <w:r>
        <w:rPr>
          <w:color w:val="231F20"/>
          <w:spacing w:val="3"/>
          <w:w w:val="105"/>
          <w:sz w:val="18"/>
        </w:rPr>
        <w:t>Histórico </w:t>
      </w:r>
      <w:r>
        <w:rPr>
          <w:color w:val="231F20"/>
          <w:w w:val="105"/>
          <w:sz w:val="18"/>
        </w:rPr>
        <w:t>e </w:t>
      </w:r>
      <w:r>
        <w:rPr>
          <w:color w:val="231F20"/>
          <w:spacing w:val="3"/>
          <w:w w:val="105"/>
          <w:sz w:val="18"/>
        </w:rPr>
        <w:t>Artístico Nacional [Iphan], </w:t>
      </w:r>
      <w:r>
        <w:rPr>
          <w:color w:val="231F20"/>
          <w:spacing w:val="4"/>
          <w:w w:val="105"/>
          <w:sz w:val="18"/>
        </w:rPr>
        <w:t>n.d.).</w:t>
      </w:r>
    </w:p>
    <w:p>
      <w:pPr>
        <w:pStyle w:val="ListParagraph"/>
        <w:numPr>
          <w:ilvl w:val="0"/>
          <w:numId w:val="2"/>
        </w:numPr>
        <w:tabs>
          <w:tab w:pos="571" w:val="left" w:leader="none"/>
        </w:tabs>
        <w:spacing w:line="283" w:lineRule="auto" w:before="51" w:after="0"/>
        <w:ind w:left="570" w:right="393" w:hanging="171"/>
        <w:jc w:val="both"/>
        <w:rPr>
          <w:sz w:val="18"/>
        </w:rPr>
      </w:pPr>
      <w:r>
        <w:rPr>
          <w:rFonts w:ascii="Tahoma" w:hAnsi="Tahoma"/>
          <w:b/>
          <w:color w:val="231F20"/>
          <w:spacing w:val="4"/>
          <w:w w:val="105"/>
          <w:sz w:val="18"/>
        </w:rPr>
        <w:t>Bibliotecas: </w:t>
      </w:r>
      <w:r>
        <w:rPr>
          <w:color w:val="231F20"/>
          <w:spacing w:val="3"/>
          <w:w w:val="105"/>
          <w:sz w:val="18"/>
        </w:rPr>
        <w:t>equipamentos culturais </w:t>
      </w:r>
      <w:r>
        <w:rPr>
          <w:color w:val="231F20"/>
          <w:spacing w:val="2"/>
          <w:w w:val="105"/>
          <w:sz w:val="18"/>
        </w:rPr>
        <w:t>que têm por objetivo </w:t>
      </w:r>
      <w:r>
        <w:rPr>
          <w:color w:val="231F20"/>
          <w:w w:val="105"/>
          <w:sz w:val="18"/>
        </w:rPr>
        <w:t>atender, </w:t>
      </w:r>
      <w:r>
        <w:rPr>
          <w:color w:val="231F20"/>
          <w:spacing w:val="2"/>
          <w:w w:val="105"/>
          <w:sz w:val="18"/>
        </w:rPr>
        <w:t>por </w:t>
      </w:r>
      <w:r>
        <w:rPr>
          <w:color w:val="231F20"/>
          <w:spacing w:val="3"/>
          <w:w w:val="105"/>
          <w:sz w:val="18"/>
        </w:rPr>
        <w:t>meio </w:t>
      </w:r>
      <w:r>
        <w:rPr>
          <w:color w:val="231F20"/>
          <w:spacing w:val="2"/>
          <w:w w:val="105"/>
          <w:sz w:val="18"/>
        </w:rPr>
        <w:t>dos </w:t>
      </w:r>
      <w:r>
        <w:rPr>
          <w:color w:val="231F20"/>
          <w:spacing w:val="4"/>
          <w:w w:val="105"/>
          <w:sz w:val="18"/>
        </w:rPr>
        <w:t>seus </w:t>
      </w:r>
      <w:r>
        <w:rPr>
          <w:color w:val="231F20"/>
          <w:spacing w:val="3"/>
          <w:w w:val="105"/>
          <w:sz w:val="18"/>
        </w:rPr>
        <w:t>acervos </w:t>
      </w:r>
      <w:r>
        <w:rPr>
          <w:color w:val="231F20"/>
          <w:w w:val="105"/>
          <w:sz w:val="18"/>
        </w:rPr>
        <w:t>e de </w:t>
      </w:r>
      <w:r>
        <w:rPr>
          <w:color w:val="231F20"/>
          <w:spacing w:val="3"/>
          <w:w w:val="105"/>
          <w:sz w:val="18"/>
        </w:rPr>
        <w:t>seus serviços, </w:t>
      </w:r>
      <w:r>
        <w:rPr>
          <w:color w:val="231F20"/>
          <w:w w:val="105"/>
          <w:sz w:val="18"/>
        </w:rPr>
        <w:t>os </w:t>
      </w:r>
      <w:r>
        <w:rPr>
          <w:color w:val="231F20"/>
          <w:spacing w:val="3"/>
          <w:w w:val="105"/>
          <w:sz w:val="18"/>
        </w:rPr>
        <w:t>diferentes interesses </w:t>
      </w:r>
      <w:r>
        <w:rPr>
          <w:color w:val="231F20"/>
          <w:w w:val="105"/>
          <w:sz w:val="18"/>
        </w:rPr>
        <w:t>de </w:t>
      </w:r>
      <w:r>
        <w:rPr>
          <w:color w:val="231F20"/>
          <w:spacing w:val="3"/>
          <w:w w:val="105"/>
          <w:sz w:val="18"/>
        </w:rPr>
        <w:t>leitura </w:t>
      </w:r>
      <w:r>
        <w:rPr>
          <w:color w:val="231F20"/>
          <w:w w:val="105"/>
          <w:sz w:val="18"/>
        </w:rPr>
        <w:t>e </w:t>
      </w:r>
      <w:r>
        <w:rPr>
          <w:color w:val="231F20"/>
          <w:spacing w:val="3"/>
          <w:w w:val="105"/>
          <w:sz w:val="18"/>
        </w:rPr>
        <w:t>informação </w:t>
      </w:r>
      <w:r>
        <w:rPr>
          <w:color w:val="231F20"/>
          <w:w w:val="105"/>
          <w:sz w:val="18"/>
        </w:rPr>
        <w:t>da </w:t>
      </w:r>
      <w:r>
        <w:rPr>
          <w:color w:val="231F20"/>
          <w:spacing w:val="4"/>
          <w:w w:val="105"/>
          <w:sz w:val="18"/>
        </w:rPr>
        <w:t>comunidade </w:t>
      </w:r>
      <w:r>
        <w:rPr>
          <w:color w:val="231F20"/>
          <w:w w:val="105"/>
          <w:sz w:val="18"/>
        </w:rPr>
        <w:t>em </w:t>
      </w:r>
      <w:r>
        <w:rPr>
          <w:color w:val="231F20"/>
          <w:spacing w:val="2"/>
          <w:w w:val="105"/>
          <w:sz w:val="18"/>
        </w:rPr>
        <w:t>que </w:t>
      </w:r>
      <w:r>
        <w:rPr>
          <w:color w:val="231F20"/>
          <w:spacing w:val="3"/>
          <w:w w:val="105"/>
          <w:sz w:val="18"/>
        </w:rPr>
        <w:t>estão localizados, colaborando </w:t>
      </w:r>
      <w:r>
        <w:rPr>
          <w:color w:val="231F20"/>
          <w:spacing w:val="2"/>
          <w:w w:val="105"/>
          <w:sz w:val="18"/>
        </w:rPr>
        <w:t>para </w:t>
      </w:r>
      <w:r>
        <w:rPr>
          <w:color w:val="231F20"/>
          <w:spacing w:val="3"/>
          <w:w w:val="105"/>
          <w:sz w:val="18"/>
        </w:rPr>
        <w:t>ampliar </w:t>
      </w:r>
      <w:r>
        <w:rPr>
          <w:color w:val="231F20"/>
          <w:w w:val="105"/>
          <w:sz w:val="18"/>
        </w:rPr>
        <w:t>o </w:t>
      </w:r>
      <w:r>
        <w:rPr>
          <w:color w:val="231F20"/>
          <w:spacing w:val="3"/>
          <w:w w:val="105"/>
          <w:sz w:val="18"/>
        </w:rPr>
        <w:t>acesso </w:t>
      </w:r>
      <w:r>
        <w:rPr>
          <w:color w:val="231F20"/>
          <w:w w:val="105"/>
          <w:sz w:val="18"/>
        </w:rPr>
        <w:t>à </w:t>
      </w:r>
      <w:r>
        <w:rPr>
          <w:color w:val="231F20"/>
          <w:spacing w:val="3"/>
          <w:w w:val="105"/>
          <w:sz w:val="18"/>
        </w:rPr>
        <w:t>informação, </w:t>
      </w:r>
      <w:r>
        <w:rPr>
          <w:color w:val="231F20"/>
          <w:w w:val="105"/>
          <w:sz w:val="18"/>
        </w:rPr>
        <w:t>à </w:t>
      </w:r>
      <w:r>
        <w:rPr>
          <w:color w:val="231F20"/>
          <w:spacing w:val="3"/>
          <w:w w:val="105"/>
          <w:sz w:val="18"/>
        </w:rPr>
        <w:t>leitura </w:t>
      </w:r>
      <w:r>
        <w:rPr>
          <w:color w:val="231F20"/>
          <w:w w:val="105"/>
          <w:sz w:val="18"/>
        </w:rPr>
        <w:t>e </w:t>
      </w:r>
      <w:r>
        <w:rPr>
          <w:color w:val="231F20"/>
          <w:spacing w:val="4"/>
          <w:w w:val="105"/>
          <w:sz w:val="18"/>
        </w:rPr>
        <w:t>ao </w:t>
      </w:r>
      <w:r>
        <w:rPr>
          <w:color w:val="231F20"/>
          <w:spacing w:val="2"/>
          <w:w w:val="105"/>
          <w:sz w:val="18"/>
        </w:rPr>
        <w:t>livro, </w:t>
      </w:r>
      <w:r>
        <w:rPr>
          <w:color w:val="231F20"/>
          <w:w w:val="105"/>
          <w:sz w:val="18"/>
        </w:rPr>
        <w:t>de </w:t>
      </w:r>
      <w:r>
        <w:rPr>
          <w:color w:val="231F20"/>
          <w:spacing w:val="3"/>
          <w:w w:val="105"/>
          <w:sz w:val="18"/>
        </w:rPr>
        <w:t>forma gratuita (Sistema Nacional </w:t>
      </w:r>
      <w:r>
        <w:rPr>
          <w:color w:val="231F20"/>
          <w:w w:val="105"/>
          <w:sz w:val="18"/>
        </w:rPr>
        <w:t>de </w:t>
      </w:r>
      <w:r>
        <w:rPr>
          <w:color w:val="231F20"/>
          <w:spacing w:val="3"/>
          <w:w w:val="105"/>
          <w:sz w:val="18"/>
        </w:rPr>
        <w:t>Bibliotecas Públicas [SNBP],</w:t>
      </w:r>
      <w:r>
        <w:rPr>
          <w:color w:val="231F20"/>
          <w:spacing w:val="11"/>
          <w:w w:val="105"/>
          <w:sz w:val="18"/>
        </w:rPr>
        <w:t> </w:t>
      </w:r>
      <w:r>
        <w:rPr>
          <w:color w:val="231F20"/>
          <w:spacing w:val="4"/>
          <w:w w:val="105"/>
          <w:sz w:val="18"/>
        </w:rPr>
        <w:t>n.d.).</w:t>
      </w:r>
    </w:p>
    <w:p>
      <w:pPr>
        <w:pStyle w:val="ListParagraph"/>
        <w:numPr>
          <w:ilvl w:val="0"/>
          <w:numId w:val="2"/>
        </w:numPr>
        <w:tabs>
          <w:tab w:pos="571" w:val="left" w:leader="none"/>
        </w:tabs>
        <w:spacing w:line="283" w:lineRule="auto" w:before="51" w:after="0"/>
        <w:ind w:left="570" w:right="394" w:hanging="171"/>
        <w:jc w:val="both"/>
        <w:rPr>
          <w:sz w:val="18"/>
        </w:rPr>
      </w:pPr>
      <w:r>
        <w:rPr>
          <w:rFonts w:ascii="Tahoma" w:hAnsi="Tahoma"/>
          <w:b/>
          <w:color w:val="231F20"/>
          <w:spacing w:val="3"/>
          <w:w w:val="105"/>
          <w:sz w:val="18"/>
        </w:rPr>
        <w:t>Cinemas: </w:t>
      </w:r>
      <w:r>
        <w:rPr>
          <w:color w:val="231F20"/>
          <w:spacing w:val="3"/>
          <w:w w:val="105"/>
          <w:sz w:val="18"/>
        </w:rPr>
        <w:t>complexos </w:t>
      </w:r>
      <w:r>
        <w:rPr>
          <w:color w:val="231F20"/>
          <w:w w:val="105"/>
          <w:sz w:val="18"/>
        </w:rPr>
        <w:t>de </w:t>
      </w:r>
      <w:r>
        <w:rPr>
          <w:color w:val="231F20"/>
          <w:spacing w:val="3"/>
          <w:w w:val="105"/>
          <w:sz w:val="18"/>
        </w:rPr>
        <w:t>exibição organizadores </w:t>
      </w:r>
      <w:r>
        <w:rPr>
          <w:color w:val="231F20"/>
          <w:w w:val="105"/>
          <w:sz w:val="18"/>
        </w:rPr>
        <w:t>de um </w:t>
      </w:r>
      <w:r>
        <w:rPr>
          <w:color w:val="231F20"/>
          <w:spacing w:val="3"/>
          <w:w w:val="105"/>
          <w:sz w:val="18"/>
        </w:rPr>
        <w:t>conjunto articulado </w:t>
      </w:r>
      <w:r>
        <w:rPr>
          <w:color w:val="231F20"/>
          <w:w w:val="105"/>
          <w:sz w:val="18"/>
        </w:rPr>
        <w:t>de </w:t>
      </w:r>
      <w:r>
        <w:rPr>
          <w:color w:val="231F20"/>
          <w:spacing w:val="4"/>
          <w:w w:val="105"/>
          <w:sz w:val="18"/>
        </w:rPr>
        <w:t>serviços </w:t>
      </w:r>
      <w:r>
        <w:rPr>
          <w:color w:val="231F20"/>
          <w:spacing w:val="3"/>
          <w:w w:val="105"/>
          <w:sz w:val="18"/>
        </w:rPr>
        <w:t>voltados </w:t>
      </w:r>
      <w:r>
        <w:rPr>
          <w:color w:val="231F20"/>
          <w:w w:val="105"/>
          <w:sz w:val="18"/>
        </w:rPr>
        <w:t>à </w:t>
      </w:r>
      <w:r>
        <w:rPr>
          <w:color w:val="231F20"/>
          <w:spacing w:val="3"/>
          <w:w w:val="105"/>
          <w:sz w:val="18"/>
        </w:rPr>
        <w:t>atividade </w:t>
      </w:r>
      <w:r>
        <w:rPr>
          <w:color w:val="231F20"/>
          <w:w w:val="105"/>
          <w:sz w:val="18"/>
        </w:rPr>
        <w:t>de </w:t>
      </w:r>
      <w:r>
        <w:rPr>
          <w:color w:val="231F20"/>
          <w:spacing w:val="3"/>
          <w:w w:val="105"/>
          <w:sz w:val="18"/>
        </w:rPr>
        <w:t>exibição cinematográfica, estruturados </w:t>
      </w:r>
      <w:r>
        <w:rPr>
          <w:color w:val="231F20"/>
          <w:w w:val="105"/>
          <w:sz w:val="18"/>
        </w:rPr>
        <w:t>a </w:t>
      </w:r>
      <w:r>
        <w:rPr>
          <w:color w:val="231F20"/>
          <w:spacing w:val="3"/>
          <w:w w:val="105"/>
          <w:sz w:val="18"/>
        </w:rPr>
        <w:t>partir </w:t>
      </w:r>
      <w:r>
        <w:rPr>
          <w:color w:val="231F20"/>
          <w:w w:val="105"/>
          <w:sz w:val="18"/>
        </w:rPr>
        <w:t>de </w:t>
      </w:r>
      <w:r>
        <w:rPr>
          <w:color w:val="231F20"/>
          <w:spacing w:val="2"/>
          <w:w w:val="105"/>
          <w:sz w:val="18"/>
        </w:rPr>
        <w:t>uma </w:t>
      </w:r>
      <w:r>
        <w:rPr>
          <w:color w:val="231F20"/>
          <w:w w:val="105"/>
          <w:sz w:val="18"/>
        </w:rPr>
        <w:t>ou </w:t>
      </w:r>
      <w:r>
        <w:rPr>
          <w:color w:val="231F20"/>
          <w:spacing w:val="4"/>
          <w:w w:val="105"/>
          <w:sz w:val="18"/>
        </w:rPr>
        <w:t>mais </w:t>
      </w:r>
      <w:r>
        <w:rPr>
          <w:color w:val="231F20"/>
          <w:spacing w:val="3"/>
          <w:w w:val="105"/>
          <w:sz w:val="18"/>
        </w:rPr>
        <w:t>salas </w:t>
      </w:r>
      <w:r>
        <w:rPr>
          <w:color w:val="231F20"/>
          <w:w w:val="105"/>
          <w:sz w:val="18"/>
        </w:rPr>
        <w:t>de </w:t>
      </w:r>
      <w:r>
        <w:rPr>
          <w:color w:val="231F20"/>
          <w:spacing w:val="3"/>
          <w:w w:val="105"/>
          <w:sz w:val="18"/>
        </w:rPr>
        <w:t>exibição, contíguas </w:t>
      </w:r>
      <w:r>
        <w:rPr>
          <w:color w:val="231F20"/>
          <w:w w:val="105"/>
          <w:sz w:val="18"/>
        </w:rPr>
        <w:t>ou </w:t>
      </w:r>
      <w:r>
        <w:rPr>
          <w:color w:val="231F20"/>
          <w:spacing w:val="3"/>
          <w:w w:val="105"/>
          <w:sz w:val="18"/>
        </w:rPr>
        <w:t>não, agrupadas </w:t>
      </w:r>
      <w:r>
        <w:rPr>
          <w:color w:val="231F20"/>
          <w:spacing w:val="2"/>
          <w:w w:val="105"/>
          <w:sz w:val="18"/>
        </w:rPr>
        <w:t>sob </w:t>
      </w:r>
      <w:r>
        <w:rPr>
          <w:color w:val="231F20"/>
          <w:w w:val="105"/>
          <w:sz w:val="18"/>
        </w:rPr>
        <w:t>um </w:t>
      </w:r>
      <w:r>
        <w:rPr>
          <w:color w:val="231F20"/>
          <w:spacing w:val="3"/>
          <w:w w:val="105"/>
          <w:sz w:val="18"/>
        </w:rPr>
        <w:t>mesmo nome </w:t>
      </w:r>
      <w:r>
        <w:rPr>
          <w:color w:val="231F20"/>
          <w:w w:val="105"/>
          <w:sz w:val="18"/>
        </w:rPr>
        <w:t>e </w:t>
      </w:r>
      <w:r>
        <w:rPr>
          <w:color w:val="231F20"/>
          <w:spacing w:val="3"/>
          <w:w w:val="105"/>
          <w:sz w:val="18"/>
        </w:rPr>
        <w:t>cuja programação seja</w:t>
      </w:r>
      <w:r>
        <w:rPr>
          <w:color w:val="231F20"/>
          <w:spacing w:val="22"/>
          <w:w w:val="105"/>
          <w:sz w:val="18"/>
        </w:rPr>
        <w:t> </w:t>
      </w:r>
      <w:r>
        <w:rPr>
          <w:color w:val="231F20"/>
          <w:spacing w:val="3"/>
          <w:w w:val="105"/>
          <w:sz w:val="18"/>
        </w:rPr>
        <w:t>divulgada</w:t>
      </w:r>
      <w:r>
        <w:rPr>
          <w:color w:val="231F20"/>
          <w:spacing w:val="23"/>
          <w:w w:val="105"/>
          <w:sz w:val="18"/>
        </w:rPr>
        <w:t> </w:t>
      </w:r>
      <w:r>
        <w:rPr>
          <w:color w:val="231F20"/>
          <w:w w:val="105"/>
          <w:sz w:val="18"/>
        </w:rPr>
        <w:t>de</w:t>
      </w:r>
      <w:r>
        <w:rPr>
          <w:color w:val="231F20"/>
          <w:spacing w:val="23"/>
          <w:w w:val="105"/>
          <w:sz w:val="18"/>
        </w:rPr>
        <w:t> </w:t>
      </w:r>
      <w:r>
        <w:rPr>
          <w:color w:val="231F20"/>
          <w:spacing w:val="3"/>
          <w:w w:val="105"/>
          <w:sz w:val="18"/>
        </w:rPr>
        <w:t>forma</w:t>
      </w:r>
      <w:r>
        <w:rPr>
          <w:color w:val="231F20"/>
          <w:spacing w:val="22"/>
          <w:w w:val="105"/>
          <w:sz w:val="18"/>
        </w:rPr>
        <w:t> </w:t>
      </w:r>
      <w:r>
        <w:rPr>
          <w:color w:val="231F20"/>
          <w:spacing w:val="3"/>
          <w:w w:val="105"/>
          <w:sz w:val="18"/>
        </w:rPr>
        <w:t>única</w:t>
      </w:r>
      <w:r>
        <w:rPr>
          <w:color w:val="231F20"/>
          <w:spacing w:val="23"/>
          <w:w w:val="105"/>
          <w:sz w:val="18"/>
        </w:rPr>
        <w:t> </w:t>
      </w:r>
      <w:r>
        <w:rPr>
          <w:color w:val="231F20"/>
          <w:spacing w:val="3"/>
          <w:w w:val="105"/>
          <w:sz w:val="18"/>
        </w:rPr>
        <w:t>(Agência</w:t>
      </w:r>
      <w:r>
        <w:rPr>
          <w:color w:val="231F20"/>
          <w:spacing w:val="23"/>
          <w:w w:val="105"/>
          <w:sz w:val="18"/>
        </w:rPr>
        <w:t> </w:t>
      </w:r>
      <w:r>
        <w:rPr>
          <w:color w:val="231F20"/>
          <w:spacing w:val="3"/>
          <w:w w:val="105"/>
          <w:sz w:val="18"/>
        </w:rPr>
        <w:t>Nacional</w:t>
      </w:r>
      <w:r>
        <w:rPr>
          <w:color w:val="231F20"/>
          <w:spacing w:val="23"/>
          <w:w w:val="105"/>
          <w:sz w:val="18"/>
        </w:rPr>
        <w:t> </w:t>
      </w:r>
      <w:r>
        <w:rPr>
          <w:color w:val="231F20"/>
          <w:w w:val="105"/>
          <w:sz w:val="18"/>
        </w:rPr>
        <w:t>do</w:t>
      </w:r>
      <w:r>
        <w:rPr>
          <w:color w:val="231F20"/>
          <w:spacing w:val="22"/>
          <w:w w:val="105"/>
          <w:sz w:val="18"/>
        </w:rPr>
        <w:t> </w:t>
      </w:r>
      <w:r>
        <w:rPr>
          <w:color w:val="231F20"/>
          <w:spacing w:val="3"/>
          <w:w w:val="105"/>
          <w:sz w:val="18"/>
        </w:rPr>
        <w:t>Cinema</w:t>
      </w:r>
      <w:r>
        <w:rPr>
          <w:color w:val="231F20"/>
          <w:spacing w:val="23"/>
          <w:w w:val="105"/>
          <w:sz w:val="18"/>
        </w:rPr>
        <w:t> </w:t>
      </w:r>
      <w:r>
        <w:rPr>
          <w:color w:val="231F20"/>
          <w:spacing w:val="3"/>
          <w:w w:val="105"/>
          <w:sz w:val="18"/>
        </w:rPr>
        <w:t>[Ancine],</w:t>
      </w:r>
      <w:r>
        <w:rPr>
          <w:color w:val="231F20"/>
          <w:spacing w:val="23"/>
          <w:w w:val="105"/>
          <w:sz w:val="18"/>
        </w:rPr>
        <w:t> </w:t>
      </w:r>
      <w:r>
        <w:rPr>
          <w:color w:val="231F20"/>
          <w:spacing w:val="4"/>
          <w:w w:val="105"/>
          <w:sz w:val="18"/>
        </w:rPr>
        <w:t>2015).</w:t>
      </w:r>
    </w:p>
    <w:p>
      <w:pPr>
        <w:pStyle w:val="ListParagraph"/>
        <w:numPr>
          <w:ilvl w:val="0"/>
          <w:numId w:val="2"/>
        </w:numPr>
        <w:tabs>
          <w:tab w:pos="571" w:val="left" w:leader="none"/>
        </w:tabs>
        <w:spacing w:line="283" w:lineRule="auto" w:before="51" w:after="0"/>
        <w:ind w:left="570" w:right="396" w:hanging="171"/>
        <w:jc w:val="both"/>
        <w:rPr>
          <w:sz w:val="18"/>
        </w:rPr>
      </w:pPr>
      <w:r>
        <w:rPr>
          <w:rFonts w:ascii="Tahoma" w:hAnsi="Tahoma"/>
          <w:b/>
          <w:color w:val="231F20"/>
          <w:w w:val="105"/>
          <w:sz w:val="18"/>
        </w:rPr>
        <w:t>Museus: </w:t>
      </w:r>
      <w:r>
        <w:rPr>
          <w:color w:val="231F20"/>
          <w:w w:val="105"/>
          <w:sz w:val="18"/>
        </w:rPr>
        <w:t>instituições “que conservam, investigam, comunicam, interpretam  e  expõem, para fins de preservação, estudo, pesquisa, educação, contemplação e turismo, conjuntos      e coleções de valor histórico, artístico, científico, técnico ou de outra natureza cultural, abertas</w:t>
      </w:r>
      <w:r>
        <w:rPr>
          <w:color w:val="231F20"/>
          <w:spacing w:val="9"/>
          <w:w w:val="105"/>
          <w:sz w:val="18"/>
        </w:rPr>
        <w:t> </w:t>
      </w:r>
      <w:r>
        <w:rPr>
          <w:color w:val="231F20"/>
          <w:w w:val="105"/>
          <w:sz w:val="18"/>
        </w:rPr>
        <w:t>ao</w:t>
      </w:r>
      <w:r>
        <w:rPr>
          <w:color w:val="231F20"/>
          <w:spacing w:val="9"/>
          <w:w w:val="105"/>
          <w:sz w:val="18"/>
        </w:rPr>
        <w:t> </w:t>
      </w:r>
      <w:r>
        <w:rPr>
          <w:color w:val="231F20"/>
          <w:w w:val="105"/>
          <w:sz w:val="18"/>
        </w:rPr>
        <w:t>público,</w:t>
      </w:r>
      <w:r>
        <w:rPr>
          <w:color w:val="231F20"/>
          <w:spacing w:val="9"/>
          <w:w w:val="105"/>
          <w:sz w:val="18"/>
        </w:rPr>
        <w:t> </w:t>
      </w:r>
      <w:r>
        <w:rPr>
          <w:color w:val="231F20"/>
          <w:w w:val="105"/>
          <w:sz w:val="18"/>
        </w:rPr>
        <w:t>a</w:t>
      </w:r>
      <w:r>
        <w:rPr>
          <w:color w:val="231F20"/>
          <w:spacing w:val="10"/>
          <w:w w:val="105"/>
          <w:sz w:val="18"/>
        </w:rPr>
        <w:t> </w:t>
      </w:r>
      <w:r>
        <w:rPr>
          <w:color w:val="231F20"/>
          <w:w w:val="105"/>
          <w:sz w:val="18"/>
        </w:rPr>
        <w:t>serviço</w:t>
      </w:r>
      <w:r>
        <w:rPr>
          <w:color w:val="231F20"/>
          <w:spacing w:val="9"/>
          <w:w w:val="105"/>
          <w:sz w:val="18"/>
        </w:rPr>
        <w:t> </w:t>
      </w:r>
      <w:r>
        <w:rPr>
          <w:color w:val="231F20"/>
          <w:w w:val="105"/>
          <w:sz w:val="18"/>
        </w:rPr>
        <w:t>da</w:t>
      </w:r>
      <w:r>
        <w:rPr>
          <w:color w:val="231F20"/>
          <w:spacing w:val="9"/>
          <w:w w:val="105"/>
          <w:sz w:val="18"/>
        </w:rPr>
        <w:t> </w:t>
      </w:r>
      <w:r>
        <w:rPr>
          <w:color w:val="231F20"/>
          <w:w w:val="105"/>
          <w:sz w:val="18"/>
        </w:rPr>
        <w:t>sociedade</w:t>
      </w:r>
      <w:r>
        <w:rPr>
          <w:color w:val="231F20"/>
          <w:spacing w:val="10"/>
          <w:w w:val="105"/>
          <w:sz w:val="18"/>
        </w:rPr>
        <w:t> </w:t>
      </w:r>
      <w:r>
        <w:rPr>
          <w:color w:val="231F20"/>
          <w:w w:val="105"/>
          <w:sz w:val="18"/>
        </w:rPr>
        <w:t>e</w:t>
      </w:r>
      <w:r>
        <w:rPr>
          <w:color w:val="231F20"/>
          <w:spacing w:val="9"/>
          <w:w w:val="105"/>
          <w:sz w:val="18"/>
        </w:rPr>
        <w:t> </w:t>
      </w:r>
      <w:r>
        <w:rPr>
          <w:color w:val="231F20"/>
          <w:w w:val="105"/>
          <w:sz w:val="18"/>
        </w:rPr>
        <w:t>de</w:t>
      </w:r>
      <w:r>
        <w:rPr>
          <w:color w:val="231F20"/>
          <w:spacing w:val="9"/>
          <w:w w:val="105"/>
          <w:sz w:val="18"/>
        </w:rPr>
        <w:t> </w:t>
      </w:r>
      <w:r>
        <w:rPr>
          <w:color w:val="231F20"/>
          <w:w w:val="105"/>
          <w:sz w:val="18"/>
        </w:rPr>
        <w:t>seu</w:t>
      </w:r>
      <w:r>
        <w:rPr>
          <w:color w:val="231F20"/>
          <w:spacing w:val="10"/>
          <w:w w:val="105"/>
          <w:sz w:val="18"/>
        </w:rPr>
        <w:t> </w:t>
      </w:r>
      <w:r>
        <w:rPr>
          <w:color w:val="231F20"/>
          <w:w w:val="105"/>
          <w:sz w:val="18"/>
        </w:rPr>
        <w:t>desenvolvimento”</w:t>
      </w:r>
      <w:r>
        <w:rPr>
          <w:color w:val="231F20"/>
          <w:spacing w:val="9"/>
          <w:w w:val="105"/>
          <w:sz w:val="18"/>
        </w:rPr>
        <w:t> </w:t>
      </w:r>
      <w:r>
        <w:rPr>
          <w:color w:val="231F20"/>
          <w:w w:val="105"/>
          <w:sz w:val="18"/>
        </w:rPr>
        <w:t>(Lei</w:t>
      </w:r>
      <w:r>
        <w:rPr>
          <w:color w:val="231F20"/>
          <w:spacing w:val="9"/>
          <w:w w:val="105"/>
          <w:sz w:val="18"/>
        </w:rPr>
        <w:t> </w:t>
      </w:r>
      <w:r>
        <w:rPr>
          <w:color w:val="231F20"/>
          <w:w w:val="105"/>
          <w:sz w:val="18"/>
        </w:rPr>
        <w:t>n.</w:t>
      </w:r>
      <w:r>
        <w:rPr>
          <w:color w:val="231F20"/>
          <w:spacing w:val="10"/>
          <w:w w:val="105"/>
          <w:sz w:val="18"/>
        </w:rPr>
        <w:t> </w:t>
      </w:r>
      <w:r>
        <w:rPr>
          <w:color w:val="231F20"/>
          <w:w w:val="105"/>
          <w:sz w:val="18"/>
        </w:rPr>
        <w:t>11.904,</w:t>
      </w:r>
      <w:r>
        <w:rPr>
          <w:color w:val="231F20"/>
          <w:spacing w:val="9"/>
          <w:w w:val="105"/>
          <w:sz w:val="18"/>
        </w:rPr>
        <w:t> </w:t>
      </w:r>
      <w:r>
        <w:rPr>
          <w:color w:val="231F20"/>
          <w:w w:val="105"/>
          <w:sz w:val="18"/>
        </w:rPr>
        <w:t>2009).</w:t>
      </w:r>
    </w:p>
    <w:p>
      <w:pPr>
        <w:pStyle w:val="ListParagraph"/>
        <w:numPr>
          <w:ilvl w:val="0"/>
          <w:numId w:val="2"/>
        </w:numPr>
        <w:tabs>
          <w:tab w:pos="571" w:val="left" w:leader="none"/>
        </w:tabs>
        <w:spacing w:line="283" w:lineRule="auto" w:before="51" w:after="0"/>
        <w:ind w:left="570" w:right="393" w:hanging="171"/>
        <w:jc w:val="both"/>
        <w:rPr>
          <w:sz w:val="18"/>
        </w:rPr>
      </w:pPr>
      <w:r>
        <w:rPr>
          <w:rFonts w:ascii="Tahoma" w:hAnsi="Tahoma"/>
          <w:b/>
          <w:color w:val="231F20"/>
          <w:spacing w:val="2"/>
          <w:w w:val="105"/>
          <w:sz w:val="18"/>
        </w:rPr>
        <w:t>Pontos </w:t>
      </w:r>
      <w:r>
        <w:rPr>
          <w:rFonts w:ascii="Tahoma" w:hAnsi="Tahoma"/>
          <w:b/>
          <w:color w:val="231F20"/>
          <w:w w:val="105"/>
          <w:sz w:val="18"/>
        </w:rPr>
        <w:t>de </w:t>
      </w:r>
      <w:r>
        <w:rPr>
          <w:rFonts w:ascii="Tahoma" w:hAnsi="Tahoma"/>
          <w:b/>
          <w:color w:val="231F20"/>
          <w:spacing w:val="3"/>
          <w:w w:val="105"/>
          <w:sz w:val="18"/>
        </w:rPr>
        <w:t>cultura: </w:t>
      </w:r>
      <w:r>
        <w:rPr>
          <w:color w:val="231F20"/>
          <w:spacing w:val="3"/>
          <w:w w:val="105"/>
          <w:sz w:val="18"/>
        </w:rPr>
        <w:t>grupos, </w:t>
      </w:r>
      <w:r>
        <w:rPr>
          <w:color w:val="231F20"/>
          <w:spacing w:val="2"/>
          <w:w w:val="105"/>
          <w:sz w:val="18"/>
        </w:rPr>
        <w:t>coletivos </w:t>
      </w:r>
      <w:r>
        <w:rPr>
          <w:color w:val="231F20"/>
          <w:w w:val="105"/>
          <w:sz w:val="18"/>
        </w:rPr>
        <w:t>e </w:t>
      </w:r>
      <w:r>
        <w:rPr>
          <w:color w:val="231F20"/>
          <w:spacing w:val="3"/>
          <w:w w:val="105"/>
          <w:sz w:val="18"/>
        </w:rPr>
        <w:t>entidades jurídicas </w:t>
      </w:r>
      <w:r>
        <w:rPr>
          <w:color w:val="231F20"/>
          <w:w w:val="105"/>
          <w:sz w:val="18"/>
        </w:rPr>
        <w:t>de </w:t>
      </w:r>
      <w:r>
        <w:rPr>
          <w:color w:val="231F20"/>
          <w:spacing w:val="3"/>
          <w:w w:val="105"/>
          <w:sz w:val="18"/>
        </w:rPr>
        <w:t>direito </w:t>
      </w:r>
      <w:r>
        <w:rPr>
          <w:color w:val="231F20"/>
          <w:spacing w:val="2"/>
          <w:w w:val="105"/>
          <w:sz w:val="18"/>
        </w:rPr>
        <w:t>privado sem </w:t>
      </w:r>
      <w:r>
        <w:rPr>
          <w:color w:val="231F20"/>
          <w:spacing w:val="4"/>
          <w:w w:val="105"/>
          <w:sz w:val="18"/>
        </w:rPr>
        <w:t>fins </w:t>
      </w:r>
      <w:r>
        <w:rPr>
          <w:color w:val="231F20"/>
          <w:spacing w:val="2"/>
          <w:w w:val="105"/>
          <w:sz w:val="18"/>
        </w:rPr>
        <w:t>lucrativos, </w:t>
      </w:r>
      <w:r>
        <w:rPr>
          <w:color w:val="231F20"/>
          <w:w w:val="105"/>
          <w:sz w:val="18"/>
        </w:rPr>
        <w:t>de </w:t>
      </w:r>
      <w:r>
        <w:rPr>
          <w:color w:val="231F20"/>
          <w:spacing w:val="3"/>
          <w:w w:val="105"/>
          <w:sz w:val="18"/>
        </w:rPr>
        <w:t>natureza </w:t>
      </w:r>
      <w:r>
        <w:rPr>
          <w:color w:val="231F20"/>
          <w:w w:val="105"/>
          <w:sz w:val="18"/>
        </w:rPr>
        <w:t>ou </w:t>
      </w:r>
      <w:r>
        <w:rPr>
          <w:color w:val="231F20"/>
          <w:spacing w:val="3"/>
          <w:w w:val="105"/>
          <w:sz w:val="18"/>
        </w:rPr>
        <w:t>finalidade cultural, </w:t>
      </w:r>
      <w:r>
        <w:rPr>
          <w:color w:val="231F20"/>
          <w:spacing w:val="2"/>
          <w:w w:val="105"/>
          <w:sz w:val="18"/>
        </w:rPr>
        <w:t>que </w:t>
      </w:r>
      <w:r>
        <w:rPr>
          <w:color w:val="231F20"/>
          <w:spacing w:val="3"/>
          <w:w w:val="105"/>
          <w:sz w:val="18"/>
        </w:rPr>
        <w:t>desenvolvem </w:t>
      </w:r>
      <w:r>
        <w:rPr>
          <w:color w:val="231F20"/>
          <w:w w:val="105"/>
          <w:sz w:val="18"/>
        </w:rPr>
        <w:t>e </w:t>
      </w:r>
      <w:r>
        <w:rPr>
          <w:color w:val="231F20"/>
          <w:spacing w:val="3"/>
          <w:w w:val="105"/>
          <w:sz w:val="18"/>
        </w:rPr>
        <w:t>articulam atividades culturais </w:t>
      </w:r>
      <w:r>
        <w:rPr>
          <w:color w:val="231F20"/>
          <w:w w:val="105"/>
          <w:sz w:val="18"/>
        </w:rPr>
        <w:t>em </w:t>
      </w:r>
      <w:r>
        <w:rPr>
          <w:color w:val="231F20"/>
          <w:spacing w:val="3"/>
          <w:w w:val="105"/>
          <w:sz w:val="18"/>
        </w:rPr>
        <w:t>suas comunidades </w:t>
      </w:r>
      <w:r>
        <w:rPr>
          <w:color w:val="231F20"/>
          <w:w w:val="105"/>
          <w:sz w:val="18"/>
        </w:rPr>
        <w:t>e em </w:t>
      </w:r>
      <w:r>
        <w:rPr>
          <w:color w:val="231F20"/>
          <w:spacing w:val="3"/>
          <w:w w:val="105"/>
          <w:sz w:val="18"/>
        </w:rPr>
        <w:t>redes, reconhecidos </w:t>
      </w:r>
      <w:r>
        <w:rPr>
          <w:color w:val="231F20"/>
          <w:w w:val="105"/>
          <w:sz w:val="18"/>
        </w:rPr>
        <w:t>e  </w:t>
      </w:r>
      <w:r>
        <w:rPr>
          <w:color w:val="231F20"/>
          <w:spacing w:val="3"/>
          <w:w w:val="105"/>
          <w:sz w:val="18"/>
        </w:rPr>
        <w:t>certificados pelo </w:t>
      </w:r>
      <w:r>
        <w:rPr>
          <w:color w:val="231F20"/>
          <w:spacing w:val="4"/>
          <w:w w:val="105"/>
          <w:sz w:val="18"/>
        </w:rPr>
        <w:t>Ministério  </w:t>
      </w:r>
      <w:r>
        <w:rPr>
          <w:color w:val="231F20"/>
          <w:w w:val="105"/>
          <w:sz w:val="18"/>
        </w:rPr>
        <w:t>da</w:t>
      </w:r>
      <w:r>
        <w:rPr>
          <w:color w:val="231F20"/>
          <w:spacing w:val="36"/>
          <w:w w:val="105"/>
          <w:sz w:val="18"/>
        </w:rPr>
        <w:t> </w:t>
      </w:r>
      <w:r>
        <w:rPr>
          <w:color w:val="231F20"/>
          <w:spacing w:val="3"/>
          <w:w w:val="105"/>
          <w:sz w:val="18"/>
        </w:rPr>
        <w:t>Cultura</w:t>
      </w:r>
      <w:r>
        <w:rPr>
          <w:color w:val="231F20"/>
          <w:spacing w:val="37"/>
          <w:w w:val="105"/>
          <w:sz w:val="18"/>
        </w:rPr>
        <w:t> </w:t>
      </w:r>
      <w:r>
        <w:rPr>
          <w:color w:val="231F20"/>
          <w:spacing w:val="3"/>
          <w:w w:val="105"/>
          <w:sz w:val="18"/>
        </w:rPr>
        <w:t>(Minc)</w:t>
      </w:r>
      <w:r>
        <w:rPr>
          <w:color w:val="231F20"/>
          <w:spacing w:val="37"/>
          <w:w w:val="105"/>
          <w:sz w:val="18"/>
        </w:rPr>
        <w:t> </w:t>
      </w:r>
      <w:r>
        <w:rPr>
          <w:color w:val="231F20"/>
          <w:spacing w:val="2"/>
          <w:w w:val="105"/>
          <w:sz w:val="18"/>
        </w:rPr>
        <w:t>por</w:t>
      </w:r>
      <w:r>
        <w:rPr>
          <w:color w:val="231F20"/>
          <w:spacing w:val="37"/>
          <w:w w:val="105"/>
          <w:sz w:val="18"/>
        </w:rPr>
        <w:t> </w:t>
      </w:r>
      <w:r>
        <w:rPr>
          <w:color w:val="231F20"/>
          <w:spacing w:val="3"/>
          <w:w w:val="105"/>
          <w:sz w:val="18"/>
        </w:rPr>
        <w:t>meio</w:t>
      </w:r>
      <w:r>
        <w:rPr>
          <w:color w:val="231F20"/>
          <w:spacing w:val="37"/>
          <w:w w:val="105"/>
          <w:sz w:val="18"/>
        </w:rPr>
        <w:t> </w:t>
      </w:r>
      <w:r>
        <w:rPr>
          <w:color w:val="231F20"/>
          <w:spacing w:val="2"/>
          <w:w w:val="105"/>
          <w:sz w:val="18"/>
        </w:rPr>
        <w:t>dos</w:t>
      </w:r>
      <w:r>
        <w:rPr>
          <w:color w:val="231F20"/>
          <w:spacing w:val="36"/>
          <w:w w:val="105"/>
          <w:sz w:val="18"/>
        </w:rPr>
        <w:t> </w:t>
      </w:r>
      <w:r>
        <w:rPr>
          <w:color w:val="231F20"/>
          <w:spacing w:val="3"/>
          <w:w w:val="105"/>
          <w:sz w:val="18"/>
        </w:rPr>
        <w:t>instrumentos</w:t>
      </w:r>
      <w:r>
        <w:rPr>
          <w:color w:val="231F20"/>
          <w:spacing w:val="37"/>
          <w:w w:val="105"/>
          <w:sz w:val="18"/>
        </w:rPr>
        <w:t> </w:t>
      </w:r>
      <w:r>
        <w:rPr>
          <w:color w:val="231F20"/>
          <w:w w:val="105"/>
          <w:sz w:val="18"/>
        </w:rPr>
        <w:t>da</w:t>
      </w:r>
      <w:r>
        <w:rPr>
          <w:color w:val="231F20"/>
          <w:spacing w:val="37"/>
          <w:w w:val="105"/>
          <w:sz w:val="18"/>
        </w:rPr>
        <w:t> </w:t>
      </w:r>
      <w:r>
        <w:rPr>
          <w:color w:val="231F20"/>
          <w:spacing w:val="2"/>
          <w:w w:val="105"/>
          <w:sz w:val="18"/>
        </w:rPr>
        <w:t>Política</w:t>
      </w:r>
      <w:r>
        <w:rPr>
          <w:color w:val="231F20"/>
          <w:spacing w:val="37"/>
          <w:w w:val="105"/>
          <w:sz w:val="18"/>
        </w:rPr>
        <w:t> </w:t>
      </w:r>
      <w:r>
        <w:rPr>
          <w:color w:val="231F20"/>
          <w:spacing w:val="3"/>
          <w:w w:val="105"/>
          <w:sz w:val="18"/>
        </w:rPr>
        <w:t>Nacional</w:t>
      </w:r>
      <w:r>
        <w:rPr>
          <w:color w:val="231F20"/>
          <w:spacing w:val="37"/>
          <w:w w:val="105"/>
          <w:sz w:val="18"/>
        </w:rPr>
        <w:t> </w:t>
      </w:r>
      <w:r>
        <w:rPr>
          <w:color w:val="231F20"/>
          <w:w w:val="105"/>
          <w:sz w:val="18"/>
        </w:rPr>
        <w:t>de</w:t>
      </w:r>
      <w:r>
        <w:rPr>
          <w:color w:val="231F20"/>
          <w:spacing w:val="36"/>
          <w:w w:val="105"/>
          <w:sz w:val="18"/>
        </w:rPr>
        <w:t> </w:t>
      </w:r>
      <w:r>
        <w:rPr>
          <w:color w:val="231F20"/>
          <w:spacing w:val="3"/>
          <w:w w:val="105"/>
          <w:sz w:val="18"/>
        </w:rPr>
        <w:t>Cultura</w:t>
      </w:r>
      <w:r>
        <w:rPr>
          <w:color w:val="231F20"/>
          <w:spacing w:val="19"/>
          <w:w w:val="105"/>
          <w:sz w:val="18"/>
        </w:rPr>
        <w:t> </w:t>
      </w:r>
      <w:r>
        <w:rPr>
          <w:color w:val="231F20"/>
          <w:w w:val="105"/>
          <w:sz w:val="18"/>
        </w:rPr>
        <w:t>Viva</w:t>
      </w:r>
      <w:r>
        <w:rPr>
          <w:color w:val="231F20"/>
          <w:spacing w:val="36"/>
          <w:w w:val="105"/>
          <w:sz w:val="18"/>
        </w:rPr>
        <w:t> </w:t>
      </w:r>
      <w:r>
        <w:rPr>
          <w:color w:val="231F20"/>
          <w:spacing w:val="4"/>
          <w:w w:val="105"/>
          <w:sz w:val="18"/>
        </w:rPr>
        <w:t>(Lei</w:t>
      </w:r>
    </w:p>
    <w:p>
      <w:pPr>
        <w:pStyle w:val="BodyText"/>
        <w:spacing w:before="3"/>
        <w:ind w:left="570"/>
        <w:jc w:val="both"/>
      </w:pPr>
      <w:r>
        <w:rPr>
          <w:color w:val="231F20"/>
          <w:w w:val="105"/>
        </w:rPr>
        <w:t>n. 13.018, 2014; Ministério da Cultura [Minc], n.d.).</w:t>
      </w:r>
    </w:p>
    <w:p>
      <w:pPr>
        <w:spacing w:after="0"/>
        <w:jc w:val="both"/>
        <w:sectPr>
          <w:pgSz w:w="10780" w:h="14750"/>
          <w:pgMar w:header="508" w:footer="0" w:top="920" w:bottom="280" w:left="1300" w:right="1300"/>
        </w:sectPr>
      </w:pPr>
    </w:p>
    <w:p>
      <w:pPr>
        <w:pStyle w:val="BodyText"/>
        <w:rPr>
          <w:sz w:val="20"/>
        </w:rPr>
      </w:pPr>
      <w:r>
        <w:rPr/>
        <w:pict>
          <v:shape style="position:absolute;margin-left:513.12738pt;margin-top:85.014999pt;width:25.5pt;height:283.5pt;mso-position-horizontal-relative:page;mso-position-vertical-relative:page;z-index:15731712" coordorigin="10263,1700" coordsize="510,5670" path="m10772,1700l10433,1700,10366,1714,10312,1750,10276,1804,10263,1870,10263,7199,10276,7266,10312,7320,10366,7356,10433,7370,10772,7370,10772,1700xe" filled="true" fillcolor="#f7941d" stroked="false">
            <v:path arrowok="t"/>
            <v:fill type="solid"/>
            <w10:wrap type="none"/>
          </v:shape>
        </w:pict>
      </w:r>
      <w:r>
        <w:rPr/>
        <w:pict>
          <v:shape style="position:absolute;margin-left:516.99353pt;margin-top:92.218895pt;width:8.85pt;height:36.550pt;mso-position-horizontal-relative:page;mso-position-vertical-relative:page;z-index:1573222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sz w:val="20"/>
        </w:rPr>
      </w:pPr>
    </w:p>
    <w:p>
      <w:pPr>
        <w:pStyle w:val="BodyText"/>
        <w:spacing w:before="5"/>
        <w:rPr>
          <w:sz w:val="19"/>
        </w:rPr>
      </w:pPr>
    </w:p>
    <w:p>
      <w:pPr>
        <w:pStyle w:val="ListParagraph"/>
        <w:numPr>
          <w:ilvl w:val="1"/>
          <w:numId w:val="2"/>
        </w:numPr>
        <w:tabs>
          <w:tab w:pos="855" w:val="left" w:leader="none"/>
        </w:tabs>
        <w:spacing w:line="283" w:lineRule="auto" w:before="0" w:after="0"/>
        <w:ind w:left="854" w:right="110" w:hanging="171"/>
        <w:jc w:val="both"/>
        <w:rPr>
          <w:sz w:val="18"/>
        </w:rPr>
      </w:pPr>
      <w:r>
        <w:rPr>
          <w:rFonts w:ascii="Tahoma" w:hAnsi="Tahoma"/>
          <w:b/>
          <w:color w:val="231F20"/>
          <w:w w:val="105"/>
          <w:sz w:val="18"/>
        </w:rPr>
        <w:t>Teatros:</w:t>
      </w:r>
      <w:r>
        <w:rPr>
          <w:rFonts w:ascii="Tahoma" w:hAnsi="Tahoma"/>
          <w:b/>
          <w:color w:val="231F20"/>
          <w:spacing w:val="-19"/>
          <w:w w:val="105"/>
          <w:sz w:val="18"/>
        </w:rPr>
        <w:t> </w:t>
      </w:r>
      <w:r>
        <w:rPr>
          <w:color w:val="231F20"/>
          <w:spacing w:val="3"/>
          <w:w w:val="105"/>
          <w:sz w:val="18"/>
        </w:rPr>
        <w:t>espaços</w:t>
      </w:r>
      <w:r>
        <w:rPr>
          <w:color w:val="231F20"/>
          <w:spacing w:val="-7"/>
          <w:w w:val="105"/>
          <w:sz w:val="18"/>
        </w:rPr>
        <w:t> </w:t>
      </w:r>
      <w:r>
        <w:rPr>
          <w:color w:val="231F20"/>
          <w:spacing w:val="3"/>
          <w:w w:val="105"/>
          <w:sz w:val="18"/>
        </w:rPr>
        <w:t>cênicos</w:t>
      </w:r>
      <w:r>
        <w:rPr>
          <w:color w:val="231F20"/>
          <w:spacing w:val="-6"/>
          <w:w w:val="105"/>
          <w:sz w:val="18"/>
        </w:rPr>
        <w:t> </w:t>
      </w:r>
      <w:r>
        <w:rPr>
          <w:color w:val="231F20"/>
          <w:w w:val="105"/>
          <w:sz w:val="18"/>
        </w:rPr>
        <w:t>de</w:t>
      </w:r>
      <w:r>
        <w:rPr>
          <w:color w:val="231F20"/>
          <w:spacing w:val="-7"/>
          <w:w w:val="105"/>
          <w:sz w:val="18"/>
        </w:rPr>
        <w:t> </w:t>
      </w:r>
      <w:r>
        <w:rPr>
          <w:color w:val="231F20"/>
          <w:spacing w:val="3"/>
          <w:w w:val="105"/>
          <w:sz w:val="18"/>
        </w:rPr>
        <w:t>produção</w:t>
      </w:r>
      <w:r>
        <w:rPr>
          <w:color w:val="231F20"/>
          <w:spacing w:val="-6"/>
          <w:w w:val="105"/>
          <w:sz w:val="18"/>
        </w:rPr>
        <w:t> </w:t>
      </w:r>
      <w:r>
        <w:rPr>
          <w:color w:val="231F20"/>
          <w:w w:val="105"/>
          <w:sz w:val="18"/>
        </w:rPr>
        <w:t>e</w:t>
      </w:r>
      <w:r>
        <w:rPr>
          <w:color w:val="231F20"/>
          <w:spacing w:val="-6"/>
          <w:w w:val="105"/>
          <w:sz w:val="18"/>
        </w:rPr>
        <w:t> </w:t>
      </w:r>
      <w:r>
        <w:rPr>
          <w:color w:val="231F20"/>
          <w:spacing w:val="3"/>
          <w:w w:val="105"/>
          <w:sz w:val="18"/>
        </w:rPr>
        <w:t>apresentação</w:t>
      </w:r>
      <w:r>
        <w:rPr>
          <w:color w:val="231F20"/>
          <w:spacing w:val="-7"/>
          <w:w w:val="105"/>
          <w:sz w:val="18"/>
        </w:rPr>
        <w:t> </w:t>
      </w:r>
      <w:r>
        <w:rPr>
          <w:color w:val="231F20"/>
          <w:w w:val="105"/>
          <w:sz w:val="18"/>
        </w:rPr>
        <w:t>de</w:t>
      </w:r>
      <w:r>
        <w:rPr>
          <w:color w:val="231F20"/>
          <w:spacing w:val="-6"/>
          <w:w w:val="105"/>
          <w:sz w:val="18"/>
        </w:rPr>
        <w:t> </w:t>
      </w:r>
      <w:r>
        <w:rPr>
          <w:color w:val="231F20"/>
          <w:spacing w:val="3"/>
          <w:w w:val="105"/>
          <w:sz w:val="18"/>
        </w:rPr>
        <w:t>projetos</w:t>
      </w:r>
      <w:r>
        <w:rPr>
          <w:color w:val="231F20"/>
          <w:spacing w:val="-7"/>
          <w:w w:val="105"/>
          <w:sz w:val="18"/>
        </w:rPr>
        <w:t> </w:t>
      </w:r>
      <w:r>
        <w:rPr>
          <w:color w:val="231F20"/>
          <w:w w:val="105"/>
          <w:sz w:val="18"/>
        </w:rPr>
        <w:t>e</w:t>
      </w:r>
      <w:r>
        <w:rPr>
          <w:color w:val="231F20"/>
          <w:spacing w:val="-6"/>
          <w:w w:val="105"/>
          <w:sz w:val="18"/>
        </w:rPr>
        <w:t> </w:t>
      </w:r>
      <w:r>
        <w:rPr>
          <w:color w:val="231F20"/>
          <w:spacing w:val="3"/>
          <w:w w:val="105"/>
          <w:sz w:val="18"/>
        </w:rPr>
        <w:t>espetáculos.</w:t>
      </w:r>
      <w:r>
        <w:rPr>
          <w:color w:val="231F20"/>
          <w:spacing w:val="-6"/>
          <w:w w:val="105"/>
          <w:sz w:val="18"/>
        </w:rPr>
        <w:t> </w:t>
      </w:r>
      <w:r>
        <w:rPr>
          <w:color w:val="231F20"/>
          <w:spacing w:val="2"/>
          <w:w w:val="105"/>
          <w:sz w:val="18"/>
        </w:rPr>
        <w:t>Possuem diversos </w:t>
      </w:r>
      <w:r>
        <w:rPr>
          <w:color w:val="231F20"/>
          <w:spacing w:val="3"/>
          <w:w w:val="105"/>
          <w:sz w:val="18"/>
        </w:rPr>
        <w:t>formatos (italiano, </w:t>
      </w:r>
      <w:r>
        <w:rPr>
          <w:color w:val="231F20"/>
          <w:w w:val="105"/>
          <w:sz w:val="18"/>
        </w:rPr>
        <w:t>de </w:t>
      </w:r>
      <w:r>
        <w:rPr>
          <w:color w:val="231F20"/>
          <w:spacing w:val="3"/>
          <w:w w:val="105"/>
          <w:sz w:val="18"/>
        </w:rPr>
        <w:t>arena, entre outros) </w:t>
      </w:r>
      <w:r>
        <w:rPr>
          <w:color w:val="231F20"/>
          <w:w w:val="105"/>
          <w:sz w:val="18"/>
        </w:rPr>
        <w:t>e </w:t>
      </w:r>
      <w:r>
        <w:rPr>
          <w:color w:val="231F20"/>
          <w:spacing w:val="3"/>
          <w:w w:val="105"/>
          <w:sz w:val="18"/>
        </w:rPr>
        <w:t>podem </w:t>
      </w:r>
      <w:r>
        <w:rPr>
          <w:color w:val="231F20"/>
          <w:spacing w:val="2"/>
          <w:w w:val="105"/>
          <w:sz w:val="18"/>
        </w:rPr>
        <w:t>ser </w:t>
      </w:r>
      <w:r>
        <w:rPr>
          <w:color w:val="231F20"/>
          <w:w w:val="105"/>
          <w:sz w:val="18"/>
        </w:rPr>
        <w:t>de </w:t>
      </w:r>
      <w:r>
        <w:rPr>
          <w:color w:val="231F20"/>
          <w:spacing w:val="3"/>
          <w:w w:val="105"/>
          <w:sz w:val="18"/>
        </w:rPr>
        <w:t>natureza pública </w:t>
      </w:r>
      <w:r>
        <w:rPr>
          <w:color w:val="231F20"/>
          <w:spacing w:val="4"/>
          <w:w w:val="105"/>
          <w:sz w:val="18"/>
        </w:rPr>
        <w:t>ou </w:t>
      </w:r>
      <w:r>
        <w:rPr>
          <w:color w:val="231F20"/>
          <w:spacing w:val="2"/>
          <w:w w:val="105"/>
          <w:sz w:val="18"/>
        </w:rPr>
        <w:t>privada </w:t>
      </w:r>
      <w:r>
        <w:rPr>
          <w:color w:val="231F20"/>
          <w:spacing w:val="3"/>
          <w:w w:val="105"/>
          <w:sz w:val="18"/>
        </w:rPr>
        <w:t>(Centro </w:t>
      </w:r>
      <w:r>
        <w:rPr>
          <w:color w:val="231F20"/>
          <w:w w:val="105"/>
          <w:sz w:val="18"/>
        </w:rPr>
        <w:t>Técnico de </w:t>
      </w:r>
      <w:r>
        <w:rPr>
          <w:color w:val="231F20"/>
          <w:spacing w:val="3"/>
          <w:w w:val="105"/>
          <w:sz w:val="18"/>
        </w:rPr>
        <w:t>Artes Cênicas,</w:t>
      </w:r>
      <w:r>
        <w:rPr>
          <w:color w:val="231F20"/>
          <w:spacing w:val="30"/>
          <w:w w:val="105"/>
          <w:sz w:val="18"/>
        </w:rPr>
        <w:t> </w:t>
      </w:r>
      <w:r>
        <w:rPr>
          <w:color w:val="231F20"/>
          <w:spacing w:val="4"/>
          <w:w w:val="105"/>
          <w:sz w:val="18"/>
        </w:rPr>
        <w:t>n.d.).</w:t>
      </w:r>
    </w:p>
    <w:p>
      <w:pPr>
        <w:pStyle w:val="BodyText"/>
        <w:rPr>
          <w:sz w:val="20"/>
        </w:rPr>
      </w:pPr>
    </w:p>
    <w:p>
      <w:pPr>
        <w:pStyle w:val="BodyText"/>
        <w:spacing w:before="152"/>
        <w:ind w:left="400"/>
        <w:rPr>
          <w:rFonts w:ascii="Lucida Sans" w:hAnsi="Lucida Sans"/>
        </w:rPr>
      </w:pPr>
      <w:r>
        <w:rPr>
          <w:rFonts w:ascii="Lucida Sans" w:hAnsi="Lucida Sans"/>
          <w:color w:val="F7941D"/>
          <w:w w:val="95"/>
        </w:rPr>
        <w:t>POPULAÇÃO-ALVO</w:t>
      </w:r>
    </w:p>
    <w:p>
      <w:pPr>
        <w:pStyle w:val="BodyText"/>
        <w:spacing w:before="9"/>
        <w:rPr>
          <w:rFonts w:ascii="Lucida Sans"/>
        </w:rPr>
      </w:pPr>
    </w:p>
    <w:p>
      <w:pPr>
        <w:pStyle w:val="BodyText"/>
        <w:spacing w:line="283" w:lineRule="auto"/>
        <w:ind w:left="400"/>
      </w:pPr>
      <w:r>
        <w:rPr>
          <w:color w:val="231F20"/>
          <w:w w:val="105"/>
        </w:rPr>
        <w:t>A população-alvo da pesquisa compreende os equipamentos culturais brasileiros listados em cadastros oficiais disponibilizados por órgãos governamentais, abaixo especificados:</w:t>
      </w:r>
    </w:p>
    <w:p>
      <w:pPr>
        <w:pStyle w:val="ListParagraph"/>
        <w:numPr>
          <w:ilvl w:val="1"/>
          <w:numId w:val="2"/>
        </w:numPr>
        <w:tabs>
          <w:tab w:pos="855" w:val="left" w:leader="none"/>
        </w:tabs>
        <w:spacing w:line="283" w:lineRule="auto" w:before="151" w:after="0"/>
        <w:ind w:left="854" w:right="111" w:hanging="171"/>
        <w:jc w:val="both"/>
        <w:rPr>
          <w:sz w:val="10"/>
        </w:rPr>
      </w:pPr>
      <w:r>
        <w:rPr>
          <w:rFonts w:ascii="Tahoma" w:hAnsi="Tahoma"/>
          <w:b/>
          <w:color w:val="231F20"/>
          <w:spacing w:val="3"/>
          <w:w w:val="105"/>
          <w:sz w:val="18"/>
        </w:rPr>
        <w:t>Arquivos:</w:t>
      </w:r>
      <w:r>
        <w:rPr>
          <w:rFonts w:ascii="Tahoma" w:hAnsi="Tahoma"/>
          <w:b/>
          <w:color w:val="231F20"/>
          <w:spacing w:val="-21"/>
          <w:w w:val="105"/>
          <w:sz w:val="18"/>
        </w:rPr>
        <w:t> </w:t>
      </w:r>
      <w:r>
        <w:rPr>
          <w:color w:val="231F20"/>
          <w:spacing w:val="3"/>
          <w:w w:val="105"/>
          <w:sz w:val="18"/>
        </w:rPr>
        <w:t>todos</w:t>
      </w:r>
      <w:r>
        <w:rPr>
          <w:color w:val="231F20"/>
          <w:spacing w:val="-9"/>
          <w:w w:val="105"/>
          <w:sz w:val="18"/>
        </w:rPr>
        <w:t> </w:t>
      </w:r>
      <w:r>
        <w:rPr>
          <w:color w:val="231F20"/>
          <w:w w:val="105"/>
          <w:sz w:val="18"/>
        </w:rPr>
        <w:t>os</w:t>
      </w:r>
      <w:r>
        <w:rPr>
          <w:color w:val="231F20"/>
          <w:spacing w:val="-8"/>
          <w:w w:val="105"/>
          <w:sz w:val="18"/>
        </w:rPr>
        <w:t> </w:t>
      </w:r>
      <w:r>
        <w:rPr>
          <w:color w:val="231F20"/>
          <w:spacing w:val="2"/>
          <w:w w:val="105"/>
          <w:sz w:val="18"/>
        </w:rPr>
        <w:t>arquivos</w:t>
      </w:r>
      <w:r>
        <w:rPr>
          <w:color w:val="231F20"/>
          <w:spacing w:val="-8"/>
          <w:w w:val="105"/>
          <w:sz w:val="18"/>
        </w:rPr>
        <w:t> </w:t>
      </w:r>
      <w:r>
        <w:rPr>
          <w:color w:val="231F20"/>
          <w:spacing w:val="3"/>
          <w:w w:val="105"/>
          <w:sz w:val="18"/>
        </w:rPr>
        <w:t>registrados</w:t>
      </w:r>
      <w:r>
        <w:rPr>
          <w:color w:val="231F20"/>
          <w:spacing w:val="-9"/>
          <w:w w:val="105"/>
          <w:sz w:val="18"/>
        </w:rPr>
        <w:t> </w:t>
      </w:r>
      <w:r>
        <w:rPr>
          <w:color w:val="231F20"/>
          <w:w w:val="105"/>
          <w:sz w:val="18"/>
        </w:rPr>
        <w:t>no</w:t>
      </w:r>
      <w:r>
        <w:rPr>
          <w:color w:val="231F20"/>
          <w:spacing w:val="-8"/>
          <w:w w:val="105"/>
          <w:sz w:val="18"/>
        </w:rPr>
        <w:t> </w:t>
      </w:r>
      <w:r>
        <w:rPr>
          <w:color w:val="231F20"/>
          <w:spacing w:val="3"/>
          <w:w w:val="105"/>
          <w:sz w:val="18"/>
        </w:rPr>
        <w:t>Cadastro</w:t>
      </w:r>
      <w:r>
        <w:rPr>
          <w:color w:val="231F20"/>
          <w:spacing w:val="-9"/>
          <w:w w:val="105"/>
          <w:sz w:val="18"/>
        </w:rPr>
        <w:t> </w:t>
      </w:r>
      <w:r>
        <w:rPr>
          <w:color w:val="231F20"/>
          <w:spacing w:val="3"/>
          <w:w w:val="105"/>
          <w:sz w:val="18"/>
        </w:rPr>
        <w:t>Nacional</w:t>
      </w:r>
      <w:r>
        <w:rPr>
          <w:color w:val="231F20"/>
          <w:spacing w:val="-8"/>
          <w:w w:val="105"/>
          <w:sz w:val="18"/>
        </w:rPr>
        <w:t> </w:t>
      </w:r>
      <w:r>
        <w:rPr>
          <w:color w:val="231F20"/>
          <w:w w:val="105"/>
          <w:sz w:val="18"/>
        </w:rPr>
        <w:t>de</w:t>
      </w:r>
      <w:r>
        <w:rPr>
          <w:color w:val="231F20"/>
          <w:spacing w:val="-8"/>
          <w:w w:val="105"/>
          <w:sz w:val="18"/>
        </w:rPr>
        <w:t> </w:t>
      </w:r>
      <w:r>
        <w:rPr>
          <w:color w:val="231F20"/>
          <w:spacing w:val="3"/>
          <w:w w:val="105"/>
          <w:sz w:val="18"/>
        </w:rPr>
        <w:t>Entidades</w:t>
      </w:r>
      <w:r>
        <w:rPr>
          <w:color w:val="231F20"/>
          <w:spacing w:val="-9"/>
          <w:w w:val="105"/>
          <w:sz w:val="18"/>
        </w:rPr>
        <w:t> </w:t>
      </w:r>
      <w:r>
        <w:rPr>
          <w:color w:val="231F20"/>
          <w:spacing w:val="3"/>
          <w:w w:val="105"/>
          <w:sz w:val="18"/>
        </w:rPr>
        <w:t>Custodiadoras </w:t>
      </w:r>
      <w:r>
        <w:rPr>
          <w:color w:val="231F20"/>
          <w:w w:val="105"/>
          <w:sz w:val="18"/>
        </w:rPr>
        <w:t>de </w:t>
      </w:r>
      <w:r>
        <w:rPr>
          <w:color w:val="231F20"/>
          <w:spacing w:val="3"/>
          <w:w w:val="105"/>
          <w:sz w:val="18"/>
        </w:rPr>
        <w:t>Acervos Arquivísticos </w:t>
      </w:r>
      <w:r>
        <w:rPr>
          <w:color w:val="231F20"/>
          <w:w w:val="105"/>
          <w:sz w:val="18"/>
        </w:rPr>
        <w:t>do </w:t>
      </w:r>
      <w:r>
        <w:rPr>
          <w:color w:val="231F20"/>
          <w:spacing w:val="3"/>
          <w:w w:val="105"/>
          <w:sz w:val="18"/>
        </w:rPr>
        <w:t>Conselho Nacional </w:t>
      </w:r>
      <w:r>
        <w:rPr>
          <w:color w:val="231F20"/>
          <w:w w:val="105"/>
          <w:sz w:val="18"/>
        </w:rPr>
        <w:t>de</w:t>
      </w:r>
      <w:r>
        <w:rPr>
          <w:color w:val="231F20"/>
          <w:spacing w:val="40"/>
          <w:w w:val="105"/>
          <w:sz w:val="18"/>
        </w:rPr>
        <w:t> </w:t>
      </w:r>
      <w:r>
        <w:rPr>
          <w:color w:val="231F20"/>
          <w:spacing w:val="2"/>
          <w:w w:val="105"/>
          <w:sz w:val="18"/>
        </w:rPr>
        <w:t>Arquivos </w:t>
      </w:r>
      <w:r>
        <w:rPr>
          <w:color w:val="231F20"/>
          <w:spacing w:val="3"/>
          <w:w w:val="105"/>
          <w:sz w:val="18"/>
        </w:rPr>
        <w:t>(Conarq).</w:t>
      </w:r>
      <w:r>
        <w:rPr>
          <w:color w:val="231F20"/>
          <w:spacing w:val="3"/>
          <w:w w:val="105"/>
          <w:position w:val="6"/>
          <w:sz w:val="10"/>
        </w:rPr>
        <w:t>1</w:t>
      </w:r>
    </w:p>
    <w:p>
      <w:pPr>
        <w:pStyle w:val="ListParagraph"/>
        <w:numPr>
          <w:ilvl w:val="1"/>
          <w:numId w:val="2"/>
        </w:numPr>
        <w:tabs>
          <w:tab w:pos="855" w:val="left" w:leader="none"/>
        </w:tabs>
        <w:spacing w:line="283" w:lineRule="auto" w:before="50" w:after="0"/>
        <w:ind w:left="854" w:right="110" w:hanging="171"/>
        <w:jc w:val="both"/>
        <w:rPr>
          <w:sz w:val="18"/>
        </w:rPr>
      </w:pPr>
      <w:r>
        <w:rPr>
          <w:rFonts w:ascii="Tahoma" w:hAnsi="Tahoma"/>
          <w:b/>
          <w:color w:val="231F20"/>
          <w:spacing w:val="3"/>
          <w:w w:val="105"/>
          <w:sz w:val="18"/>
        </w:rPr>
        <w:t>Bens tombados: </w:t>
      </w:r>
      <w:r>
        <w:rPr>
          <w:color w:val="231F20"/>
          <w:spacing w:val="3"/>
          <w:w w:val="105"/>
          <w:sz w:val="18"/>
        </w:rPr>
        <w:t>apenas </w:t>
      </w:r>
      <w:r>
        <w:rPr>
          <w:color w:val="231F20"/>
          <w:w w:val="105"/>
          <w:sz w:val="18"/>
        </w:rPr>
        <w:t>os </w:t>
      </w:r>
      <w:r>
        <w:rPr>
          <w:color w:val="231F20"/>
          <w:spacing w:val="3"/>
          <w:w w:val="105"/>
          <w:sz w:val="18"/>
        </w:rPr>
        <w:t>bens tombados abertos </w:t>
      </w:r>
      <w:r>
        <w:rPr>
          <w:color w:val="231F20"/>
          <w:w w:val="105"/>
          <w:sz w:val="18"/>
        </w:rPr>
        <w:t>à </w:t>
      </w:r>
      <w:r>
        <w:rPr>
          <w:color w:val="231F20"/>
          <w:spacing w:val="3"/>
          <w:w w:val="105"/>
          <w:sz w:val="18"/>
        </w:rPr>
        <w:t>visitação </w:t>
      </w:r>
      <w:r>
        <w:rPr>
          <w:color w:val="231F20"/>
          <w:w w:val="105"/>
          <w:sz w:val="18"/>
        </w:rPr>
        <w:t>e </w:t>
      </w:r>
      <w:r>
        <w:rPr>
          <w:color w:val="231F20"/>
          <w:spacing w:val="3"/>
          <w:w w:val="105"/>
          <w:sz w:val="18"/>
        </w:rPr>
        <w:t>classificados </w:t>
      </w:r>
      <w:r>
        <w:rPr>
          <w:color w:val="231F20"/>
          <w:spacing w:val="4"/>
          <w:w w:val="105"/>
          <w:sz w:val="18"/>
        </w:rPr>
        <w:t>como </w:t>
      </w:r>
      <w:r>
        <w:rPr>
          <w:color w:val="231F20"/>
          <w:spacing w:val="3"/>
          <w:w w:val="105"/>
          <w:sz w:val="18"/>
        </w:rPr>
        <w:t>“Edificação”, “Edificação </w:t>
      </w:r>
      <w:r>
        <w:rPr>
          <w:color w:val="231F20"/>
          <w:w w:val="105"/>
          <w:sz w:val="18"/>
        </w:rPr>
        <w:t>e </w:t>
      </w:r>
      <w:r>
        <w:rPr>
          <w:color w:val="231F20"/>
          <w:spacing w:val="3"/>
          <w:w w:val="105"/>
          <w:sz w:val="18"/>
        </w:rPr>
        <w:t>acervo” </w:t>
      </w:r>
      <w:r>
        <w:rPr>
          <w:color w:val="231F20"/>
          <w:w w:val="105"/>
          <w:sz w:val="18"/>
        </w:rPr>
        <w:t>e </w:t>
      </w:r>
      <w:r>
        <w:rPr>
          <w:color w:val="231F20"/>
          <w:spacing w:val="3"/>
          <w:w w:val="105"/>
          <w:sz w:val="18"/>
        </w:rPr>
        <w:t>“Edificação </w:t>
      </w:r>
      <w:r>
        <w:rPr>
          <w:color w:val="231F20"/>
          <w:w w:val="105"/>
          <w:sz w:val="18"/>
        </w:rPr>
        <w:t>e </w:t>
      </w:r>
      <w:r>
        <w:rPr>
          <w:color w:val="231F20"/>
          <w:spacing w:val="2"/>
          <w:w w:val="105"/>
          <w:sz w:val="18"/>
        </w:rPr>
        <w:t>acervo  </w:t>
      </w:r>
      <w:r>
        <w:rPr>
          <w:color w:val="231F20"/>
          <w:spacing w:val="3"/>
          <w:w w:val="105"/>
          <w:sz w:val="18"/>
        </w:rPr>
        <w:t>natural”,  </w:t>
      </w:r>
      <w:r>
        <w:rPr>
          <w:color w:val="231F20"/>
          <w:w w:val="105"/>
          <w:sz w:val="18"/>
        </w:rPr>
        <w:t>em  </w:t>
      </w:r>
      <w:r>
        <w:rPr>
          <w:color w:val="231F20"/>
          <w:spacing w:val="2"/>
          <w:w w:val="105"/>
          <w:sz w:val="18"/>
        </w:rPr>
        <w:t>nível  </w:t>
      </w:r>
      <w:r>
        <w:rPr>
          <w:color w:val="231F20"/>
          <w:spacing w:val="3"/>
          <w:w w:val="105"/>
          <w:sz w:val="18"/>
        </w:rPr>
        <w:t>federal, pelo Instituto </w:t>
      </w:r>
      <w:r>
        <w:rPr>
          <w:color w:val="231F20"/>
          <w:w w:val="105"/>
          <w:sz w:val="18"/>
        </w:rPr>
        <w:t>do Patrimônio </w:t>
      </w:r>
      <w:r>
        <w:rPr>
          <w:color w:val="231F20"/>
          <w:spacing w:val="3"/>
          <w:w w:val="105"/>
          <w:sz w:val="18"/>
        </w:rPr>
        <w:t>Histórico </w:t>
      </w:r>
      <w:r>
        <w:rPr>
          <w:color w:val="231F20"/>
          <w:w w:val="105"/>
          <w:sz w:val="18"/>
        </w:rPr>
        <w:t>e </w:t>
      </w:r>
      <w:r>
        <w:rPr>
          <w:color w:val="231F20"/>
          <w:spacing w:val="3"/>
          <w:w w:val="105"/>
          <w:sz w:val="18"/>
        </w:rPr>
        <w:t>Artístico Nacional</w:t>
      </w:r>
      <w:r>
        <w:rPr>
          <w:color w:val="231F20"/>
          <w:spacing w:val="35"/>
          <w:w w:val="105"/>
          <w:sz w:val="18"/>
        </w:rPr>
        <w:t> </w:t>
      </w:r>
      <w:r>
        <w:rPr>
          <w:color w:val="231F20"/>
          <w:spacing w:val="4"/>
          <w:w w:val="105"/>
          <w:sz w:val="18"/>
        </w:rPr>
        <w:t>(Iphan).</w:t>
      </w:r>
    </w:p>
    <w:p>
      <w:pPr>
        <w:pStyle w:val="ListParagraph"/>
        <w:numPr>
          <w:ilvl w:val="1"/>
          <w:numId w:val="2"/>
        </w:numPr>
        <w:tabs>
          <w:tab w:pos="855" w:val="left" w:leader="none"/>
        </w:tabs>
        <w:spacing w:line="283" w:lineRule="auto" w:before="50" w:after="0"/>
        <w:ind w:left="854" w:right="111" w:hanging="171"/>
        <w:jc w:val="both"/>
        <w:rPr>
          <w:sz w:val="10"/>
        </w:rPr>
      </w:pPr>
      <w:r>
        <w:rPr>
          <w:rFonts w:ascii="Tahoma" w:hAnsi="Tahoma"/>
          <w:b/>
          <w:color w:val="231F20"/>
          <w:spacing w:val="4"/>
          <w:w w:val="105"/>
          <w:sz w:val="18"/>
        </w:rPr>
        <w:t>Bibliotecas: </w:t>
      </w:r>
      <w:r>
        <w:rPr>
          <w:color w:val="231F20"/>
          <w:spacing w:val="3"/>
          <w:w w:val="105"/>
          <w:sz w:val="18"/>
        </w:rPr>
        <w:t>apenas </w:t>
      </w:r>
      <w:r>
        <w:rPr>
          <w:color w:val="231F20"/>
          <w:w w:val="105"/>
          <w:sz w:val="18"/>
        </w:rPr>
        <w:t>as </w:t>
      </w:r>
      <w:r>
        <w:rPr>
          <w:color w:val="231F20"/>
          <w:spacing w:val="3"/>
          <w:w w:val="105"/>
          <w:sz w:val="18"/>
        </w:rPr>
        <w:t>bibliotecas públicas cadastradas </w:t>
      </w:r>
      <w:r>
        <w:rPr>
          <w:color w:val="231F20"/>
          <w:w w:val="105"/>
          <w:sz w:val="18"/>
        </w:rPr>
        <w:t>no </w:t>
      </w:r>
      <w:r>
        <w:rPr>
          <w:color w:val="231F20"/>
          <w:spacing w:val="3"/>
          <w:w w:val="105"/>
          <w:sz w:val="18"/>
        </w:rPr>
        <w:t>Sistema Nacional </w:t>
      </w:r>
      <w:r>
        <w:rPr>
          <w:color w:val="231F20"/>
          <w:spacing w:val="4"/>
          <w:w w:val="105"/>
          <w:sz w:val="18"/>
        </w:rPr>
        <w:t>de </w:t>
      </w:r>
      <w:r>
        <w:rPr>
          <w:color w:val="231F20"/>
          <w:spacing w:val="3"/>
          <w:w w:val="105"/>
          <w:sz w:val="18"/>
        </w:rPr>
        <w:t>Bibliotecas Públicas</w:t>
      </w:r>
      <w:r>
        <w:rPr>
          <w:color w:val="231F20"/>
          <w:spacing w:val="30"/>
          <w:w w:val="105"/>
          <w:sz w:val="18"/>
        </w:rPr>
        <w:t> </w:t>
      </w:r>
      <w:r>
        <w:rPr>
          <w:color w:val="231F20"/>
          <w:spacing w:val="3"/>
          <w:w w:val="105"/>
          <w:sz w:val="18"/>
        </w:rPr>
        <w:t>(SNBP).</w:t>
      </w:r>
      <w:r>
        <w:rPr>
          <w:color w:val="231F20"/>
          <w:spacing w:val="3"/>
          <w:w w:val="105"/>
          <w:position w:val="6"/>
          <w:sz w:val="10"/>
        </w:rPr>
        <w:t>2</w:t>
      </w:r>
    </w:p>
    <w:p>
      <w:pPr>
        <w:pStyle w:val="ListParagraph"/>
        <w:numPr>
          <w:ilvl w:val="1"/>
          <w:numId w:val="2"/>
        </w:numPr>
        <w:tabs>
          <w:tab w:pos="855" w:val="left" w:leader="none"/>
        </w:tabs>
        <w:spacing w:line="283" w:lineRule="auto" w:before="49" w:after="0"/>
        <w:ind w:left="854" w:right="110" w:hanging="171"/>
        <w:jc w:val="both"/>
        <w:rPr>
          <w:sz w:val="18"/>
        </w:rPr>
      </w:pPr>
      <w:r>
        <w:rPr>
          <w:rFonts w:ascii="Tahoma" w:hAnsi="Tahoma"/>
          <w:b/>
          <w:color w:val="231F20"/>
          <w:spacing w:val="3"/>
          <w:w w:val="105"/>
          <w:sz w:val="18"/>
        </w:rPr>
        <w:t>Cinemas: </w:t>
      </w:r>
      <w:r>
        <w:rPr>
          <w:color w:val="231F20"/>
          <w:spacing w:val="3"/>
          <w:w w:val="105"/>
          <w:sz w:val="18"/>
        </w:rPr>
        <w:t>todos </w:t>
      </w:r>
      <w:r>
        <w:rPr>
          <w:color w:val="231F20"/>
          <w:w w:val="105"/>
          <w:sz w:val="18"/>
        </w:rPr>
        <w:t>os </w:t>
      </w:r>
      <w:r>
        <w:rPr>
          <w:color w:val="231F20"/>
          <w:spacing w:val="3"/>
          <w:w w:val="105"/>
          <w:sz w:val="18"/>
        </w:rPr>
        <w:t>complexos </w:t>
      </w:r>
      <w:r>
        <w:rPr>
          <w:color w:val="231F20"/>
          <w:w w:val="105"/>
          <w:sz w:val="18"/>
        </w:rPr>
        <w:t>de </w:t>
      </w:r>
      <w:r>
        <w:rPr>
          <w:color w:val="231F20"/>
          <w:spacing w:val="3"/>
          <w:w w:val="105"/>
          <w:sz w:val="18"/>
        </w:rPr>
        <w:t>exibição </w:t>
      </w:r>
      <w:r>
        <w:rPr>
          <w:color w:val="231F20"/>
          <w:w w:val="105"/>
          <w:sz w:val="18"/>
        </w:rPr>
        <w:t>em </w:t>
      </w:r>
      <w:r>
        <w:rPr>
          <w:color w:val="231F20"/>
          <w:spacing w:val="3"/>
          <w:w w:val="105"/>
          <w:sz w:val="18"/>
        </w:rPr>
        <w:t>funcionamento registrados pela </w:t>
      </w:r>
      <w:r>
        <w:rPr>
          <w:color w:val="231F20"/>
          <w:spacing w:val="4"/>
          <w:w w:val="105"/>
          <w:sz w:val="18"/>
        </w:rPr>
        <w:t>Agência </w:t>
      </w:r>
      <w:r>
        <w:rPr>
          <w:color w:val="231F20"/>
          <w:spacing w:val="3"/>
          <w:w w:val="105"/>
          <w:sz w:val="18"/>
        </w:rPr>
        <w:t>Nacional </w:t>
      </w:r>
      <w:r>
        <w:rPr>
          <w:color w:val="231F20"/>
          <w:w w:val="105"/>
          <w:sz w:val="18"/>
        </w:rPr>
        <w:t>do </w:t>
      </w:r>
      <w:r>
        <w:rPr>
          <w:color w:val="231F20"/>
          <w:spacing w:val="3"/>
          <w:w w:val="105"/>
          <w:sz w:val="18"/>
        </w:rPr>
        <w:t>Cinema</w:t>
      </w:r>
      <w:r>
        <w:rPr>
          <w:color w:val="231F20"/>
          <w:spacing w:val="5"/>
          <w:w w:val="105"/>
          <w:sz w:val="18"/>
        </w:rPr>
        <w:t> </w:t>
      </w:r>
      <w:r>
        <w:rPr>
          <w:color w:val="231F20"/>
          <w:spacing w:val="4"/>
          <w:w w:val="105"/>
          <w:sz w:val="18"/>
        </w:rPr>
        <w:t>(Ancine).</w:t>
      </w:r>
    </w:p>
    <w:p>
      <w:pPr>
        <w:pStyle w:val="ListParagraph"/>
        <w:numPr>
          <w:ilvl w:val="1"/>
          <w:numId w:val="2"/>
        </w:numPr>
        <w:tabs>
          <w:tab w:pos="855" w:val="left" w:leader="none"/>
        </w:tabs>
        <w:spacing w:line="283" w:lineRule="auto" w:before="50" w:after="0"/>
        <w:ind w:left="854" w:right="110" w:hanging="171"/>
        <w:jc w:val="both"/>
        <w:rPr>
          <w:sz w:val="10"/>
        </w:rPr>
      </w:pPr>
      <w:r>
        <w:rPr>
          <w:rFonts w:ascii="Tahoma" w:hAnsi="Tahoma"/>
          <w:b/>
          <w:color w:val="231F20"/>
          <w:spacing w:val="3"/>
          <w:sz w:val="18"/>
        </w:rPr>
        <w:t>Museus: </w:t>
      </w:r>
      <w:r>
        <w:rPr>
          <w:color w:val="231F20"/>
          <w:spacing w:val="3"/>
          <w:sz w:val="18"/>
        </w:rPr>
        <w:t>todas </w:t>
      </w:r>
      <w:r>
        <w:rPr>
          <w:color w:val="231F20"/>
          <w:sz w:val="18"/>
        </w:rPr>
        <w:t>as </w:t>
      </w:r>
      <w:r>
        <w:rPr>
          <w:color w:val="231F20"/>
          <w:spacing w:val="3"/>
          <w:sz w:val="18"/>
        </w:rPr>
        <w:t>instituições pertencentes </w:t>
      </w:r>
      <w:r>
        <w:rPr>
          <w:color w:val="231F20"/>
          <w:sz w:val="18"/>
        </w:rPr>
        <w:t>ao </w:t>
      </w:r>
      <w:r>
        <w:rPr>
          <w:color w:val="231F20"/>
          <w:spacing w:val="3"/>
          <w:sz w:val="18"/>
        </w:rPr>
        <w:t>Cadastro Nacional </w:t>
      </w:r>
      <w:r>
        <w:rPr>
          <w:color w:val="231F20"/>
          <w:sz w:val="18"/>
        </w:rPr>
        <w:t>de </w:t>
      </w:r>
      <w:r>
        <w:rPr>
          <w:color w:val="231F20"/>
          <w:spacing w:val="3"/>
          <w:sz w:val="18"/>
        </w:rPr>
        <w:t>Museus, </w:t>
      </w:r>
      <w:r>
        <w:rPr>
          <w:color w:val="231F20"/>
          <w:spacing w:val="4"/>
          <w:sz w:val="18"/>
        </w:rPr>
        <w:t>organizado </w:t>
      </w:r>
      <w:r>
        <w:rPr>
          <w:color w:val="231F20"/>
          <w:spacing w:val="3"/>
          <w:sz w:val="18"/>
        </w:rPr>
        <w:t>pelo Instituto Brasileiro </w:t>
      </w:r>
      <w:r>
        <w:rPr>
          <w:color w:val="231F20"/>
          <w:sz w:val="18"/>
        </w:rPr>
        <w:t>de </w:t>
      </w:r>
      <w:r>
        <w:rPr>
          <w:color w:val="231F20"/>
          <w:spacing w:val="3"/>
          <w:sz w:val="18"/>
        </w:rPr>
        <w:t>Museus</w:t>
      </w:r>
      <w:r>
        <w:rPr>
          <w:color w:val="231F20"/>
          <w:spacing w:val="5"/>
          <w:sz w:val="18"/>
        </w:rPr>
        <w:t> </w:t>
      </w:r>
      <w:r>
        <w:rPr>
          <w:color w:val="231F20"/>
          <w:spacing w:val="3"/>
          <w:sz w:val="18"/>
        </w:rPr>
        <w:t>(Ibram).</w:t>
      </w:r>
      <w:r>
        <w:rPr>
          <w:color w:val="231F20"/>
          <w:spacing w:val="3"/>
          <w:position w:val="6"/>
          <w:sz w:val="10"/>
        </w:rPr>
        <w:t>3</w:t>
      </w:r>
    </w:p>
    <w:p>
      <w:pPr>
        <w:pStyle w:val="ListParagraph"/>
        <w:numPr>
          <w:ilvl w:val="1"/>
          <w:numId w:val="2"/>
        </w:numPr>
        <w:tabs>
          <w:tab w:pos="855" w:val="left" w:leader="none"/>
        </w:tabs>
        <w:spacing w:line="283" w:lineRule="auto" w:before="49" w:after="0"/>
        <w:ind w:left="854" w:right="111" w:hanging="171"/>
        <w:jc w:val="both"/>
        <w:rPr>
          <w:sz w:val="18"/>
        </w:rPr>
      </w:pPr>
      <w:r>
        <w:rPr>
          <w:rFonts w:ascii="Tahoma" w:hAnsi="Tahoma"/>
          <w:b/>
          <w:color w:val="231F20"/>
          <w:spacing w:val="2"/>
          <w:w w:val="105"/>
          <w:sz w:val="18"/>
        </w:rPr>
        <w:t>Pontos </w:t>
      </w:r>
      <w:r>
        <w:rPr>
          <w:rFonts w:ascii="Tahoma" w:hAnsi="Tahoma"/>
          <w:b/>
          <w:color w:val="231F20"/>
          <w:w w:val="105"/>
          <w:sz w:val="18"/>
        </w:rPr>
        <w:t>de </w:t>
      </w:r>
      <w:r>
        <w:rPr>
          <w:rFonts w:ascii="Tahoma" w:hAnsi="Tahoma"/>
          <w:b/>
          <w:color w:val="231F20"/>
          <w:spacing w:val="3"/>
          <w:w w:val="105"/>
          <w:sz w:val="18"/>
        </w:rPr>
        <w:t>cultura: </w:t>
      </w:r>
      <w:r>
        <w:rPr>
          <w:color w:val="231F20"/>
          <w:spacing w:val="3"/>
          <w:w w:val="105"/>
          <w:sz w:val="18"/>
        </w:rPr>
        <w:t>todos </w:t>
      </w:r>
      <w:r>
        <w:rPr>
          <w:color w:val="231F20"/>
          <w:w w:val="105"/>
          <w:sz w:val="18"/>
        </w:rPr>
        <w:t>os </w:t>
      </w:r>
      <w:r>
        <w:rPr>
          <w:color w:val="231F20"/>
          <w:spacing w:val="3"/>
          <w:w w:val="105"/>
          <w:sz w:val="18"/>
        </w:rPr>
        <w:t>pontos </w:t>
      </w:r>
      <w:r>
        <w:rPr>
          <w:color w:val="231F20"/>
          <w:w w:val="105"/>
          <w:sz w:val="18"/>
        </w:rPr>
        <w:t>de </w:t>
      </w:r>
      <w:r>
        <w:rPr>
          <w:color w:val="231F20"/>
          <w:spacing w:val="3"/>
          <w:w w:val="105"/>
          <w:sz w:val="18"/>
        </w:rPr>
        <w:t>cultura conveniados presentes </w:t>
      </w:r>
      <w:r>
        <w:rPr>
          <w:color w:val="231F20"/>
          <w:w w:val="105"/>
          <w:sz w:val="18"/>
        </w:rPr>
        <w:t>no </w:t>
      </w:r>
      <w:r>
        <w:rPr>
          <w:color w:val="231F20"/>
          <w:spacing w:val="4"/>
          <w:w w:val="105"/>
          <w:sz w:val="18"/>
        </w:rPr>
        <w:t>Cadastro </w:t>
      </w:r>
      <w:r>
        <w:rPr>
          <w:color w:val="231F20"/>
          <w:spacing w:val="3"/>
          <w:w w:val="105"/>
          <w:sz w:val="18"/>
        </w:rPr>
        <w:t>Nacional </w:t>
      </w:r>
      <w:r>
        <w:rPr>
          <w:color w:val="231F20"/>
          <w:spacing w:val="2"/>
          <w:w w:val="105"/>
          <w:sz w:val="18"/>
        </w:rPr>
        <w:t>dos Pontos </w:t>
      </w:r>
      <w:r>
        <w:rPr>
          <w:color w:val="231F20"/>
          <w:w w:val="105"/>
          <w:sz w:val="18"/>
        </w:rPr>
        <w:t>de </w:t>
      </w:r>
      <w:r>
        <w:rPr>
          <w:color w:val="231F20"/>
          <w:spacing w:val="3"/>
          <w:w w:val="105"/>
          <w:sz w:val="18"/>
        </w:rPr>
        <w:t>Cultura fornecido pelo Ministério </w:t>
      </w:r>
      <w:r>
        <w:rPr>
          <w:color w:val="231F20"/>
          <w:w w:val="105"/>
          <w:sz w:val="18"/>
        </w:rPr>
        <w:t>da </w:t>
      </w:r>
      <w:r>
        <w:rPr>
          <w:color w:val="231F20"/>
          <w:spacing w:val="3"/>
          <w:w w:val="105"/>
          <w:sz w:val="18"/>
        </w:rPr>
        <w:t>Cultura</w:t>
      </w:r>
      <w:r>
        <w:rPr>
          <w:color w:val="231F20"/>
          <w:spacing w:val="-10"/>
          <w:w w:val="105"/>
          <w:sz w:val="18"/>
        </w:rPr>
        <w:t> </w:t>
      </w:r>
      <w:r>
        <w:rPr>
          <w:color w:val="231F20"/>
          <w:spacing w:val="4"/>
          <w:w w:val="105"/>
          <w:sz w:val="18"/>
        </w:rPr>
        <w:t>(Minc).</w:t>
      </w:r>
    </w:p>
    <w:p>
      <w:pPr>
        <w:pStyle w:val="ListParagraph"/>
        <w:numPr>
          <w:ilvl w:val="1"/>
          <w:numId w:val="2"/>
        </w:numPr>
        <w:tabs>
          <w:tab w:pos="855" w:val="left" w:leader="none"/>
        </w:tabs>
        <w:spacing w:line="283" w:lineRule="auto" w:before="50" w:after="0"/>
        <w:ind w:left="854" w:right="110" w:hanging="171"/>
        <w:jc w:val="both"/>
        <w:rPr>
          <w:sz w:val="10"/>
        </w:rPr>
      </w:pPr>
      <w:r>
        <w:rPr>
          <w:rFonts w:ascii="Tahoma" w:hAnsi="Tahoma"/>
          <w:b/>
          <w:color w:val="231F20"/>
          <w:sz w:val="18"/>
        </w:rPr>
        <w:t>Teatros: </w:t>
      </w:r>
      <w:r>
        <w:rPr>
          <w:color w:val="231F20"/>
          <w:spacing w:val="3"/>
          <w:sz w:val="18"/>
        </w:rPr>
        <w:t>todos </w:t>
      </w:r>
      <w:r>
        <w:rPr>
          <w:color w:val="231F20"/>
          <w:sz w:val="18"/>
        </w:rPr>
        <w:t>os </w:t>
      </w:r>
      <w:r>
        <w:rPr>
          <w:color w:val="231F20"/>
          <w:spacing w:val="3"/>
          <w:sz w:val="18"/>
        </w:rPr>
        <w:t>espaços cênicos cuja listagem </w:t>
      </w:r>
      <w:r>
        <w:rPr>
          <w:color w:val="231F20"/>
          <w:sz w:val="18"/>
        </w:rPr>
        <w:t>é </w:t>
      </w:r>
      <w:r>
        <w:rPr>
          <w:color w:val="231F20"/>
          <w:spacing w:val="3"/>
          <w:sz w:val="18"/>
        </w:rPr>
        <w:t>fornecida pelo Centro </w:t>
      </w:r>
      <w:r>
        <w:rPr>
          <w:color w:val="231F20"/>
          <w:sz w:val="18"/>
        </w:rPr>
        <w:t>Técnico de </w:t>
      </w:r>
      <w:r>
        <w:rPr>
          <w:color w:val="231F20"/>
          <w:spacing w:val="4"/>
          <w:sz w:val="18"/>
        </w:rPr>
        <w:t>Artes </w:t>
      </w:r>
      <w:r>
        <w:rPr>
          <w:color w:val="231F20"/>
          <w:spacing w:val="3"/>
          <w:sz w:val="18"/>
        </w:rPr>
        <w:t>Cênicas </w:t>
      </w:r>
      <w:r>
        <w:rPr>
          <w:color w:val="231F20"/>
          <w:sz w:val="18"/>
        </w:rPr>
        <w:t>da </w:t>
      </w:r>
      <w:r>
        <w:rPr>
          <w:color w:val="231F20"/>
          <w:spacing w:val="3"/>
          <w:sz w:val="18"/>
        </w:rPr>
        <w:t>Fundação Nacional </w:t>
      </w:r>
      <w:r>
        <w:rPr>
          <w:color w:val="231F20"/>
          <w:sz w:val="18"/>
        </w:rPr>
        <w:t>de </w:t>
      </w:r>
      <w:r>
        <w:rPr>
          <w:color w:val="231F20"/>
          <w:spacing w:val="3"/>
          <w:sz w:val="18"/>
        </w:rPr>
        <w:t>Artes</w:t>
      </w:r>
      <w:r>
        <w:rPr>
          <w:color w:val="231F20"/>
          <w:spacing w:val="31"/>
          <w:sz w:val="18"/>
        </w:rPr>
        <w:t> </w:t>
      </w:r>
      <w:r>
        <w:rPr>
          <w:color w:val="231F20"/>
          <w:spacing w:val="3"/>
          <w:sz w:val="18"/>
        </w:rPr>
        <w:t>(Funarte).</w:t>
      </w:r>
      <w:r>
        <w:rPr>
          <w:color w:val="231F20"/>
          <w:spacing w:val="3"/>
          <w:position w:val="6"/>
          <w:sz w:val="10"/>
        </w:rPr>
        <w:t>4</w:t>
      </w:r>
    </w:p>
    <w:p>
      <w:pPr>
        <w:pStyle w:val="BodyText"/>
        <w:rPr>
          <w:sz w:val="20"/>
        </w:rPr>
      </w:pPr>
    </w:p>
    <w:p>
      <w:pPr>
        <w:pStyle w:val="BodyText"/>
        <w:spacing w:before="151"/>
        <w:ind w:left="400"/>
        <w:rPr>
          <w:rFonts w:ascii="Lucida Sans" w:hAnsi="Lucida Sans"/>
        </w:rPr>
      </w:pPr>
      <w:r>
        <w:rPr>
          <w:rFonts w:ascii="Lucida Sans" w:hAnsi="Lucida Sans"/>
          <w:color w:val="F7941D"/>
        </w:rPr>
        <w:t>UNIDADE DE ANÁLISE E REFERÊNCIA</w:t>
      </w:r>
    </w:p>
    <w:p>
      <w:pPr>
        <w:pStyle w:val="BodyText"/>
        <w:spacing w:before="9"/>
        <w:rPr>
          <w:rFonts w:ascii="Lucida Sans"/>
        </w:rPr>
      </w:pPr>
    </w:p>
    <w:p>
      <w:pPr>
        <w:pStyle w:val="BodyText"/>
        <w:spacing w:line="283" w:lineRule="auto"/>
        <w:ind w:left="400" w:right="41"/>
      </w:pPr>
      <w:r>
        <w:rPr>
          <w:color w:val="231F20"/>
          <w:w w:val="110"/>
        </w:rPr>
        <w:t>A unidade de análise e referência compreende os equipamentos culturais listados nos cadastros oficiais disponíveis. São disponibilizados indicadores para cada tipo de equipamento cultural.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shape style="position:absolute;margin-left:85.039398pt;margin-top:9.079229pt;width:99.25pt;height:.1pt;mso-position-horizontal-relative:page;mso-position-vertical-relative:paragraph;z-index:-15726080;mso-wrap-distance-left:0;mso-wrap-distance-right:0" coordorigin="1701,182" coordsize="1985,0" path="m1701,182l3685,182e" filled="false" stroked="true" strokeweight=".5pt" strokecolor="#bcbec0">
            <v:path arrowok="t"/>
            <v:stroke dashstyle="solid"/>
            <w10:wrap type="topAndBottom"/>
          </v:shape>
        </w:pict>
      </w:r>
    </w:p>
    <w:p>
      <w:pPr>
        <w:spacing w:line="252" w:lineRule="auto" w:before="97"/>
        <w:ind w:left="580" w:right="112" w:hanging="180"/>
        <w:jc w:val="left"/>
        <w:rPr>
          <w:sz w:val="14"/>
        </w:rPr>
      </w:pPr>
      <w:r>
        <w:rPr>
          <w:color w:val="6D6E71"/>
          <w:w w:val="105"/>
          <w:position w:val="5"/>
          <w:sz w:val="8"/>
        </w:rPr>
        <w:t>1 </w:t>
      </w:r>
      <w:r>
        <w:rPr>
          <w:color w:val="6D6E71"/>
          <w:w w:val="105"/>
          <w:sz w:val="14"/>
        </w:rPr>
        <w:t>Mais informações no </w:t>
      </w:r>
      <w:r>
        <w:rPr>
          <w:rFonts w:ascii="Arial" w:hAnsi="Arial"/>
          <w:i/>
          <w:color w:val="6D6E71"/>
          <w:w w:val="105"/>
          <w:sz w:val="14"/>
        </w:rPr>
        <w:t>website </w:t>
      </w:r>
      <w:r>
        <w:rPr>
          <w:color w:val="6D6E71"/>
          <w:w w:val="105"/>
          <w:sz w:val="14"/>
        </w:rPr>
        <w:t>do Arquivo Nacional. Recuperado em 10 janeiro, 2018, de http://www.arquivonacional. gov.br/br/bases-de-dados.html/</w:t>
      </w:r>
    </w:p>
    <w:p>
      <w:pPr>
        <w:spacing w:line="252" w:lineRule="auto" w:before="58"/>
        <w:ind w:left="580" w:right="111" w:hanging="180"/>
        <w:jc w:val="left"/>
        <w:rPr>
          <w:sz w:val="14"/>
        </w:rPr>
      </w:pPr>
      <w:r>
        <w:rPr>
          <w:color w:val="6D6E71"/>
          <w:w w:val="105"/>
          <w:position w:val="5"/>
          <w:sz w:val="8"/>
        </w:rPr>
        <w:t>2 </w:t>
      </w:r>
      <w:r>
        <w:rPr>
          <w:color w:val="6D6E71"/>
          <w:w w:val="105"/>
          <w:sz w:val="14"/>
        </w:rPr>
        <w:t>Mais informações no </w:t>
      </w:r>
      <w:r>
        <w:rPr>
          <w:rFonts w:ascii="Arial" w:hAnsi="Arial"/>
          <w:i/>
          <w:color w:val="6D6E71"/>
          <w:w w:val="105"/>
          <w:sz w:val="14"/>
        </w:rPr>
        <w:t>website </w:t>
      </w:r>
      <w:r>
        <w:rPr>
          <w:color w:val="6D6E71"/>
          <w:w w:val="105"/>
          <w:sz w:val="14"/>
        </w:rPr>
        <w:t>do SNBP. Recuperado em 10 janeiro, 2018, de </w:t>
      </w:r>
      <w:hyperlink r:id="rId7">
        <w:r>
          <w:rPr>
            <w:color w:val="6D6E71"/>
            <w:w w:val="105"/>
            <w:sz w:val="14"/>
          </w:rPr>
          <w:t>http://snbp.culturadigital.br/informacao/</w:t>
        </w:r>
      </w:hyperlink>
      <w:r>
        <w:rPr>
          <w:color w:val="6D6E71"/>
          <w:w w:val="105"/>
          <w:sz w:val="14"/>
        </w:rPr>
        <w:t> dados-das-bibliotecas-publicas/</w:t>
      </w:r>
    </w:p>
    <w:p>
      <w:pPr>
        <w:spacing w:line="252" w:lineRule="auto" w:before="58"/>
        <w:ind w:left="580" w:right="176" w:hanging="180"/>
        <w:jc w:val="left"/>
        <w:rPr>
          <w:sz w:val="14"/>
        </w:rPr>
      </w:pPr>
      <w:r>
        <w:rPr>
          <w:color w:val="6D6E71"/>
          <w:w w:val="105"/>
          <w:position w:val="5"/>
          <w:sz w:val="8"/>
        </w:rPr>
        <w:t>3 </w:t>
      </w:r>
      <w:r>
        <w:rPr>
          <w:color w:val="6D6E71"/>
          <w:spacing w:val="2"/>
          <w:w w:val="105"/>
          <w:sz w:val="14"/>
        </w:rPr>
        <w:t>Mais informações </w:t>
      </w:r>
      <w:r>
        <w:rPr>
          <w:color w:val="6D6E71"/>
          <w:w w:val="105"/>
          <w:sz w:val="14"/>
        </w:rPr>
        <w:t>na </w:t>
      </w:r>
      <w:r>
        <w:rPr>
          <w:color w:val="6D6E71"/>
          <w:spacing w:val="2"/>
          <w:w w:val="105"/>
          <w:sz w:val="14"/>
        </w:rPr>
        <w:t>plataforma </w:t>
      </w:r>
      <w:r>
        <w:rPr>
          <w:color w:val="6D6E71"/>
          <w:w w:val="105"/>
          <w:sz w:val="14"/>
        </w:rPr>
        <w:t>Museusbr, </w:t>
      </w:r>
      <w:r>
        <w:rPr>
          <w:color w:val="6D6E71"/>
          <w:spacing w:val="2"/>
          <w:w w:val="105"/>
          <w:sz w:val="14"/>
        </w:rPr>
        <w:t>considerando-se apenas </w:t>
      </w:r>
      <w:r>
        <w:rPr>
          <w:color w:val="6D6E71"/>
          <w:w w:val="105"/>
          <w:sz w:val="14"/>
        </w:rPr>
        <w:t>os </w:t>
      </w:r>
      <w:r>
        <w:rPr>
          <w:color w:val="6D6E71"/>
          <w:spacing w:val="2"/>
          <w:w w:val="105"/>
          <w:sz w:val="14"/>
        </w:rPr>
        <w:t>resultados verificados.</w:t>
      </w:r>
      <w:r>
        <w:rPr>
          <w:color w:val="6D6E71"/>
          <w:spacing w:val="37"/>
          <w:w w:val="105"/>
          <w:sz w:val="14"/>
        </w:rPr>
        <w:t> </w:t>
      </w:r>
      <w:r>
        <w:rPr>
          <w:color w:val="6D6E71"/>
          <w:spacing w:val="2"/>
          <w:w w:val="105"/>
          <w:sz w:val="14"/>
        </w:rPr>
        <w:t>Recuperado  </w:t>
      </w:r>
      <w:r>
        <w:rPr>
          <w:color w:val="6D6E71"/>
          <w:w w:val="105"/>
          <w:sz w:val="14"/>
        </w:rPr>
        <w:t>em  </w:t>
      </w:r>
      <w:r>
        <w:rPr>
          <w:color w:val="6D6E71"/>
          <w:spacing w:val="3"/>
          <w:w w:val="105"/>
          <w:sz w:val="14"/>
        </w:rPr>
        <w:t>10  </w:t>
      </w:r>
      <w:r>
        <w:rPr>
          <w:color w:val="6D6E71"/>
          <w:spacing w:val="2"/>
          <w:w w:val="105"/>
          <w:sz w:val="14"/>
        </w:rPr>
        <w:t>janeiro, 2018, </w:t>
      </w:r>
      <w:r>
        <w:rPr>
          <w:color w:val="6D6E71"/>
          <w:w w:val="105"/>
          <w:sz w:val="14"/>
        </w:rPr>
        <w:t>de</w:t>
      </w:r>
      <w:r>
        <w:rPr>
          <w:color w:val="6D6E71"/>
          <w:spacing w:val="32"/>
          <w:w w:val="105"/>
          <w:sz w:val="14"/>
        </w:rPr>
        <w:t> </w:t>
      </w:r>
      <w:hyperlink r:id="rId8">
        <w:r>
          <w:rPr>
            <w:color w:val="6D6E71"/>
            <w:spacing w:val="2"/>
            <w:w w:val="105"/>
            <w:sz w:val="14"/>
          </w:rPr>
          <w:t>http://museus.cultura.gov.br/</w:t>
        </w:r>
      </w:hyperlink>
    </w:p>
    <w:p>
      <w:pPr>
        <w:spacing w:line="252" w:lineRule="auto" w:before="58"/>
        <w:ind w:left="580" w:right="112" w:hanging="180"/>
        <w:jc w:val="left"/>
        <w:rPr>
          <w:sz w:val="14"/>
        </w:rPr>
      </w:pPr>
      <w:r>
        <w:rPr>
          <w:color w:val="6D6E71"/>
          <w:w w:val="105"/>
          <w:position w:val="5"/>
          <w:sz w:val="8"/>
        </w:rPr>
        <w:t>4 </w:t>
      </w:r>
      <w:r>
        <w:rPr>
          <w:color w:val="6D6E71"/>
          <w:w w:val="105"/>
          <w:sz w:val="14"/>
        </w:rPr>
        <w:t>Mais informações no Portal de Dados do Minc. Recuperado em 10 janeiro, 2018, de </w:t>
      </w:r>
      <w:hyperlink r:id="rId9">
        <w:r>
          <w:rPr>
            <w:color w:val="6D6E71"/>
            <w:w w:val="105"/>
            <w:sz w:val="14"/>
          </w:rPr>
          <w:t>http://dados.cultura.gov.br/</w:t>
        </w:r>
      </w:hyperlink>
      <w:r>
        <w:rPr>
          <w:color w:val="6D6E71"/>
          <w:w w:val="105"/>
          <w:sz w:val="14"/>
        </w:rPr>
        <w:t> dataset/teatros-do-brasil/</w:t>
      </w:r>
    </w:p>
    <w:p>
      <w:pPr>
        <w:spacing w:after="0" w:line="252" w:lineRule="auto"/>
        <w:jc w:val="left"/>
        <w:rPr>
          <w:sz w:val="14"/>
        </w:rPr>
        <w:sectPr>
          <w:pgSz w:w="10780" w:h="14750"/>
          <w:pgMar w:header="514" w:footer="0" w:top="920" w:bottom="280" w:left="1300" w:right="1300"/>
        </w:sectPr>
      </w:pPr>
    </w:p>
    <w:p>
      <w:pPr>
        <w:pStyle w:val="BodyText"/>
        <w:rPr>
          <w:sz w:val="20"/>
        </w:rPr>
      </w:pPr>
      <w:r>
        <w:rPr/>
        <w:pict>
          <v:shape style="position:absolute;margin-left:.000001pt;margin-top:85.014999pt;width:25.55pt;height:283.5pt;mso-position-horizontal-relative:page;mso-position-vertical-relative:page;z-index:15732736"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992pt;width:8.85pt;height:36.550pt;mso-position-horizontal-relative:page;mso-position-vertical-relative:page;z-index:1573324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sz w:val="20"/>
        </w:rPr>
      </w:pPr>
    </w:p>
    <w:p>
      <w:pPr>
        <w:pStyle w:val="Heading1"/>
      </w:pPr>
      <w:r>
        <w:rPr>
          <w:color w:val="F7941D"/>
        </w:rPr>
        <w:t>INSTRUMENTO DE COLETA</w:t>
      </w:r>
    </w:p>
    <w:p>
      <w:pPr>
        <w:pStyle w:val="BodyText"/>
        <w:spacing w:before="4"/>
        <w:rPr>
          <w:rFonts w:ascii="Lucida Sans"/>
          <w:sz w:val="27"/>
        </w:rPr>
      </w:pPr>
    </w:p>
    <w:p>
      <w:pPr>
        <w:pStyle w:val="BodyText"/>
        <w:spacing w:before="1"/>
        <w:ind w:left="117"/>
        <w:rPr>
          <w:rFonts w:ascii="Lucida Sans" w:hAnsi="Lucida Sans"/>
        </w:rPr>
      </w:pPr>
      <w:r>
        <w:rPr>
          <w:rFonts w:ascii="Lucida Sans" w:hAnsi="Lucida Sans"/>
          <w:color w:val="F7941D"/>
        </w:rPr>
        <w:t>INFORMAÇÕES SOBRE OS INSTRUMENTOS DE COLETA</w:t>
      </w:r>
    </w:p>
    <w:p>
      <w:pPr>
        <w:pStyle w:val="BodyText"/>
        <w:spacing w:before="8"/>
        <w:rPr>
          <w:rFonts w:ascii="Lucida Sans"/>
        </w:rPr>
      </w:pPr>
    </w:p>
    <w:p>
      <w:pPr>
        <w:pStyle w:val="BodyText"/>
        <w:spacing w:line="283" w:lineRule="auto"/>
        <w:ind w:left="117" w:right="393"/>
        <w:jc w:val="both"/>
      </w:pPr>
      <w:r>
        <w:rPr>
          <w:color w:val="231F20"/>
          <w:w w:val="105"/>
        </w:rPr>
        <w:t>Para </w:t>
      </w:r>
      <w:r>
        <w:rPr>
          <w:color w:val="231F20"/>
          <w:spacing w:val="3"/>
          <w:w w:val="105"/>
        </w:rPr>
        <w:t>coleta </w:t>
      </w:r>
      <w:r>
        <w:rPr>
          <w:color w:val="231F20"/>
          <w:spacing w:val="2"/>
          <w:w w:val="105"/>
        </w:rPr>
        <w:t>das </w:t>
      </w:r>
      <w:r>
        <w:rPr>
          <w:color w:val="231F20"/>
          <w:spacing w:val="3"/>
          <w:w w:val="105"/>
        </w:rPr>
        <w:t>informações </w:t>
      </w:r>
      <w:r>
        <w:rPr>
          <w:color w:val="231F20"/>
          <w:w w:val="105"/>
        </w:rPr>
        <w:t>de </w:t>
      </w:r>
      <w:r>
        <w:rPr>
          <w:color w:val="231F20"/>
          <w:spacing w:val="3"/>
          <w:w w:val="105"/>
        </w:rPr>
        <w:t>interesse </w:t>
      </w:r>
      <w:r>
        <w:rPr>
          <w:color w:val="231F20"/>
          <w:w w:val="105"/>
        </w:rPr>
        <w:t>na </w:t>
      </w:r>
      <w:r>
        <w:rPr>
          <w:color w:val="231F20"/>
          <w:spacing w:val="3"/>
          <w:w w:val="105"/>
        </w:rPr>
        <w:t>pesquisa </w:t>
      </w:r>
      <w:r>
        <w:rPr>
          <w:color w:val="231F20"/>
          <w:w w:val="105"/>
        </w:rPr>
        <w:t>é </w:t>
      </w:r>
      <w:r>
        <w:rPr>
          <w:color w:val="231F20"/>
          <w:spacing w:val="3"/>
          <w:w w:val="105"/>
        </w:rPr>
        <w:t>construído </w:t>
      </w:r>
      <w:r>
        <w:rPr>
          <w:color w:val="231F20"/>
          <w:w w:val="105"/>
        </w:rPr>
        <w:t>um </w:t>
      </w:r>
      <w:r>
        <w:rPr>
          <w:color w:val="231F20"/>
          <w:spacing w:val="3"/>
          <w:w w:val="105"/>
        </w:rPr>
        <w:t>questionário estruturado, </w:t>
      </w:r>
      <w:r>
        <w:rPr>
          <w:color w:val="231F20"/>
          <w:spacing w:val="2"/>
          <w:w w:val="105"/>
        </w:rPr>
        <w:t>com </w:t>
      </w:r>
      <w:r>
        <w:rPr>
          <w:color w:val="231F20"/>
          <w:spacing w:val="3"/>
          <w:w w:val="105"/>
        </w:rPr>
        <w:t>perguntas fechadas </w:t>
      </w:r>
      <w:r>
        <w:rPr>
          <w:color w:val="231F20"/>
          <w:w w:val="105"/>
        </w:rPr>
        <w:t>e </w:t>
      </w:r>
      <w:r>
        <w:rPr>
          <w:color w:val="231F20"/>
          <w:spacing w:val="3"/>
          <w:w w:val="105"/>
        </w:rPr>
        <w:t>abertas (quando </w:t>
      </w:r>
      <w:r>
        <w:rPr>
          <w:color w:val="231F20"/>
          <w:spacing w:val="2"/>
          <w:w w:val="105"/>
        </w:rPr>
        <w:t>for </w:t>
      </w:r>
      <w:r>
        <w:rPr>
          <w:color w:val="231F20"/>
          <w:w w:val="105"/>
        </w:rPr>
        <w:t>o </w:t>
      </w:r>
      <w:r>
        <w:rPr>
          <w:color w:val="231F20"/>
          <w:spacing w:val="3"/>
          <w:w w:val="105"/>
        </w:rPr>
        <w:t>caso). Mais informações </w:t>
      </w:r>
      <w:r>
        <w:rPr>
          <w:color w:val="231F20"/>
          <w:w w:val="105"/>
        </w:rPr>
        <w:t>a </w:t>
      </w:r>
      <w:r>
        <w:rPr>
          <w:color w:val="231F20"/>
          <w:spacing w:val="3"/>
          <w:w w:val="105"/>
        </w:rPr>
        <w:t>respeito </w:t>
      </w:r>
      <w:r>
        <w:rPr>
          <w:color w:val="231F20"/>
          <w:spacing w:val="4"/>
          <w:w w:val="105"/>
        </w:rPr>
        <w:t>do </w:t>
      </w:r>
      <w:r>
        <w:rPr>
          <w:color w:val="231F20"/>
          <w:spacing w:val="3"/>
          <w:w w:val="105"/>
        </w:rPr>
        <w:t>questionário podem </w:t>
      </w:r>
      <w:r>
        <w:rPr>
          <w:color w:val="231F20"/>
          <w:spacing w:val="2"/>
          <w:w w:val="105"/>
        </w:rPr>
        <w:t>ser </w:t>
      </w:r>
      <w:r>
        <w:rPr>
          <w:color w:val="231F20"/>
          <w:spacing w:val="3"/>
          <w:w w:val="105"/>
        </w:rPr>
        <w:t>encontradas </w:t>
      </w:r>
      <w:r>
        <w:rPr>
          <w:color w:val="231F20"/>
          <w:w w:val="105"/>
        </w:rPr>
        <w:t>no </w:t>
      </w:r>
      <w:r>
        <w:rPr>
          <w:color w:val="231F20"/>
          <w:spacing w:val="3"/>
          <w:w w:val="105"/>
        </w:rPr>
        <w:t>item “Instrumento </w:t>
      </w:r>
      <w:r>
        <w:rPr>
          <w:color w:val="231F20"/>
          <w:w w:val="105"/>
        </w:rPr>
        <w:t>de </w:t>
      </w:r>
      <w:r>
        <w:rPr>
          <w:color w:val="231F20"/>
          <w:spacing w:val="3"/>
          <w:w w:val="105"/>
        </w:rPr>
        <w:t>Coleta” </w:t>
      </w:r>
      <w:r>
        <w:rPr>
          <w:color w:val="231F20"/>
          <w:w w:val="105"/>
        </w:rPr>
        <w:t>no </w:t>
      </w:r>
      <w:r>
        <w:rPr>
          <w:color w:val="231F20"/>
          <w:spacing w:val="3"/>
          <w:w w:val="105"/>
        </w:rPr>
        <w:t>“Relatório </w:t>
      </w:r>
      <w:r>
        <w:rPr>
          <w:color w:val="231F20"/>
          <w:w w:val="105"/>
        </w:rPr>
        <w:t>de </w:t>
      </w:r>
      <w:r>
        <w:rPr>
          <w:color w:val="231F20"/>
          <w:spacing w:val="4"/>
          <w:w w:val="105"/>
        </w:rPr>
        <w:t>Coleta </w:t>
      </w:r>
      <w:r>
        <w:rPr>
          <w:color w:val="231F20"/>
          <w:w w:val="105"/>
        </w:rPr>
        <w:t>de </w:t>
      </w:r>
      <w:r>
        <w:rPr>
          <w:color w:val="231F20"/>
          <w:spacing w:val="3"/>
          <w:w w:val="105"/>
        </w:rPr>
        <w:t>Dados” </w:t>
      </w:r>
      <w:r>
        <w:rPr>
          <w:color w:val="231F20"/>
          <w:w w:val="105"/>
        </w:rPr>
        <w:t>da</w:t>
      </w:r>
      <w:r>
        <w:rPr>
          <w:color w:val="231F20"/>
          <w:spacing w:val="2"/>
          <w:w w:val="105"/>
        </w:rPr>
        <w:t> </w:t>
      </w:r>
      <w:r>
        <w:rPr>
          <w:color w:val="231F20"/>
          <w:spacing w:val="4"/>
          <w:w w:val="105"/>
        </w:rPr>
        <w:t>pesquisa.</w:t>
      </w:r>
    </w:p>
    <w:p>
      <w:pPr>
        <w:pStyle w:val="BodyText"/>
        <w:rPr>
          <w:sz w:val="20"/>
        </w:rPr>
      </w:pPr>
    </w:p>
    <w:p>
      <w:pPr>
        <w:pStyle w:val="Heading1"/>
        <w:spacing w:before="160"/>
        <w:jc w:val="both"/>
      </w:pPr>
      <w:r>
        <w:rPr>
          <w:color w:val="F7941D"/>
        </w:rPr>
        <w:t>PLANO AMOSTRAL</w:t>
      </w:r>
    </w:p>
    <w:p>
      <w:pPr>
        <w:pStyle w:val="BodyText"/>
        <w:spacing w:before="8"/>
        <w:rPr>
          <w:rFonts w:ascii="Lucida Sans"/>
          <w:sz w:val="27"/>
        </w:rPr>
      </w:pPr>
    </w:p>
    <w:p>
      <w:pPr>
        <w:pStyle w:val="BodyText"/>
        <w:spacing w:line="283" w:lineRule="auto"/>
        <w:ind w:left="117" w:right="393"/>
        <w:jc w:val="both"/>
      </w:pPr>
      <w:r>
        <w:rPr>
          <w:color w:val="231F20"/>
          <w:w w:val="105"/>
        </w:rPr>
        <w:t>A pesquisa utiliza duas abordagens diferentes, a depender do tipo de equipamento cultural entrevistado: uma censitária e outra amostral, de acordo com as quantidades de equipamentos culturais existentes segundo tipo e localização.</w:t>
      </w:r>
    </w:p>
    <w:p>
      <w:pPr>
        <w:pStyle w:val="BodyText"/>
        <w:spacing w:before="3"/>
        <w:rPr>
          <w:sz w:val="22"/>
        </w:rPr>
      </w:pPr>
    </w:p>
    <w:p>
      <w:pPr>
        <w:pStyle w:val="BodyText"/>
        <w:ind w:left="117"/>
        <w:rPr>
          <w:rFonts w:ascii="Lucida Sans" w:hAnsi="Lucida Sans"/>
        </w:rPr>
      </w:pPr>
      <w:r>
        <w:rPr>
          <w:rFonts w:ascii="Lucida Sans" w:hAnsi="Lucida Sans"/>
          <w:color w:val="F7941D"/>
        </w:rPr>
        <w:t>CADASTRO E FONTES DE INFORMAÇÃO</w:t>
      </w:r>
    </w:p>
    <w:p>
      <w:pPr>
        <w:pStyle w:val="BodyText"/>
        <w:spacing w:before="8"/>
        <w:rPr>
          <w:rFonts w:ascii="Lucida Sans"/>
        </w:rPr>
      </w:pPr>
    </w:p>
    <w:p>
      <w:pPr>
        <w:pStyle w:val="BodyText"/>
        <w:spacing w:line="283" w:lineRule="auto" w:before="1"/>
        <w:ind w:left="117" w:right="394"/>
        <w:jc w:val="both"/>
      </w:pPr>
      <w:r>
        <w:rPr>
          <w:color w:val="231F20"/>
          <w:w w:val="105"/>
        </w:rPr>
        <w:t>As informações cadastrais são fornecidas ao Cetic.br pelos órgãos governamentais do setor cultural responsáveis por cada um dos tipos de equipamentos culturais considerados. Os cadastros são compostos, em geral, por variáveis de identificação da instituição, como nome e localidade, e informações de contato, como telefone e </w:t>
      </w:r>
      <w:r>
        <w:rPr>
          <w:rFonts w:ascii="Arial" w:hAnsi="Arial"/>
          <w:i/>
          <w:color w:val="231F20"/>
          <w:w w:val="105"/>
        </w:rPr>
        <w:t>e-mail</w:t>
      </w:r>
      <w:r>
        <w:rPr>
          <w:color w:val="231F20"/>
          <w:w w:val="105"/>
        </w:rPr>
        <w:t>.</w:t>
      </w:r>
    </w:p>
    <w:p>
      <w:pPr>
        <w:pStyle w:val="BodyText"/>
        <w:spacing w:line="283" w:lineRule="auto" w:before="104"/>
        <w:ind w:left="117" w:right="394"/>
        <w:jc w:val="both"/>
      </w:pPr>
      <w:r>
        <w:rPr>
          <w:color w:val="231F20"/>
        </w:rPr>
        <w:t>O  </w:t>
      </w:r>
      <w:r>
        <w:rPr>
          <w:color w:val="231F20"/>
          <w:spacing w:val="3"/>
        </w:rPr>
        <w:t>tratamento dado </w:t>
      </w:r>
      <w:r>
        <w:rPr>
          <w:color w:val="231F20"/>
          <w:spacing w:val="2"/>
        </w:rPr>
        <w:t>aos </w:t>
      </w:r>
      <w:r>
        <w:rPr>
          <w:color w:val="231F20"/>
          <w:spacing w:val="3"/>
        </w:rPr>
        <w:t>cadastros contempla </w:t>
      </w:r>
      <w:r>
        <w:rPr>
          <w:color w:val="231F20"/>
        </w:rPr>
        <w:t>os  </w:t>
      </w:r>
      <w:r>
        <w:rPr>
          <w:color w:val="231F20"/>
          <w:spacing w:val="3"/>
        </w:rPr>
        <w:t>seguintes processos, realizados separadamente </w:t>
      </w:r>
      <w:r>
        <w:rPr>
          <w:color w:val="231F20"/>
          <w:spacing w:val="46"/>
        </w:rPr>
        <w:t> </w:t>
      </w:r>
      <w:r>
        <w:rPr>
          <w:color w:val="231F20"/>
        </w:rPr>
        <w:t>em </w:t>
      </w:r>
      <w:r>
        <w:rPr>
          <w:color w:val="231F20"/>
          <w:spacing w:val="3"/>
        </w:rPr>
        <w:t>cada</w:t>
      </w:r>
      <w:r>
        <w:rPr>
          <w:color w:val="231F20"/>
          <w:spacing w:val="-4"/>
        </w:rPr>
        <w:t> </w:t>
      </w:r>
      <w:r>
        <w:rPr>
          <w:color w:val="231F20"/>
          <w:spacing w:val="4"/>
        </w:rPr>
        <w:t>base:</w:t>
      </w:r>
    </w:p>
    <w:p>
      <w:pPr>
        <w:pStyle w:val="ListParagraph"/>
        <w:numPr>
          <w:ilvl w:val="0"/>
          <w:numId w:val="3"/>
        </w:numPr>
        <w:tabs>
          <w:tab w:pos="618" w:val="left" w:leader="none"/>
        </w:tabs>
        <w:spacing w:line="283" w:lineRule="auto" w:before="161" w:after="0"/>
        <w:ind w:left="617" w:right="394" w:hanging="217"/>
        <w:jc w:val="left"/>
        <w:rPr>
          <w:sz w:val="18"/>
        </w:rPr>
      </w:pPr>
      <w:r>
        <w:rPr>
          <w:color w:val="231F20"/>
          <w:spacing w:val="2"/>
          <w:w w:val="105"/>
          <w:sz w:val="18"/>
        </w:rPr>
        <w:t>Padronização </w:t>
      </w:r>
      <w:r>
        <w:rPr>
          <w:color w:val="231F20"/>
          <w:w w:val="105"/>
          <w:sz w:val="18"/>
        </w:rPr>
        <w:t>de </w:t>
      </w:r>
      <w:r>
        <w:rPr>
          <w:color w:val="231F20"/>
          <w:spacing w:val="3"/>
          <w:w w:val="105"/>
          <w:sz w:val="18"/>
        </w:rPr>
        <w:t>campos </w:t>
      </w:r>
      <w:r>
        <w:rPr>
          <w:color w:val="231F20"/>
          <w:w w:val="105"/>
          <w:sz w:val="18"/>
        </w:rPr>
        <w:t>de </w:t>
      </w:r>
      <w:r>
        <w:rPr>
          <w:color w:val="231F20"/>
          <w:spacing w:val="3"/>
          <w:w w:val="105"/>
          <w:sz w:val="18"/>
        </w:rPr>
        <w:t>texto: remoção </w:t>
      </w:r>
      <w:r>
        <w:rPr>
          <w:color w:val="231F20"/>
          <w:w w:val="105"/>
          <w:sz w:val="18"/>
        </w:rPr>
        <w:t>de </w:t>
      </w:r>
      <w:r>
        <w:rPr>
          <w:color w:val="231F20"/>
          <w:spacing w:val="3"/>
          <w:w w:val="105"/>
          <w:sz w:val="18"/>
        </w:rPr>
        <w:t>caracteres especiais </w:t>
      </w:r>
      <w:r>
        <w:rPr>
          <w:color w:val="231F20"/>
          <w:w w:val="105"/>
          <w:sz w:val="18"/>
        </w:rPr>
        <w:t>e </w:t>
      </w:r>
      <w:r>
        <w:rPr>
          <w:color w:val="231F20"/>
          <w:spacing w:val="3"/>
          <w:w w:val="105"/>
          <w:sz w:val="18"/>
        </w:rPr>
        <w:t>transformação </w:t>
      </w:r>
      <w:r>
        <w:rPr>
          <w:color w:val="231F20"/>
          <w:spacing w:val="4"/>
          <w:w w:val="105"/>
          <w:sz w:val="18"/>
        </w:rPr>
        <w:t>de </w:t>
      </w:r>
      <w:r>
        <w:rPr>
          <w:color w:val="231F20"/>
          <w:spacing w:val="3"/>
          <w:w w:val="105"/>
          <w:sz w:val="18"/>
        </w:rPr>
        <w:t>todo </w:t>
      </w:r>
      <w:r>
        <w:rPr>
          <w:color w:val="231F20"/>
          <w:w w:val="105"/>
          <w:sz w:val="18"/>
        </w:rPr>
        <w:t>o </w:t>
      </w:r>
      <w:r>
        <w:rPr>
          <w:color w:val="231F20"/>
          <w:spacing w:val="3"/>
          <w:w w:val="105"/>
          <w:sz w:val="18"/>
        </w:rPr>
        <w:t>conteúdo </w:t>
      </w:r>
      <w:r>
        <w:rPr>
          <w:color w:val="231F20"/>
          <w:spacing w:val="2"/>
          <w:w w:val="105"/>
          <w:sz w:val="18"/>
        </w:rPr>
        <w:t>para </w:t>
      </w:r>
      <w:r>
        <w:rPr>
          <w:color w:val="231F20"/>
          <w:spacing w:val="3"/>
          <w:w w:val="105"/>
          <w:sz w:val="18"/>
        </w:rPr>
        <w:t>letras</w:t>
      </w:r>
      <w:r>
        <w:rPr>
          <w:color w:val="231F20"/>
          <w:spacing w:val="27"/>
          <w:w w:val="105"/>
          <w:sz w:val="18"/>
        </w:rPr>
        <w:t> </w:t>
      </w:r>
      <w:r>
        <w:rPr>
          <w:color w:val="231F20"/>
          <w:spacing w:val="4"/>
          <w:w w:val="105"/>
          <w:sz w:val="18"/>
        </w:rPr>
        <w:t>maiúsculas;</w:t>
      </w:r>
    </w:p>
    <w:p>
      <w:pPr>
        <w:pStyle w:val="ListParagraph"/>
        <w:numPr>
          <w:ilvl w:val="0"/>
          <w:numId w:val="3"/>
        </w:numPr>
        <w:tabs>
          <w:tab w:pos="618" w:val="left" w:leader="none"/>
        </w:tabs>
        <w:spacing w:line="240" w:lineRule="auto" w:before="58" w:after="0"/>
        <w:ind w:left="617" w:right="0" w:hanging="218"/>
        <w:jc w:val="left"/>
        <w:rPr>
          <w:sz w:val="18"/>
        </w:rPr>
      </w:pPr>
      <w:r>
        <w:rPr>
          <w:color w:val="231F20"/>
          <w:spacing w:val="3"/>
          <w:w w:val="105"/>
          <w:sz w:val="18"/>
        </w:rPr>
        <w:t>Eliminação </w:t>
      </w:r>
      <w:r>
        <w:rPr>
          <w:color w:val="231F20"/>
          <w:w w:val="105"/>
          <w:sz w:val="18"/>
        </w:rPr>
        <w:t>de </w:t>
      </w:r>
      <w:r>
        <w:rPr>
          <w:color w:val="231F20"/>
          <w:spacing w:val="3"/>
          <w:w w:val="105"/>
          <w:sz w:val="18"/>
        </w:rPr>
        <w:t>registros </w:t>
      </w:r>
      <w:r>
        <w:rPr>
          <w:color w:val="231F20"/>
          <w:spacing w:val="2"/>
          <w:w w:val="105"/>
          <w:sz w:val="18"/>
        </w:rPr>
        <w:t>sem</w:t>
      </w:r>
      <w:r>
        <w:rPr>
          <w:color w:val="231F20"/>
          <w:spacing w:val="16"/>
          <w:w w:val="105"/>
          <w:sz w:val="18"/>
        </w:rPr>
        <w:t> </w:t>
      </w:r>
      <w:r>
        <w:rPr>
          <w:color w:val="231F20"/>
          <w:spacing w:val="4"/>
          <w:w w:val="105"/>
          <w:sz w:val="18"/>
        </w:rPr>
        <w:t>identificação;</w:t>
      </w:r>
    </w:p>
    <w:p>
      <w:pPr>
        <w:pStyle w:val="ListParagraph"/>
        <w:numPr>
          <w:ilvl w:val="0"/>
          <w:numId w:val="3"/>
        </w:numPr>
        <w:tabs>
          <w:tab w:pos="618" w:val="left" w:leader="none"/>
        </w:tabs>
        <w:spacing w:line="240" w:lineRule="auto" w:before="97" w:after="0"/>
        <w:ind w:left="617" w:right="0" w:hanging="218"/>
        <w:jc w:val="left"/>
        <w:rPr>
          <w:sz w:val="18"/>
        </w:rPr>
      </w:pPr>
      <w:r>
        <w:rPr>
          <w:color w:val="231F20"/>
          <w:spacing w:val="3"/>
          <w:w w:val="105"/>
          <w:sz w:val="18"/>
        </w:rPr>
        <w:t>Eliminação </w:t>
      </w:r>
      <w:r>
        <w:rPr>
          <w:color w:val="231F20"/>
          <w:w w:val="105"/>
          <w:sz w:val="18"/>
        </w:rPr>
        <w:t>de </w:t>
      </w:r>
      <w:r>
        <w:rPr>
          <w:color w:val="231F20"/>
          <w:spacing w:val="3"/>
          <w:w w:val="105"/>
          <w:sz w:val="18"/>
        </w:rPr>
        <w:t>registros </w:t>
      </w:r>
      <w:r>
        <w:rPr>
          <w:color w:val="231F20"/>
          <w:spacing w:val="2"/>
          <w:w w:val="105"/>
          <w:sz w:val="18"/>
        </w:rPr>
        <w:t>sem </w:t>
      </w:r>
      <w:r>
        <w:rPr>
          <w:color w:val="231F20"/>
          <w:spacing w:val="3"/>
          <w:w w:val="105"/>
          <w:sz w:val="18"/>
        </w:rPr>
        <w:t>possibilidade </w:t>
      </w:r>
      <w:r>
        <w:rPr>
          <w:color w:val="231F20"/>
          <w:w w:val="105"/>
          <w:sz w:val="18"/>
        </w:rPr>
        <w:t>de </w:t>
      </w:r>
      <w:r>
        <w:rPr>
          <w:color w:val="231F20"/>
          <w:spacing w:val="4"/>
          <w:w w:val="105"/>
          <w:sz w:val="18"/>
        </w:rPr>
        <w:t>contato;</w:t>
      </w:r>
    </w:p>
    <w:p>
      <w:pPr>
        <w:pStyle w:val="ListParagraph"/>
        <w:numPr>
          <w:ilvl w:val="0"/>
          <w:numId w:val="3"/>
        </w:numPr>
        <w:tabs>
          <w:tab w:pos="618" w:val="left" w:leader="none"/>
        </w:tabs>
        <w:spacing w:line="283" w:lineRule="auto" w:before="97" w:after="0"/>
        <w:ind w:left="617" w:right="398" w:hanging="217"/>
        <w:jc w:val="left"/>
        <w:rPr>
          <w:sz w:val="18"/>
        </w:rPr>
      </w:pPr>
      <w:r>
        <w:rPr>
          <w:color w:val="231F20"/>
          <w:spacing w:val="3"/>
          <w:w w:val="105"/>
          <w:sz w:val="18"/>
        </w:rPr>
        <w:t>Eliminação </w:t>
      </w:r>
      <w:r>
        <w:rPr>
          <w:color w:val="231F20"/>
          <w:w w:val="105"/>
          <w:sz w:val="18"/>
        </w:rPr>
        <w:t>de </w:t>
      </w:r>
      <w:r>
        <w:rPr>
          <w:color w:val="231F20"/>
          <w:spacing w:val="3"/>
          <w:w w:val="105"/>
          <w:sz w:val="18"/>
        </w:rPr>
        <w:t>registros duplicados: comparação </w:t>
      </w:r>
      <w:r>
        <w:rPr>
          <w:color w:val="231F20"/>
          <w:w w:val="105"/>
          <w:sz w:val="18"/>
        </w:rPr>
        <w:t>de </w:t>
      </w:r>
      <w:r>
        <w:rPr>
          <w:color w:val="231F20"/>
          <w:spacing w:val="3"/>
          <w:w w:val="105"/>
          <w:sz w:val="18"/>
        </w:rPr>
        <w:t>todos </w:t>
      </w:r>
      <w:r>
        <w:rPr>
          <w:color w:val="231F20"/>
          <w:w w:val="105"/>
          <w:sz w:val="18"/>
        </w:rPr>
        <w:t>os </w:t>
      </w:r>
      <w:r>
        <w:rPr>
          <w:color w:val="231F20"/>
          <w:spacing w:val="3"/>
          <w:w w:val="105"/>
          <w:sz w:val="18"/>
        </w:rPr>
        <w:t>campos dentro </w:t>
      </w:r>
      <w:r>
        <w:rPr>
          <w:color w:val="231F20"/>
          <w:w w:val="105"/>
          <w:sz w:val="18"/>
        </w:rPr>
        <w:t>da </w:t>
      </w:r>
      <w:r>
        <w:rPr>
          <w:color w:val="231F20"/>
          <w:spacing w:val="3"/>
          <w:w w:val="105"/>
          <w:sz w:val="18"/>
        </w:rPr>
        <w:t>base </w:t>
      </w:r>
      <w:r>
        <w:rPr>
          <w:color w:val="231F20"/>
          <w:w w:val="105"/>
          <w:sz w:val="18"/>
        </w:rPr>
        <w:t>e </w:t>
      </w:r>
      <w:r>
        <w:rPr>
          <w:color w:val="231F20"/>
          <w:spacing w:val="3"/>
          <w:w w:val="105"/>
          <w:sz w:val="18"/>
        </w:rPr>
        <w:t>verificação caso </w:t>
      </w:r>
      <w:r>
        <w:rPr>
          <w:color w:val="231F20"/>
          <w:w w:val="105"/>
          <w:sz w:val="18"/>
        </w:rPr>
        <w:t>a </w:t>
      </w:r>
      <w:r>
        <w:rPr>
          <w:color w:val="231F20"/>
          <w:spacing w:val="4"/>
          <w:w w:val="105"/>
          <w:sz w:val="18"/>
        </w:rPr>
        <w:t>caso;</w:t>
      </w:r>
    </w:p>
    <w:p>
      <w:pPr>
        <w:pStyle w:val="ListParagraph"/>
        <w:numPr>
          <w:ilvl w:val="0"/>
          <w:numId w:val="3"/>
        </w:numPr>
        <w:tabs>
          <w:tab w:pos="618" w:val="left" w:leader="none"/>
        </w:tabs>
        <w:spacing w:line="240" w:lineRule="auto" w:before="58" w:after="0"/>
        <w:ind w:left="617" w:right="0" w:hanging="218"/>
        <w:jc w:val="left"/>
        <w:rPr>
          <w:sz w:val="18"/>
        </w:rPr>
      </w:pPr>
      <w:r>
        <w:rPr>
          <w:color w:val="231F20"/>
          <w:spacing w:val="3"/>
          <w:w w:val="105"/>
          <w:sz w:val="18"/>
        </w:rPr>
        <w:t>Exclusão </w:t>
      </w:r>
      <w:r>
        <w:rPr>
          <w:color w:val="231F20"/>
          <w:w w:val="105"/>
          <w:sz w:val="18"/>
        </w:rPr>
        <w:t>de </w:t>
      </w:r>
      <w:r>
        <w:rPr>
          <w:color w:val="231F20"/>
          <w:spacing w:val="3"/>
          <w:w w:val="105"/>
          <w:sz w:val="18"/>
        </w:rPr>
        <w:t>casos </w:t>
      </w:r>
      <w:r>
        <w:rPr>
          <w:color w:val="231F20"/>
          <w:spacing w:val="2"/>
          <w:w w:val="105"/>
          <w:sz w:val="18"/>
        </w:rPr>
        <w:t>fora </w:t>
      </w:r>
      <w:r>
        <w:rPr>
          <w:color w:val="231F20"/>
          <w:w w:val="105"/>
          <w:sz w:val="18"/>
        </w:rPr>
        <w:t>da </w:t>
      </w:r>
      <w:r>
        <w:rPr>
          <w:color w:val="231F20"/>
          <w:spacing w:val="3"/>
          <w:w w:val="105"/>
          <w:sz w:val="18"/>
        </w:rPr>
        <w:t>população </w:t>
      </w:r>
      <w:r>
        <w:rPr>
          <w:color w:val="231F20"/>
          <w:w w:val="105"/>
          <w:sz w:val="18"/>
        </w:rPr>
        <w:t>de</w:t>
      </w:r>
      <w:r>
        <w:rPr>
          <w:color w:val="231F20"/>
          <w:spacing w:val="18"/>
          <w:w w:val="105"/>
          <w:sz w:val="18"/>
        </w:rPr>
        <w:t> </w:t>
      </w:r>
      <w:r>
        <w:rPr>
          <w:color w:val="231F20"/>
          <w:spacing w:val="4"/>
          <w:w w:val="105"/>
          <w:sz w:val="18"/>
        </w:rPr>
        <w:t>referência.</w:t>
      </w:r>
    </w:p>
    <w:p>
      <w:pPr>
        <w:pStyle w:val="BodyText"/>
        <w:spacing w:before="3"/>
        <w:rPr>
          <w:sz w:val="17"/>
        </w:rPr>
      </w:pPr>
    </w:p>
    <w:p>
      <w:pPr>
        <w:pStyle w:val="BodyText"/>
        <w:spacing w:line="283" w:lineRule="auto"/>
        <w:ind w:left="117" w:right="393"/>
        <w:jc w:val="both"/>
      </w:pPr>
      <w:r>
        <w:rPr>
          <w:color w:val="231F20"/>
          <w:w w:val="105"/>
        </w:rPr>
        <w:t>Por </w:t>
      </w:r>
      <w:r>
        <w:rPr>
          <w:color w:val="231F20"/>
          <w:spacing w:val="3"/>
          <w:w w:val="105"/>
        </w:rPr>
        <w:t>alguns cadastros </w:t>
      </w:r>
      <w:r>
        <w:rPr>
          <w:color w:val="231F20"/>
          <w:spacing w:val="2"/>
          <w:w w:val="105"/>
        </w:rPr>
        <w:t>não </w:t>
      </w:r>
      <w:r>
        <w:rPr>
          <w:color w:val="231F20"/>
          <w:spacing w:val="3"/>
          <w:w w:val="105"/>
        </w:rPr>
        <w:t>apresentarem </w:t>
      </w:r>
      <w:r>
        <w:rPr>
          <w:color w:val="231F20"/>
          <w:w w:val="105"/>
        </w:rPr>
        <w:t>as </w:t>
      </w:r>
      <w:r>
        <w:rPr>
          <w:color w:val="231F20"/>
          <w:spacing w:val="3"/>
          <w:w w:val="105"/>
        </w:rPr>
        <w:t>informações </w:t>
      </w:r>
      <w:r>
        <w:rPr>
          <w:color w:val="231F20"/>
          <w:w w:val="105"/>
        </w:rPr>
        <w:t>de </w:t>
      </w:r>
      <w:r>
        <w:rPr>
          <w:color w:val="231F20"/>
          <w:spacing w:val="3"/>
          <w:w w:val="105"/>
        </w:rPr>
        <w:t>contato </w:t>
      </w:r>
      <w:r>
        <w:rPr>
          <w:color w:val="231F20"/>
          <w:w w:val="105"/>
        </w:rPr>
        <w:t>na </w:t>
      </w:r>
      <w:r>
        <w:rPr>
          <w:color w:val="231F20"/>
          <w:spacing w:val="3"/>
          <w:w w:val="105"/>
        </w:rPr>
        <w:t>totalidade </w:t>
      </w:r>
      <w:r>
        <w:rPr>
          <w:color w:val="231F20"/>
          <w:spacing w:val="2"/>
          <w:w w:val="105"/>
        </w:rPr>
        <w:t>dos </w:t>
      </w:r>
      <w:r>
        <w:rPr>
          <w:color w:val="231F20"/>
          <w:spacing w:val="4"/>
          <w:w w:val="105"/>
        </w:rPr>
        <w:t>registros,  </w:t>
      </w:r>
      <w:r>
        <w:rPr>
          <w:color w:val="231F20"/>
          <w:w w:val="105"/>
        </w:rPr>
        <w:t>é </w:t>
      </w:r>
      <w:r>
        <w:rPr>
          <w:color w:val="231F20"/>
          <w:spacing w:val="3"/>
          <w:w w:val="105"/>
        </w:rPr>
        <w:t>realizada </w:t>
      </w:r>
      <w:r>
        <w:rPr>
          <w:color w:val="231F20"/>
          <w:spacing w:val="2"/>
          <w:w w:val="105"/>
        </w:rPr>
        <w:t>uma </w:t>
      </w:r>
      <w:r>
        <w:rPr>
          <w:color w:val="231F20"/>
          <w:spacing w:val="3"/>
          <w:w w:val="105"/>
        </w:rPr>
        <w:t>etapa </w:t>
      </w:r>
      <w:r>
        <w:rPr>
          <w:color w:val="231F20"/>
          <w:w w:val="105"/>
        </w:rPr>
        <w:t>de </w:t>
      </w:r>
      <w:r>
        <w:rPr>
          <w:color w:val="231F20"/>
          <w:spacing w:val="3"/>
          <w:w w:val="105"/>
        </w:rPr>
        <w:t>construção </w:t>
      </w:r>
      <w:r>
        <w:rPr>
          <w:color w:val="231F20"/>
          <w:w w:val="105"/>
        </w:rPr>
        <w:t>e </w:t>
      </w:r>
      <w:r>
        <w:rPr>
          <w:color w:val="231F20"/>
          <w:spacing w:val="3"/>
          <w:w w:val="105"/>
        </w:rPr>
        <w:t>validação </w:t>
      </w:r>
      <w:r>
        <w:rPr>
          <w:color w:val="231F20"/>
          <w:w w:val="105"/>
        </w:rPr>
        <w:t>de </w:t>
      </w:r>
      <w:r>
        <w:rPr>
          <w:color w:val="231F20"/>
          <w:spacing w:val="3"/>
          <w:w w:val="105"/>
        </w:rPr>
        <w:t>telefones, </w:t>
      </w:r>
      <w:r>
        <w:rPr>
          <w:color w:val="231F20"/>
          <w:w w:val="105"/>
        </w:rPr>
        <w:t>de </w:t>
      </w:r>
      <w:r>
        <w:rPr>
          <w:color w:val="231F20"/>
          <w:spacing w:val="3"/>
          <w:w w:val="105"/>
        </w:rPr>
        <w:t>forma </w:t>
      </w:r>
      <w:r>
        <w:rPr>
          <w:color w:val="231F20"/>
          <w:w w:val="105"/>
        </w:rPr>
        <w:t>a </w:t>
      </w:r>
      <w:r>
        <w:rPr>
          <w:color w:val="231F20"/>
          <w:spacing w:val="3"/>
          <w:w w:val="105"/>
        </w:rPr>
        <w:t>tornar </w:t>
      </w:r>
      <w:r>
        <w:rPr>
          <w:color w:val="231F20"/>
          <w:w w:val="105"/>
        </w:rPr>
        <w:t>a </w:t>
      </w:r>
      <w:r>
        <w:rPr>
          <w:color w:val="231F20"/>
          <w:spacing w:val="3"/>
          <w:w w:val="105"/>
        </w:rPr>
        <w:t>maior </w:t>
      </w:r>
      <w:r>
        <w:rPr>
          <w:color w:val="231F20"/>
          <w:spacing w:val="4"/>
          <w:w w:val="105"/>
        </w:rPr>
        <w:t>parte </w:t>
      </w:r>
      <w:r>
        <w:rPr>
          <w:color w:val="231F20"/>
          <w:w w:val="105"/>
        </w:rPr>
        <w:t>do </w:t>
      </w:r>
      <w:r>
        <w:rPr>
          <w:color w:val="231F20"/>
          <w:spacing w:val="3"/>
          <w:w w:val="105"/>
        </w:rPr>
        <w:t>cadastro útil </w:t>
      </w:r>
      <w:r>
        <w:rPr>
          <w:color w:val="231F20"/>
          <w:spacing w:val="2"/>
          <w:w w:val="105"/>
        </w:rPr>
        <w:t>para </w:t>
      </w:r>
      <w:r>
        <w:rPr>
          <w:color w:val="231F20"/>
          <w:w w:val="105"/>
        </w:rPr>
        <w:t>a </w:t>
      </w:r>
      <w:r>
        <w:rPr>
          <w:color w:val="231F20"/>
          <w:spacing w:val="3"/>
          <w:w w:val="105"/>
        </w:rPr>
        <w:t>realização </w:t>
      </w:r>
      <w:r>
        <w:rPr>
          <w:color w:val="231F20"/>
          <w:w w:val="105"/>
        </w:rPr>
        <w:t>da </w:t>
      </w:r>
      <w:r>
        <w:rPr>
          <w:color w:val="231F20"/>
          <w:spacing w:val="3"/>
          <w:w w:val="105"/>
        </w:rPr>
        <w:t>pesquisa.  </w:t>
      </w:r>
      <w:r>
        <w:rPr>
          <w:color w:val="231F20"/>
          <w:w w:val="105"/>
        </w:rPr>
        <w:t>A  </w:t>
      </w:r>
      <w:r>
        <w:rPr>
          <w:color w:val="231F20"/>
          <w:spacing w:val="3"/>
          <w:w w:val="105"/>
        </w:rPr>
        <w:t>tabela  </w:t>
      </w:r>
      <w:r>
        <w:rPr>
          <w:color w:val="231F20"/>
          <w:spacing w:val="2"/>
          <w:w w:val="105"/>
        </w:rPr>
        <w:t>com  </w:t>
      </w:r>
      <w:r>
        <w:rPr>
          <w:color w:val="231F20"/>
          <w:w w:val="105"/>
        </w:rPr>
        <w:t>a  </w:t>
      </w:r>
      <w:r>
        <w:rPr>
          <w:color w:val="231F20"/>
          <w:spacing w:val="3"/>
          <w:w w:val="105"/>
        </w:rPr>
        <w:t>distribuição  </w:t>
      </w:r>
      <w:r>
        <w:rPr>
          <w:color w:val="231F20"/>
          <w:w w:val="105"/>
        </w:rPr>
        <w:t>da  </w:t>
      </w:r>
      <w:r>
        <w:rPr>
          <w:color w:val="231F20"/>
          <w:spacing w:val="4"/>
          <w:w w:val="105"/>
        </w:rPr>
        <w:t>população- </w:t>
      </w:r>
      <w:r>
        <w:rPr>
          <w:color w:val="231F20"/>
          <w:spacing w:val="2"/>
          <w:w w:val="105"/>
        </w:rPr>
        <w:t>alvo por </w:t>
      </w:r>
      <w:r>
        <w:rPr>
          <w:color w:val="231F20"/>
          <w:spacing w:val="3"/>
          <w:w w:val="105"/>
        </w:rPr>
        <w:t>equipamento cultural, </w:t>
      </w:r>
      <w:r>
        <w:rPr>
          <w:color w:val="231F20"/>
          <w:w w:val="105"/>
        </w:rPr>
        <w:t>a </w:t>
      </w:r>
      <w:r>
        <w:rPr>
          <w:color w:val="231F20"/>
          <w:spacing w:val="3"/>
          <w:w w:val="105"/>
        </w:rPr>
        <w:t>partir </w:t>
      </w:r>
      <w:r>
        <w:rPr>
          <w:color w:val="231F20"/>
          <w:spacing w:val="2"/>
          <w:w w:val="105"/>
        </w:rPr>
        <w:t>dos </w:t>
      </w:r>
      <w:r>
        <w:rPr>
          <w:color w:val="231F20"/>
          <w:spacing w:val="3"/>
          <w:w w:val="105"/>
        </w:rPr>
        <w:t>registros obtidos </w:t>
      </w:r>
      <w:r>
        <w:rPr>
          <w:color w:val="231F20"/>
          <w:spacing w:val="2"/>
          <w:w w:val="105"/>
        </w:rPr>
        <w:t>nos </w:t>
      </w:r>
      <w:r>
        <w:rPr>
          <w:color w:val="231F20"/>
          <w:spacing w:val="3"/>
          <w:w w:val="105"/>
        </w:rPr>
        <w:t>cadastros, está disponível </w:t>
      </w:r>
      <w:r>
        <w:rPr>
          <w:color w:val="231F20"/>
          <w:spacing w:val="4"/>
          <w:w w:val="105"/>
        </w:rPr>
        <w:t>no </w:t>
      </w:r>
      <w:r>
        <w:rPr>
          <w:color w:val="231F20"/>
          <w:spacing w:val="3"/>
          <w:w w:val="105"/>
        </w:rPr>
        <w:t>“Relatório </w:t>
      </w:r>
      <w:r>
        <w:rPr>
          <w:color w:val="231F20"/>
          <w:w w:val="105"/>
        </w:rPr>
        <w:t>de </w:t>
      </w:r>
      <w:r>
        <w:rPr>
          <w:color w:val="231F20"/>
          <w:spacing w:val="3"/>
          <w:w w:val="105"/>
        </w:rPr>
        <w:t>Coleta </w:t>
      </w:r>
      <w:r>
        <w:rPr>
          <w:color w:val="231F20"/>
          <w:w w:val="105"/>
        </w:rPr>
        <w:t>de </w:t>
      </w:r>
      <w:r>
        <w:rPr>
          <w:color w:val="231F20"/>
          <w:spacing w:val="3"/>
          <w:w w:val="105"/>
        </w:rPr>
        <w:t>Dados” </w:t>
      </w:r>
      <w:r>
        <w:rPr>
          <w:color w:val="231F20"/>
          <w:w w:val="105"/>
        </w:rPr>
        <w:t>da</w:t>
      </w:r>
      <w:r>
        <w:rPr>
          <w:color w:val="231F20"/>
          <w:spacing w:val="4"/>
          <w:w w:val="105"/>
        </w:rPr>
        <w:t> pesquisa.</w:t>
      </w:r>
    </w:p>
    <w:p>
      <w:pPr>
        <w:pStyle w:val="BodyText"/>
        <w:rPr>
          <w:sz w:val="20"/>
        </w:rPr>
      </w:pPr>
    </w:p>
    <w:p>
      <w:pPr>
        <w:pStyle w:val="BodyText"/>
        <w:spacing w:before="11"/>
        <w:rPr>
          <w:sz w:val="20"/>
        </w:rPr>
      </w:pPr>
    </w:p>
    <w:p>
      <w:pPr>
        <w:pStyle w:val="BodyText"/>
        <w:ind w:left="117"/>
        <w:rPr>
          <w:rFonts w:ascii="Lucida Sans"/>
        </w:rPr>
      </w:pPr>
      <w:r>
        <w:rPr>
          <w:rFonts w:ascii="Lucida Sans"/>
          <w:color w:val="F7941D"/>
        </w:rPr>
        <w:t>DIMENSIONAMENTO DA AMOSTRA</w:t>
      </w:r>
    </w:p>
    <w:p>
      <w:pPr>
        <w:pStyle w:val="BodyText"/>
        <w:spacing w:before="9"/>
        <w:rPr>
          <w:rFonts w:ascii="Lucida Sans"/>
        </w:rPr>
      </w:pPr>
    </w:p>
    <w:p>
      <w:pPr>
        <w:pStyle w:val="BodyText"/>
        <w:spacing w:line="283" w:lineRule="auto"/>
        <w:ind w:left="117" w:right="393"/>
        <w:jc w:val="both"/>
      </w:pPr>
      <w:r>
        <w:rPr>
          <w:color w:val="231F20"/>
          <w:w w:val="105"/>
        </w:rPr>
        <w:t>A </w:t>
      </w:r>
      <w:r>
        <w:rPr>
          <w:color w:val="231F20"/>
          <w:spacing w:val="3"/>
          <w:w w:val="105"/>
        </w:rPr>
        <w:t>amostra está dimensionada considerando </w:t>
      </w:r>
      <w:r>
        <w:rPr>
          <w:color w:val="231F20"/>
          <w:w w:val="105"/>
        </w:rPr>
        <w:t>a </w:t>
      </w:r>
      <w:r>
        <w:rPr>
          <w:color w:val="231F20"/>
          <w:spacing w:val="3"/>
          <w:w w:val="105"/>
        </w:rPr>
        <w:t>otimização </w:t>
      </w:r>
      <w:r>
        <w:rPr>
          <w:color w:val="231F20"/>
          <w:w w:val="105"/>
        </w:rPr>
        <w:t>de </w:t>
      </w:r>
      <w:r>
        <w:rPr>
          <w:color w:val="231F20"/>
          <w:spacing w:val="3"/>
          <w:w w:val="105"/>
        </w:rPr>
        <w:t>recursos </w:t>
      </w:r>
      <w:r>
        <w:rPr>
          <w:color w:val="231F20"/>
          <w:w w:val="105"/>
        </w:rPr>
        <w:t>e a  </w:t>
      </w:r>
      <w:r>
        <w:rPr>
          <w:color w:val="231F20"/>
          <w:spacing w:val="3"/>
          <w:w w:val="105"/>
        </w:rPr>
        <w:t>qualidade </w:t>
      </w:r>
      <w:r>
        <w:rPr>
          <w:color w:val="231F20"/>
          <w:spacing w:val="4"/>
          <w:w w:val="105"/>
        </w:rPr>
        <w:t>exigida  </w:t>
      </w:r>
      <w:r>
        <w:rPr>
          <w:color w:val="231F20"/>
          <w:spacing w:val="2"/>
          <w:w w:val="105"/>
        </w:rPr>
        <w:t>para</w:t>
      </w:r>
      <w:r>
        <w:rPr>
          <w:color w:val="231F20"/>
          <w:spacing w:val="-3"/>
          <w:w w:val="105"/>
        </w:rPr>
        <w:t> </w:t>
      </w:r>
      <w:r>
        <w:rPr>
          <w:color w:val="231F20"/>
          <w:spacing w:val="3"/>
          <w:w w:val="105"/>
        </w:rPr>
        <w:t>apresentação</w:t>
      </w:r>
      <w:r>
        <w:rPr>
          <w:color w:val="231F20"/>
          <w:spacing w:val="-3"/>
          <w:w w:val="105"/>
        </w:rPr>
        <w:t> </w:t>
      </w:r>
      <w:r>
        <w:rPr>
          <w:color w:val="231F20"/>
          <w:spacing w:val="2"/>
          <w:w w:val="105"/>
        </w:rPr>
        <w:t>dos</w:t>
      </w:r>
      <w:r>
        <w:rPr>
          <w:color w:val="231F20"/>
          <w:spacing w:val="-3"/>
          <w:w w:val="105"/>
        </w:rPr>
        <w:t> </w:t>
      </w:r>
      <w:r>
        <w:rPr>
          <w:color w:val="231F20"/>
          <w:spacing w:val="3"/>
          <w:w w:val="105"/>
        </w:rPr>
        <w:t>resultados.</w:t>
      </w:r>
      <w:r>
        <w:rPr>
          <w:color w:val="231F20"/>
          <w:spacing w:val="-8"/>
          <w:w w:val="105"/>
        </w:rPr>
        <w:t> </w:t>
      </w:r>
      <w:r>
        <w:rPr>
          <w:color w:val="231F20"/>
          <w:w w:val="105"/>
        </w:rPr>
        <w:t>As</w:t>
      </w:r>
      <w:r>
        <w:rPr>
          <w:color w:val="231F20"/>
          <w:spacing w:val="-3"/>
          <w:w w:val="105"/>
        </w:rPr>
        <w:t> </w:t>
      </w:r>
      <w:r>
        <w:rPr>
          <w:color w:val="231F20"/>
          <w:spacing w:val="3"/>
          <w:w w:val="105"/>
        </w:rPr>
        <w:t>próximas</w:t>
      </w:r>
      <w:r>
        <w:rPr>
          <w:color w:val="231F20"/>
          <w:spacing w:val="-3"/>
          <w:w w:val="105"/>
        </w:rPr>
        <w:t> </w:t>
      </w:r>
      <w:r>
        <w:rPr>
          <w:color w:val="231F20"/>
          <w:spacing w:val="3"/>
          <w:w w:val="105"/>
        </w:rPr>
        <w:t>seções</w:t>
      </w:r>
      <w:r>
        <w:rPr>
          <w:color w:val="231F20"/>
          <w:spacing w:val="-2"/>
          <w:w w:val="105"/>
        </w:rPr>
        <w:t> </w:t>
      </w:r>
      <w:r>
        <w:rPr>
          <w:color w:val="231F20"/>
          <w:spacing w:val="3"/>
          <w:w w:val="105"/>
        </w:rPr>
        <w:t>dizem</w:t>
      </w:r>
      <w:r>
        <w:rPr>
          <w:color w:val="231F20"/>
          <w:spacing w:val="-3"/>
          <w:w w:val="105"/>
        </w:rPr>
        <w:t> </w:t>
      </w:r>
      <w:r>
        <w:rPr>
          <w:color w:val="231F20"/>
          <w:spacing w:val="3"/>
          <w:w w:val="105"/>
        </w:rPr>
        <w:t>respeito</w:t>
      </w:r>
      <w:r>
        <w:rPr>
          <w:color w:val="231F20"/>
          <w:spacing w:val="-3"/>
          <w:w w:val="105"/>
        </w:rPr>
        <w:t> </w:t>
      </w:r>
      <w:r>
        <w:rPr>
          <w:color w:val="231F20"/>
          <w:w w:val="105"/>
        </w:rPr>
        <w:t>à</w:t>
      </w:r>
      <w:r>
        <w:rPr>
          <w:color w:val="231F20"/>
          <w:spacing w:val="-3"/>
          <w:w w:val="105"/>
        </w:rPr>
        <w:t> </w:t>
      </w:r>
      <w:r>
        <w:rPr>
          <w:color w:val="231F20"/>
          <w:spacing w:val="3"/>
          <w:w w:val="105"/>
        </w:rPr>
        <w:t>amostra</w:t>
      </w:r>
      <w:r>
        <w:rPr>
          <w:color w:val="231F20"/>
          <w:spacing w:val="-3"/>
          <w:w w:val="105"/>
        </w:rPr>
        <w:t> </w:t>
      </w:r>
      <w:r>
        <w:rPr>
          <w:color w:val="231F20"/>
          <w:spacing w:val="3"/>
          <w:w w:val="105"/>
        </w:rPr>
        <w:t>desenhada</w:t>
      </w:r>
      <w:r>
        <w:rPr>
          <w:color w:val="231F20"/>
          <w:spacing w:val="-2"/>
          <w:w w:val="105"/>
        </w:rPr>
        <w:t> </w:t>
      </w:r>
      <w:r>
        <w:rPr>
          <w:color w:val="231F20"/>
          <w:spacing w:val="2"/>
          <w:w w:val="105"/>
        </w:rPr>
        <w:t>para </w:t>
      </w:r>
      <w:r>
        <w:rPr>
          <w:color w:val="231F20"/>
          <w:w w:val="105"/>
        </w:rPr>
        <w:t>a </w:t>
      </w:r>
      <w:r>
        <w:rPr>
          <w:color w:val="231F20"/>
          <w:spacing w:val="3"/>
          <w:w w:val="105"/>
        </w:rPr>
        <w:t>execução </w:t>
      </w:r>
      <w:r>
        <w:rPr>
          <w:color w:val="231F20"/>
          <w:w w:val="105"/>
        </w:rPr>
        <w:t>da </w:t>
      </w:r>
      <w:r>
        <w:rPr>
          <w:color w:val="231F20"/>
          <w:spacing w:val="3"/>
          <w:w w:val="105"/>
        </w:rPr>
        <w:t>coleta </w:t>
      </w:r>
      <w:r>
        <w:rPr>
          <w:color w:val="231F20"/>
          <w:w w:val="105"/>
        </w:rPr>
        <w:t>de </w:t>
      </w:r>
      <w:r>
        <w:rPr>
          <w:color w:val="231F20"/>
          <w:spacing w:val="3"/>
          <w:w w:val="105"/>
        </w:rPr>
        <w:t>dados </w:t>
      </w:r>
      <w:r>
        <w:rPr>
          <w:color w:val="231F20"/>
          <w:w w:val="105"/>
        </w:rPr>
        <w:t>da </w:t>
      </w:r>
      <w:r>
        <w:rPr>
          <w:color w:val="231F20"/>
          <w:spacing w:val="3"/>
          <w:w w:val="105"/>
        </w:rPr>
        <w:t>pesquisa. Mais informações </w:t>
      </w:r>
      <w:r>
        <w:rPr>
          <w:color w:val="231F20"/>
          <w:w w:val="105"/>
        </w:rPr>
        <w:t>a </w:t>
      </w:r>
      <w:r>
        <w:rPr>
          <w:color w:val="231F20"/>
          <w:spacing w:val="3"/>
          <w:w w:val="105"/>
        </w:rPr>
        <w:t>respeito </w:t>
      </w:r>
      <w:r>
        <w:rPr>
          <w:color w:val="231F20"/>
          <w:w w:val="105"/>
        </w:rPr>
        <w:t>do </w:t>
      </w:r>
      <w:r>
        <w:rPr>
          <w:color w:val="231F20"/>
          <w:spacing w:val="4"/>
          <w:w w:val="105"/>
        </w:rPr>
        <w:t>dimensionamento </w:t>
      </w:r>
      <w:r>
        <w:rPr>
          <w:color w:val="231F20"/>
          <w:w w:val="105"/>
        </w:rPr>
        <w:t>da </w:t>
      </w:r>
      <w:r>
        <w:rPr>
          <w:color w:val="231F20"/>
          <w:spacing w:val="3"/>
          <w:w w:val="105"/>
        </w:rPr>
        <w:t>amostra </w:t>
      </w:r>
      <w:r>
        <w:rPr>
          <w:color w:val="231F20"/>
          <w:w w:val="105"/>
        </w:rPr>
        <w:t>e </w:t>
      </w:r>
      <w:r>
        <w:rPr>
          <w:color w:val="231F20"/>
          <w:spacing w:val="3"/>
          <w:w w:val="105"/>
        </w:rPr>
        <w:t>execução </w:t>
      </w:r>
      <w:r>
        <w:rPr>
          <w:color w:val="231F20"/>
          <w:w w:val="105"/>
        </w:rPr>
        <w:t>da </w:t>
      </w:r>
      <w:r>
        <w:rPr>
          <w:color w:val="231F20"/>
          <w:spacing w:val="3"/>
          <w:w w:val="105"/>
        </w:rPr>
        <w:t>pesquisa </w:t>
      </w:r>
      <w:r>
        <w:rPr>
          <w:color w:val="231F20"/>
          <w:w w:val="105"/>
        </w:rPr>
        <w:t>em </w:t>
      </w:r>
      <w:r>
        <w:rPr>
          <w:color w:val="231F20"/>
          <w:spacing w:val="3"/>
          <w:w w:val="105"/>
        </w:rPr>
        <w:t>campo podem </w:t>
      </w:r>
      <w:r>
        <w:rPr>
          <w:color w:val="231F20"/>
          <w:spacing w:val="2"/>
          <w:w w:val="105"/>
        </w:rPr>
        <w:t>ser </w:t>
      </w:r>
      <w:r>
        <w:rPr>
          <w:color w:val="231F20"/>
          <w:spacing w:val="3"/>
          <w:w w:val="105"/>
        </w:rPr>
        <w:t>encontradas </w:t>
      </w:r>
      <w:r>
        <w:rPr>
          <w:color w:val="231F20"/>
          <w:w w:val="105"/>
        </w:rPr>
        <w:t>no </w:t>
      </w:r>
      <w:r>
        <w:rPr>
          <w:color w:val="231F20"/>
          <w:spacing w:val="3"/>
          <w:w w:val="105"/>
        </w:rPr>
        <w:t>“Relatório </w:t>
      </w:r>
      <w:r>
        <w:rPr>
          <w:color w:val="231F20"/>
          <w:w w:val="105"/>
        </w:rPr>
        <w:t>de </w:t>
      </w:r>
      <w:r>
        <w:rPr>
          <w:color w:val="231F20"/>
          <w:spacing w:val="4"/>
          <w:w w:val="105"/>
        </w:rPr>
        <w:t>Coleta </w:t>
      </w:r>
      <w:r>
        <w:rPr>
          <w:color w:val="231F20"/>
          <w:w w:val="105"/>
        </w:rPr>
        <w:t>de </w:t>
      </w:r>
      <w:r>
        <w:rPr>
          <w:color w:val="231F20"/>
          <w:spacing w:val="3"/>
          <w:w w:val="105"/>
        </w:rPr>
        <w:t>Dados” </w:t>
      </w:r>
      <w:r>
        <w:rPr>
          <w:color w:val="231F20"/>
          <w:w w:val="105"/>
        </w:rPr>
        <w:t>da</w:t>
      </w:r>
      <w:r>
        <w:rPr>
          <w:color w:val="231F20"/>
          <w:spacing w:val="2"/>
          <w:w w:val="105"/>
        </w:rPr>
        <w:t> </w:t>
      </w:r>
      <w:r>
        <w:rPr>
          <w:color w:val="231F20"/>
          <w:spacing w:val="4"/>
          <w:w w:val="105"/>
        </w:rPr>
        <w:t>pesquisa.</w:t>
      </w:r>
    </w:p>
    <w:p>
      <w:pPr>
        <w:spacing w:after="0" w:line="283" w:lineRule="auto"/>
        <w:jc w:val="both"/>
        <w:sectPr>
          <w:pgSz w:w="10780" w:h="14750"/>
          <w:pgMar w:header="508" w:footer="0" w:top="920" w:bottom="280" w:left="1300" w:right="1300"/>
        </w:sectPr>
      </w:pPr>
    </w:p>
    <w:p>
      <w:pPr>
        <w:pStyle w:val="BodyText"/>
        <w:rPr>
          <w:sz w:val="20"/>
        </w:rPr>
      </w:pPr>
    </w:p>
    <w:p>
      <w:pPr>
        <w:pStyle w:val="BodyText"/>
        <w:rPr>
          <w:sz w:val="20"/>
        </w:rPr>
      </w:pPr>
    </w:p>
    <w:p>
      <w:pPr>
        <w:pStyle w:val="BodyText"/>
        <w:spacing w:before="2"/>
        <w:rPr>
          <w:sz w:val="19"/>
        </w:rPr>
      </w:pPr>
    </w:p>
    <w:p>
      <w:pPr>
        <w:pStyle w:val="BodyText"/>
        <w:spacing w:before="1"/>
        <w:ind w:left="400"/>
        <w:rPr>
          <w:rFonts w:ascii="Lucida Sans" w:hAnsi="Lucida Sans"/>
        </w:rPr>
      </w:pPr>
      <w:r>
        <w:rPr>
          <w:rFonts w:ascii="Lucida Sans" w:hAnsi="Lucida Sans"/>
          <w:color w:val="F7941D"/>
        </w:rPr>
        <w:t>CRITÉRIOS PARA DESENHO DA AMOSTRA</w:t>
      </w:r>
    </w:p>
    <w:p>
      <w:pPr>
        <w:pStyle w:val="BodyText"/>
        <w:spacing w:before="8"/>
        <w:rPr>
          <w:rFonts w:ascii="Lucida Sans"/>
        </w:rPr>
      </w:pPr>
    </w:p>
    <w:p>
      <w:pPr>
        <w:pStyle w:val="BodyText"/>
        <w:spacing w:line="283" w:lineRule="auto"/>
        <w:ind w:left="400" w:right="111"/>
        <w:jc w:val="both"/>
      </w:pPr>
      <w:r>
        <w:rPr>
          <w:color w:val="231F20"/>
          <w:w w:val="105"/>
        </w:rPr>
        <w:t>A pesquisa tem duas abordagens diferentes: uma censitária e outra amostral. A amostra da pesquisa é desenhada utilizando a técnica de amostragem estratificada, que visa melhorar a precisão das estimativas e garantir a inclusão de subpopulações de interesse. As variáveis de estratificação são o tipo de equipamento cultural e a região onde está instalado.</w:t>
      </w:r>
    </w:p>
    <w:p>
      <w:pPr>
        <w:pStyle w:val="BodyText"/>
        <w:rPr>
          <w:sz w:val="20"/>
        </w:rPr>
      </w:pPr>
    </w:p>
    <w:p>
      <w:pPr>
        <w:pStyle w:val="BodyText"/>
        <w:spacing w:before="11"/>
        <w:rPr>
          <w:sz w:val="20"/>
        </w:rPr>
      </w:pPr>
    </w:p>
    <w:p>
      <w:pPr>
        <w:pStyle w:val="BodyText"/>
        <w:ind w:left="400"/>
        <w:rPr>
          <w:rFonts w:ascii="Lucida Sans" w:hAnsi="Lucida Sans"/>
        </w:rPr>
      </w:pPr>
      <w:r>
        <w:rPr>
          <w:rFonts w:ascii="Lucida Sans" w:hAnsi="Lucida Sans"/>
          <w:color w:val="F7941D"/>
          <w:w w:val="95"/>
        </w:rPr>
        <w:t>ALOCAÇÃO DA AMOSTRA</w:t>
      </w:r>
    </w:p>
    <w:p>
      <w:pPr>
        <w:pStyle w:val="BodyText"/>
        <w:spacing w:before="9"/>
        <w:rPr>
          <w:rFonts w:ascii="Lucida Sans"/>
        </w:rPr>
      </w:pPr>
    </w:p>
    <w:p>
      <w:pPr>
        <w:pStyle w:val="BodyText"/>
        <w:spacing w:line="283" w:lineRule="auto"/>
        <w:ind w:left="400" w:right="110"/>
        <w:jc w:val="both"/>
      </w:pPr>
      <w:r>
        <w:rPr>
          <w:color w:val="231F20"/>
          <w:w w:val="105"/>
        </w:rPr>
        <w:t>A </w:t>
      </w:r>
      <w:r>
        <w:rPr>
          <w:color w:val="231F20"/>
          <w:spacing w:val="3"/>
          <w:w w:val="105"/>
        </w:rPr>
        <w:t>amostra </w:t>
      </w:r>
      <w:r>
        <w:rPr>
          <w:color w:val="231F20"/>
          <w:w w:val="105"/>
        </w:rPr>
        <w:t>de </w:t>
      </w:r>
      <w:r>
        <w:rPr>
          <w:color w:val="231F20"/>
          <w:spacing w:val="3"/>
          <w:w w:val="105"/>
        </w:rPr>
        <w:t>equipamentos culturais </w:t>
      </w:r>
      <w:r>
        <w:rPr>
          <w:color w:val="231F20"/>
          <w:w w:val="105"/>
        </w:rPr>
        <w:t>é </w:t>
      </w:r>
      <w:r>
        <w:rPr>
          <w:color w:val="231F20"/>
          <w:spacing w:val="3"/>
          <w:w w:val="105"/>
        </w:rPr>
        <w:t>obtida </w:t>
      </w:r>
      <w:r>
        <w:rPr>
          <w:color w:val="231F20"/>
          <w:spacing w:val="2"/>
          <w:w w:val="105"/>
        </w:rPr>
        <w:t>por </w:t>
      </w:r>
      <w:r>
        <w:rPr>
          <w:color w:val="231F20"/>
          <w:spacing w:val="3"/>
          <w:w w:val="105"/>
        </w:rPr>
        <w:t>amostragem aleatória simples </w:t>
      </w:r>
      <w:r>
        <w:rPr>
          <w:color w:val="231F20"/>
          <w:spacing w:val="2"/>
          <w:w w:val="105"/>
        </w:rPr>
        <w:t>sem </w:t>
      </w:r>
      <w:r>
        <w:rPr>
          <w:color w:val="231F20"/>
          <w:spacing w:val="4"/>
          <w:w w:val="105"/>
        </w:rPr>
        <w:t>reposição </w:t>
      </w:r>
      <w:r>
        <w:rPr>
          <w:color w:val="231F20"/>
          <w:w w:val="105"/>
        </w:rPr>
        <w:t>em </w:t>
      </w:r>
      <w:r>
        <w:rPr>
          <w:color w:val="231F20"/>
          <w:spacing w:val="3"/>
          <w:w w:val="105"/>
        </w:rPr>
        <w:t>cada estrato. Dessa forma, dentro </w:t>
      </w:r>
      <w:r>
        <w:rPr>
          <w:color w:val="231F20"/>
          <w:w w:val="105"/>
        </w:rPr>
        <w:t>de </w:t>
      </w:r>
      <w:r>
        <w:rPr>
          <w:color w:val="231F20"/>
          <w:spacing w:val="3"/>
          <w:w w:val="105"/>
        </w:rPr>
        <w:t>cada estrato, </w:t>
      </w:r>
      <w:r>
        <w:rPr>
          <w:color w:val="231F20"/>
          <w:w w:val="105"/>
        </w:rPr>
        <w:t>as </w:t>
      </w:r>
      <w:r>
        <w:rPr>
          <w:color w:val="231F20"/>
          <w:spacing w:val="3"/>
          <w:w w:val="105"/>
        </w:rPr>
        <w:t>probabilidades  </w:t>
      </w:r>
      <w:r>
        <w:rPr>
          <w:color w:val="231F20"/>
          <w:w w:val="105"/>
        </w:rPr>
        <w:t>de  </w:t>
      </w:r>
      <w:r>
        <w:rPr>
          <w:color w:val="231F20"/>
          <w:spacing w:val="3"/>
          <w:w w:val="105"/>
        </w:rPr>
        <w:t>seleção  </w:t>
      </w:r>
      <w:r>
        <w:rPr>
          <w:color w:val="231F20"/>
          <w:spacing w:val="4"/>
          <w:w w:val="105"/>
        </w:rPr>
        <w:t>são  </w:t>
      </w:r>
      <w:r>
        <w:rPr>
          <w:color w:val="231F20"/>
          <w:spacing w:val="3"/>
          <w:w w:val="105"/>
        </w:rPr>
        <w:t>iguais. Como mencionado anteriormente, </w:t>
      </w:r>
      <w:r>
        <w:rPr>
          <w:color w:val="231F20"/>
          <w:w w:val="105"/>
        </w:rPr>
        <w:t>em </w:t>
      </w:r>
      <w:r>
        <w:rPr>
          <w:color w:val="231F20"/>
          <w:spacing w:val="3"/>
          <w:w w:val="105"/>
        </w:rPr>
        <w:t>alguns estratos, devido </w:t>
      </w:r>
      <w:r>
        <w:rPr>
          <w:color w:val="231F20"/>
          <w:w w:val="105"/>
        </w:rPr>
        <w:t>ao </w:t>
      </w:r>
      <w:r>
        <w:rPr>
          <w:color w:val="231F20"/>
          <w:spacing w:val="3"/>
          <w:w w:val="105"/>
        </w:rPr>
        <w:t>número pequeno </w:t>
      </w:r>
      <w:r>
        <w:rPr>
          <w:color w:val="231F20"/>
          <w:spacing w:val="4"/>
          <w:w w:val="105"/>
        </w:rPr>
        <w:t>de </w:t>
      </w:r>
      <w:r>
        <w:rPr>
          <w:color w:val="231F20"/>
          <w:spacing w:val="3"/>
          <w:w w:val="105"/>
        </w:rPr>
        <w:t>instituições </w:t>
      </w:r>
      <w:r>
        <w:rPr>
          <w:color w:val="231F20"/>
          <w:spacing w:val="2"/>
          <w:w w:val="105"/>
        </w:rPr>
        <w:t>nos </w:t>
      </w:r>
      <w:r>
        <w:rPr>
          <w:color w:val="231F20"/>
          <w:spacing w:val="3"/>
          <w:w w:val="105"/>
        </w:rPr>
        <w:t>cadastros, </w:t>
      </w:r>
      <w:r>
        <w:rPr>
          <w:color w:val="231F20"/>
          <w:spacing w:val="2"/>
          <w:w w:val="105"/>
        </w:rPr>
        <w:t>são </w:t>
      </w:r>
      <w:r>
        <w:rPr>
          <w:color w:val="231F20"/>
          <w:spacing w:val="3"/>
          <w:w w:val="105"/>
        </w:rPr>
        <w:t>selecionadas todas </w:t>
      </w:r>
      <w:r>
        <w:rPr>
          <w:color w:val="231F20"/>
          <w:w w:val="105"/>
        </w:rPr>
        <w:t>as </w:t>
      </w:r>
      <w:r>
        <w:rPr>
          <w:color w:val="231F20"/>
          <w:spacing w:val="3"/>
          <w:w w:val="105"/>
        </w:rPr>
        <w:t>instituições </w:t>
      </w:r>
      <w:r>
        <w:rPr>
          <w:color w:val="231F20"/>
          <w:w w:val="105"/>
        </w:rPr>
        <w:t>– o </w:t>
      </w:r>
      <w:r>
        <w:rPr>
          <w:color w:val="231F20"/>
          <w:spacing w:val="2"/>
          <w:w w:val="105"/>
        </w:rPr>
        <w:t>que </w:t>
      </w:r>
      <w:r>
        <w:rPr>
          <w:color w:val="231F20"/>
          <w:spacing w:val="3"/>
          <w:w w:val="105"/>
        </w:rPr>
        <w:t>compreende </w:t>
      </w:r>
      <w:r>
        <w:rPr>
          <w:color w:val="231F20"/>
          <w:spacing w:val="4"/>
          <w:w w:val="105"/>
        </w:rPr>
        <w:t>um censo.</w:t>
      </w:r>
    </w:p>
    <w:p>
      <w:pPr>
        <w:pStyle w:val="BodyText"/>
        <w:spacing w:line="283" w:lineRule="auto" w:before="106"/>
        <w:ind w:left="400" w:right="110"/>
        <w:jc w:val="both"/>
      </w:pPr>
      <w:r>
        <w:rPr>
          <w:color w:val="231F20"/>
          <w:w w:val="105"/>
        </w:rPr>
        <w:t>Os estratos possibilitam que todas as regiões e tipos de equipamento cultural estejam representados na amostra, além de permitir análises para os domínios definidos por essas variáveis individualmente. Contudo, não é possível tirar conclusões para categorias resultantes do cruzamento entre as variáveis. A tabela contendo a alocação da amostra por tipo de equipamento cultural também está disponível no “Relatório de Coleta de Dados” da pesquisa.</w:t>
      </w:r>
    </w:p>
    <w:p>
      <w:pPr>
        <w:pStyle w:val="BodyText"/>
        <w:rPr>
          <w:sz w:val="20"/>
        </w:rPr>
      </w:pPr>
    </w:p>
    <w:p>
      <w:pPr>
        <w:pStyle w:val="BodyText"/>
        <w:spacing w:before="11"/>
        <w:rPr>
          <w:sz w:val="20"/>
        </w:rPr>
      </w:pPr>
    </w:p>
    <w:p>
      <w:pPr>
        <w:pStyle w:val="BodyText"/>
        <w:ind w:left="400"/>
        <w:rPr>
          <w:rFonts w:ascii="Lucida Sans" w:hAnsi="Lucida Sans"/>
        </w:rPr>
      </w:pPr>
      <w:r>
        <w:rPr>
          <w:rFonts w:ascii="Lucida Sans" w:hAnsi="Lucida Sans"/>
          <w:color w:val="F7941D"/>
        </w:rPr>
        <w:t>SELEÇÃO DA AMOSTRA</w:t>
      </w:r>
    </w:p>
    <w:p>
      <w:pPr>
        <w:pStyle w:val="BodyText"/>
        <w:spacing w:before="9"/>
        <w:rPr>
          <w:rFonts w:ascii="Lucida Sans"/>
        </w:rPr>
      </w:pPr>
    </w:p>
    <w:p>
      <w:pPr>
        <w:pStyle w:val="BodyText"/>
        <w:spacing w:line="283" w:lineRule="auto"/>
        <w:ind w:left="400" w:right="111"/>
        <w:jc w:val="both"/>
      </w:pPr>
      <w:r>
        <w:rPr>
          <w:color w:val="231F20"/>
          <w:w w:val="105"/>
        </w:rPr>
        <w:t>Dentro de cada estrato, as organizações são selecionadas por amostragem aleatória simples. Dessa forma, para a parte amostral da pesquisa, denomina-se que:</w:t>
      </w:r>
    </w:p>
    <w:p>
      <w:pPr>
        <w:spacing w:before="100"/>
        <w:ind w:left="457" w:right="0" w:firstLine="0"/>
        <w:jc w:val="left"/>
        <w:rPr>
          <w:rFonts w:ascii="Lucida Sans" w:hAnsi="Lucida Sans"/>
          <w:sz w:val="16"/>
        </w:rPr>
      </w:pPr>
      <w:r>
        <w:rPr>
          <w:rFonts w:ascii="Palatino Linotype" w:hAnsi="Palatino Linotype"/>
          <w:i/>
          <w:color w:val="F7941D"/>
          <w:position w:val="1"/>
          <w:sz w:val="24"/>
        </w:rPr>
        <w:t>N </w:t>
      </w:r>
      <w:r>
        <w:rPr>
          <w:rFonts w:ascii="Lucida Sans" w:hAnsi="Lucida Sans"/>
          <w:color w:val="6D6E71"/>
          <w:sz w:val="16"/>
        </w:rPr>
        <w:t>é o total de equipamentos culturais;</w:t>
      </w:r>
    </w:p>
    <w:p>
      <w:pPr>
        <w:spacing w:before="42"/>
        <w:ind w:left="431" w:right="0" w:firstLine="0"/>
        <w:jc w:val="left"/>
        <w:rPr>
          <w:rFonts w:ascii="Lucida Sans" w:hAnsi="Lucida Sans"/>
          <w:sz w:val="13"/>
        </w:rPr>
      </w:pPr>
      <w:r>
        <w:rPr>
          <w:rFonts w:ascii="Palatino Linotype" w:hAnsi="Palatino Linotype"/>
          <w:i/>
          <w:color w:val="F7941D"/>
          <w:position w:val="1"/>
          <w:sz w:val="24"/>
        </w:rPr>
        <w:t>N</w:t>
      </w:r>
      <w:r>
        <w:rPr>
          <w:rFonts w:ascii="Palatino Linotype" w:hAnsi="Palatino Linotype"/>
          <w:i/>
          <w:color w:val="F7941D"/>
          <w:position w:val="-6"/>
          <w:sz w:val="14"/>
        </w:rPr>
        <w:t>h </w:t>
      </w:r>
      <w:r>
        <w:rPr>
          <w:rFonts w:ascii="Lucida Sans" w:hAnsi="Lucida Sans"/>
          <w:color w:val="6D6E71"/>
          <w:sz w:val="16"/>
        </w:rPr>
        <w:t>é o total de equipamentos culturais no estrato </w:t>
      </w:r>
      <w:r>
        <w:rPr>
          <w:rFonts w:ascii="Palatino Linotype" w:hAnsi="Palatino Linotype"/>
          <w:i/>
          <w:color w:val="F7941D"/>
          <w:sz w:val="22"/>
        </w:rPr>
        <w:t>h</w:t>
      </w:r>
      <w:r>
        <w:rPr>
          <w:rFonts w:ascii="Lucida Sans" w:hAnsi="Lucida Sans"/>
          <w:color w:val="6D6E71"/>
          <w:sz w:val="13"/>
        </w:rPr>
        <w:t>;</w:t>
      </w:r>
    </w:p>
    <w:p>
      <w:pPr>
        <w:spacing w:before="8"/>
        <w:ind w:left="478" w:right="0" w:firstLine="0"/>
        <w:jc w:val="left"/>
        <w:rPr>
          <w:rFonts w:ascii="Lucida Sans" w:hAnsi="Lucida Sans"/>
          <w:sz w:val="16"/>
        </w:rPr>
      </w:pPr>
      <w:r>
        <w:rPr>
          <w:rFonts w:ascii="Palatino Linotype" w:hAnsi="Palatino Linotype"/>
          <w:i/>
          <w:color w:val="F7941D"/>
          <w:sz w:val="24"/>
        </w:rPr>
        <w:t>n </w:t>
      </w:r>
      <w:r>
        <w:rPr>
          <w:rFonts w:ascii="Lucida Sans" w:hAnsi="Lucida Sans"/>
          <w:color w:val="6D6E71"/>
          <w:sz w:val="16"/>
        </w:rPr>
        <w:t>é o tamanho da amostra; e</w:t>
      </w:r>
    </w:p>
    <w:p>
      <w:pPr>
        <w:spacing w:before="39"/>
        <w:ind w:left="444" w:right="0" w:firstLine="0"/>
        <w:jc w:val="left"/>
        <w:rPr>
          <w:rFonts w:ascii="Lucida Sans" w:hAnsi="Lucida Sans"/>
          <w:sz w:val="16"/>
        </w:rPr>
      </w:pPr>
      <w:r>
        <w:rPr>
          <w:rFonts w:ascii="Palatino Linotype" w:hAnsi="Palatino Linotype"/>
          <w:i/>
          <w:color w:val="F7941D"/>
          <w:position w:val="3"/>
          <w:sz w:val="24"/>
        </w:rPr>
        <w:t>n</w:t>
      </w:r>
      <w:r>
        <w:rPr>
          <w:rFonts w:ascii="Palatino Linotype" w:hAnsi="Palatino Linotype"/>
          <w:i/>
          <w:color w:val="F7941D"/>
          <w:position w:val="-4"/>
          <w:sz w:val="14"/>
        </w:rPr>
        <w:t>h </w:t>
      </w:r>
      <w:r>
        <w:rPr>
          <w:rFonts w:ascii="Lucida Sans" w:hAnsi="Lucida Sans"/>
          <w:color w:val="6D6E71"/>
          <w:sz w:val="16"/>
        </w:rPr>
        <w:t>é o tamanho da amostra de equipamentos culturais no estrato </w:t>
      </w:r>
      <w:r>
        <w:rPr>
          <w:rFonts w:ascii="Palatino Linotype" w:hAnsi="Palatino Linotype"/>
          <w:i/>
          <w:color w:val="F7941D"/>
          <w:sz w:val="22"/>
        </w:rPr>
        <w:t>h</w:t>
      </w:r>
      <w:r>
        <w:rPr>
          <w:rFonts w:ascii="Lucida Sans" w:hAnsi="Lucida Sans"/>
          <w:color w:val="6D6E71"/>
          <w:sz w:val="16"/>
        </w:rPr>
        <w:t>. De tal forma que:</w:t>
      </w:r>
    </w:p>
    <w:p>
      <w:pPr>
        <w:spacing w:line="204" w:lineRule="exact" w:before="141"/>
        <w:ind w:left="3914" w:right="3968" w:firstLine="0"/>
        <w:jc w:val="center"/>
        <w:rPr>
          <w:rFonts w:ascii="Palatino Linotype"/>
          <w:i/>
          <w:sz w:val="14"/>
        </w:rPr>
      </w:pPr>
      <w:r>
        <w:rPr>
          <w:rFonts w:ascii="Palatino Linotype"/>
          <w:i/>
          <w:color w:val="F7941D"/>
          <w:sz w:val="24"/>
        </w:rPr>
        <w:t>N</w:t>
      </w:r>
      <w:r>
        <w:rPr>
          <w:rFonts w:ascii="Palatino Linotype"/>
          <w:i/>
          <w:color w:val="F7941D"/>
          <w:position w:val="-7"/>
          <w:sz w:val="14"/>
        </w:rPr>
        <w:t>h</w:t>
      </w:r>
    </w:p>
    <w:p>
      <w:pPr>
        <w:pStyle w:val="BodyText"/>
        <w:spacing w:before="7"/>
        <w:rPr>
          <w:rFonts w:ascii="Palatino Linotype"/>
          <w:i/>
          <w:sz w:val="9"/>
        </w:rPr>
      </w:pPr>
      <w:r>
        <w:rPr/>
        <w:pict>
          <v:shape style="position:absolute;margin-left:255.826797pt;margin-top:8.664205pt;width:24.1pt;height:.1pt;mso-position-horizontal-relative:page;mso-position-vertical-relative:paragraph;z-index:-15723520;mso-wrap-distance-left:0;mso-wrap-distance-right:0" coordorigin="5117,173" coordsize="482,0" path="m5117,173l5598,173e" filled="false" stroked="true" strokeweight=".5pt" strokecolor="#f7941d">
            <v:path arrowok="t"/>
            <v:stroke dashstyle="solid"/>
            <w10:wrap type="topAndBottom"/>
          </v:shape>
        </w:pict>
      </w:r>
    </w:p>
    <w:p>
      <w:pPr>
        <w:spacing w:after="0"/>
        <w:rPr>
          <w:rFonts w:ascii="Palatino Linotype"/>
          <w:sz w:val="9"/>
        </w:rPr>
        <w:sectPr>
          <w:pgSz w:w="10780" w:h="14750"/>
          <w:pgMar w:header="514" w:footer="0" w:top="920" w:bottom="280" w:left="1300" w:right="1300"/>
        </w:sectPr>
      </w:pPr>
    </w:p>
    <w:p>
      <w:pPr>
        <w:spacing w:line="31" w:lineRule="auto" w:before="0"/>
        <w:ind w:left="0" w:right="0" w:firstLine="0"/>
        <w:jc w:val="right"/>
        <w:rPr>
          <w:rFonts w:ascii="Palatino Linotype" w:hAnsi="Palatino Linotype"/>
          <w:i/>
          <w:sz w:val="24"/>
        </w:rPr>
      </w:pPr>
      <w:r>
        <w:rPr>
          <w:rFonts w:ascii="Palatino Linotype" w:hAnsi="Palatino Linotype"/>
          <w:i/>
          <w:color w:val="F7941D"/>
          <w:sz w:val="24"/>
        </w:rPr>
        <w:t>n</w:t>
      </w:r>
      <w:r>
        <w:rPr>
          <w:rFonts w:ascii="Palatino Linotype" w:hAnsi="Palatino Linotype"/>
          <w:i/>
          <w:color w:val="F7941D"/>
          <w:position w:val="-7"/>
          <w:sz w:val="14"/>
        </w:rPr>
        <w:t>h </w:t>
      </w:r>
      <w:r>
        <w:rPr>
          <w:rFonts w:ascii="Palatino Linotype" w:hAnsi="Palatino Linotype"/>
          <w:i/>
          <w:color w:val="F7941D"/>
          <w:sz w:val="24"/>
        </w:rPr>
        <w:t>= n </w:t>
      </w:r>
      <w:r>
        <w:rPr>
          <w:rFonts w:ascii="Times New Roman" w:hAnsi="Times New Roman"/>
          <w:color w:val="F7941D"/>
          <w:sz w:val="24"/>
        </w:rPr>
        <w:t>× </w:t>
      </w:r>
      <w:r>
        <w:rPr>
          <w:rFonts w:ascii="Palatino Linotype" w:hAnsi="Palatino Linotype"/>
          <w:i/>
          <w:color w:val="F7941D"/>
          <w:position w:val="-14"/>
          <w:sz w:val="24"/>
        </w:rPr>
        <w:t>N</w:t>
      </w:r>
    </w:p>
    <w:p>
      <w:pPr>
        <w:spacing w:line="70" w:lineRule="exact" w:before="0"/>
        <w:ind w:left="961" w:right="0" w:firstLine="0"/>
        <w:jc w:val="left"/>
        <w:rPr>
          <w:sz w:val="18"/>
        </w:rPr>
      </w:pPr>
      <w:r>
        <w:rPr/>
        <w:br w:type="column"/>
      </w:r>
      <w:r>
        <w:rPr>
          <w:color w:val="231F20"/>
          <w:sz w:val="18"/>
        </w:rPr>
        <w:t>(1)</w:t>
      </w:r>
    </w:p>
    <w:p>
      <w:pPr>
        <w:spacing w:after="0" w:line="70" w:lineRule="exact"/>
        <w:jc w:val="left"/>
        <w:rPr>
          <w:sz w:val="18"/>
        </w:rPr>
        <w:sectPr>
          <w:type w:val="continuous"/>
          <w:pgSz w:w="10780" w:h="14750"/>
          <w:pgMar w:top="920" w:bottom="0" w:left="1300" w:right="1300"/>
          <w:cols w:num="2" w:equalWidth="0">
            <w:col w:w="4143" w:space="40"/>
            <w:col w:w="3997"/>
          </w:cols>
        </w:sectPr>
      </w:pPr>
    </w:p>
    <w:p>
      <w:pPr>
        <w:pStyle w:val="BodyText"/>
        <w:rPr>
          <w:sz w:val="21"/>
        </w:rPr>
      </w:pPr>
    </w:p>
    <w:p>
      <w:pPr>
        <w:pStyle w:val="BodyText"/>
        <w:spacing w:before="90"/>
        <w:ind w:left="400"/>
        <w:rPr>
          <w:rFonts w:ascii="Palatino Linotype" w:hAnsi="Palatino Linotype"/>
          <w:i/>
          <w:sz w:val="22"/>
        </w:rPr>
      </w:pPr>
      <w:r>
        <w:rPr>
          <w:color w:val="231F20"/>
          <w:w w:val="105"/>
        </w:rPr>
        <w:t>Logo, as probabilidades de inclusão das unidades de amostragem </w:t>
      </w:r>
      <w:r>
        <w:rPr>
          <w:rFonts w:ascii="Palatino Linotype" w:hAnsi="Palatino Linotype"/>
          <w:i/>
          <w:color w:val="F7941D"/>
          <w:w w:val="105"/>
          <w:sz w:val="22"/>
        </w:rPr>
        <w:t>i </w:t>
      </w:r>
      <w:r>
        <w:rPr>
          <w:color w:val="231F20"/>
          <w:w w:val="105"/>
        </w:rPr>
        <w:t>para cada estrato </w:t>
      </w:r>
      <w:r>
        <w:rPr>
          <w:rFonts w:ascii="Palatino Linotype" w:hAnsi="Palatino Linotype"/>
          <w:i/>
          <w:color w:val="F7941D"/>
          <w:w w:val="105"/>
          <w:sz w:val="22"/>
        </w:rPr>
        <w:t>h</w:t>
      </w:r>
    </w:p>
    <w:p>
      <w:pPr>
        <w:pStyle w:val="BodyText"/>
        <w:spacing w:before="23"/>
        <w:ind w:left="400"/>
      </w:pPr>
      <w:r>
        <w:rPr>
          <w:color w:val="231F20"/>
          <w:w w:val="105"/>
        </w:rPr>
        <w:t>são dadas por:</w:t>
      </w:r>
    </w:p>
    <w:p>
      <w:pPr>
        <w:spacing w:after="0"/>
        <w:sectPr>
          <w:type w:val="continuous"/>
          <w:pgSz w:w="10780" w:h="14750"/>
          <w:pgMar w:top="920" w:bottom="0" w:left="1300" w:right="1300"/>
        </w:sectPr>
      </w:pPr>
    </w:p>
    <w:p>
      <w:pPr>
        <w:spacing w:line="293" w:lineRule="exact" w:before="31"/>
        <w:ind w:left="4044" w:right="0" w:firstLine="0"/>
        <w:jc w:val="left"/>
        <w:rPr>
          <w:rFonts w:ascii="Palatino Linotype"/>
          <w:i/>
          <w:sz w:val="14"/>
        </w:rPr>
      </w:pPr>
      <w:r>
        <w:rPr>
          <w:rFonts w:ascii="Palatino Linotype"/>
          <w:i/>
          <w:color w:val="F7941D"/>
          <w:sz w:val="24"/>
        </w:rPr>
        <w:t>n</w:t>
      </w:r>
      <w:r>
        <w:rPr>
          <w:rFonts w:ascii="Palatino Linotype"/>
          <w:i/>
          <w:color w:val="F7941D"/>
          <w:position w:val="-7"/>
          <w:sz w:val="14"/>
        </w:rPr>
        <w:t>h</w:t>
      </w:r>
    </w:p>
    <w:p>
      <w:pPr>
        <w:spacing w:line="163" w:lineRule="auto" w:before="0"/>
        <w:ind w:left="3385" w:right="0" w:firstLine="0"/>
        <w:jc w:val="left"/>
        <w:rPr>
          <w:rFonts w:ascii="Palatino Linotype" w:hAnsi="Palatino Linotype"/>
          <w:i/>
          <w:sz w:val="24"/>
        </w:rPr>
      </w:pPr>
      <w:r>
        <w:rPr/>
        <w:pict>
          <v:line style="position:absolute;mso-position-horizontal-relative:page;mso-position-vertical-relative:paragraph;z-index:15734784" from="260.078705pt,6.005605pt" to="284.173705pt,6.005605pt" stroked="true" strokeweight=".5pt" strokecolor="#f7941d">
            <v:stroke dashstyle="solid"/>
            <w10:wrap type="none"/>
          </v:line>
        </w:pict>
      </w:r>
      <w:r>
        <w:rPr/>
        <w:pict>
          <v:shape style="position:absolute;margin-left:266.564514pt;margin-top:4.972404pt;width:8.5pt;height:16.3500pt;mso-position-horizontal-relative:page;mso-position-vertical-relative:paragraph;z-index:15735808"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0"/>
                      <w:sz w:val="24"/>
                    </w:rPr>
                    <w:t>N</w:t>
                  </w:r>
                </w:p>
              </w:txbxContent>
            </v:textbox>
            <w10:wrap type="none"/>
          </v:shape>
        </w:pict>
      </w:r>
      <w:r>
        <w:rPr>
          <w:rFonts w:ascii="Lucida Handwriting" w:hAnsi="Lucida Handwriting"/>
          <w:i/>
          <w:color w:val="F7941D"/>
          <w:w w:val="110"/>
          <w:sz w:val="18"/>
        </w:rPr>
        <w:t>∏</w:t>
      </w:r>
      <w:r>
        <w:rPr>
          <w:rFonts w:ascii="Palatino Linotype" w:hAnsi="Palatino Linotype"/>
          <w:i/>
          <w:color w:val="F7941D"/>
          <w:w w:val="110"/>
          <w:position w:val="-7"/>
          <w:sz w:val="14"/>
        </w:rPr>
        <w:t>ih </w:t>
      </w:r>
      <w:r>
        <w:rPr>
          <w:rFonts w:ascii="Palatino Linotype" w:hAnsi="Palatino Linotype"/>
          <w:i/>
          <w:color w:val="F7941D"/>
          <w:w w:val="110"/>
          <w:sz w:val="24"/>
        </w:rPr>
        <w:t>=</w:t>
      </w:r>
    </w:p>
    <w:p>
      <w:pPr>
        <w:spacing w:before="0"/>
        <w:ind w:left="0" w:right="0" w:firstLine="0"/>
        <w:jc w:val="right"/>
        <w:rPr>
          <w:rFonts w:ascii="Palatino Linotype"/>
          <w:i/>
          <w:sz w:val="14"/>
        </w:rPr>
      </w:pPr>
      <w:r>
        <w:rPr>
          <w:rFonts w:ascii="Palatino Linotype"/>
          <w:i/>
          <w:color w:val="F7941D"/>
          <w:w w:val="102"/>
          <w:sz w:val="14"/>
        </w:rPr>
        <w:t>h</w:t>
      </w:r>
    </w:p>
    <w:p>
      <w:pPr>
        <w:pStyle w:val="BodyText"/>
        <w:spacing w:before="2"/>
        <w:rPr>
          <w:rFonts w:ascii="Palatino Linotype"/>
          <w:i/>
          <w:sz w:val="23"/>
        </w:rPr>
      </w:pPr>
      <w:r>
        <w:rPr/>
        <w:br w:type="column"/>
      </w:r>
      <w:r>
        <w:rPr>
          <w:rFonts w:ascii="Palatino Linotype"/>
          <w:i/>
          <w:sz w:val="23"/>
        </w:rPr>
      </w:r>
    </w:p>
    <w:p>
      <w:pPr>
        <w:pStyle w:val="BodyText"/>
        <w:ind w:left="844"/>
      </w:pPr>
      <w:r>
        <w:rPr>
          <w:color w:val="231F20"/>
        </w:rPr>
        <w:t>(2)</w:t>
      </w:r>
    </w:p>
    <w:p>
      <w:pPr>
        <w:spacing w:after="0"/>
        <w:sectPr>
          <w:type w:val="continuous"/>
          <w:pgSz w:w="10780" w:h="14750"/>
          <w:pgMar w:top="920" w:bottom="0" w:left="1300" w:right="1300"/>
          <w:cols w:num="2" w:equalWidth="0">
            <w:col w:w="4254" w:space="40"/>
            <w:col w:w="3886"/>
          </w:cols>
        </w:sectPr>
      </w:pPr>
    </w:p>
    <w:p>
      <w:pPr>
        <w:pStyle w:val="BodyText"/>
        <w:spacing w:before="4"/>
        <w:rPr>
          <w:sz w:val="10"/>
        </w:rPr>
      </w:pPr>
      <w:r>
        <w:rPr/>
        <w:pict>
          <v:shape style="position:absolute;margin-left:513.12738pt;margin-top:85.014999pt;width:25.5pt;height:283.5pt;mso-position-horizontal-relative:page;mso-position-vertical-relative:page;z-index:15734272" coordorigin="10263,1700" coordsize="510,5670" path="m10772,1700l10433,1700,10366,1714,10312,1750,10276,1804,10263,1870,10263,7199,10276,7266,10312,7320,10366,7356,10433,7370,10772,7370,10772,1700xe" filled="true" fillcolor="#f7941d" stroked="false">
            <v:path arrowok="t"/>
            <v:fill type="solid"/>
            <w10:wrap type="none"/>
          </v:shape>
        </w:pict>
      </w:r>
      <w:r>
        <w:rPr/>
        <w:pict>
          <v:shape style="position:absolute;margin-left:516.99353pt;margin-top:92.218895pt;width:8.85pt;height:36.550pt;mso-position-horizontal-relative:page;mso-position-vertical-relative:page;z-index:15735296"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spacing w:line="208" w:lineRule="auto" w:before="117"/>
        <w:ind w:left="400" w:right="176"/>
      </w:pPr>
      <w:r>
        <w:rPr>
          <w:color w:val="231F20"/>
          <w:w w:val="105"/>
        </w:rPr>
        <w:t>Como na parte censitária são selecionados todos os equipamentos culturais, cada equipamento tem probabilidade de inclusão igual a </w:t>
      </w:r>
      <w:r>
        <w:rPr>
          <w:rFonts w:ascii="Times New Roman" w:hAnsi="Times New Roman"/>
          <w:color w:val="F7941D"/>
          <w:w w:val="105"/>
          <w:sz w:val="24"/>
        </w:rPr>
        <w:t>1</w:t>
      </w:r>
      <w:r>
        <w:rPr>
          <w:color w:val="231F20"/>
          <w:w w:val="105"/>
        </w:rPr>
        <w:t>, ou seja, </w:t>
      </w:r>
      <w:r>
        <w:rPr>
          <w:rFonts w:ascii="Lucida Handwriting" w:hAnsi="Lucida Handwriting"/>
          <w:i/>
          <w:color w:val="F7941D"/>
          <w:w w:val="105"/>
          <w:position w:val="2"/>
        </w:rPr>
        <w:t>∏</w:t>
      </w:r>
      <w:r>
        <w:rPr>
          <w:rFonts w:ascii="Palatino Linotype" w:hAnsi="Palatino Linotype"/>
          <w:i/>
          <w:color w:val="F7941D"/>
          <w:w w:val="105"/>
          <w:position w:val="-5"/>
          <w:sz w:val="14"/>
        </w:rPr>
        <w:t>ih </w:t>
      </w:r>
      <w:r>
        <w:rPr>
          <w:rFonts w:ascii="Palatino Linotype" w:hAnsi="Palatino Linotype"/>
          <w:i/>
          <w:color w:val="F7941D"/>
          <w:w w:val="105"/>
          <w:position w:val="2"/>
          <w:sz w:val="22"/>
        </w:rPr>
        <w:t>= </w:t>
      </w:r>
      <w:r>
        <w:rPr>
          <w:rFonts w:ascii="Times New Roman" w:hAnsi="Times New Roman"/>
          <w:color w:val="F7941D"/>
          <w:w w:val="105"/>
          <w:sz w:val="24"/>
        </w:rPr>
        <w:t>1 </w:t>
      </w:r>
      <w:r>
        <w:rPr>
          <w:color w:val="231F20"/>
          <w:w w:val="105"/>
        </w:rPr>
        <w:t>.</w:t>
      </w:r>
    </w:p>
    <w:p>
      <w:pPr>
        <w:spacing w:after="0" w:line="208" w:lineRule="auto"/>
        <w:sectPr>
          <w:type w:val="continuous"/>
          <w:pgSz w:w="10780" w:h="14750"/>
          <w:pgMar w:top="920" w:bottom="0" w:left="1300" w:right="1300"/>
        </w:sectPr>
      </w:pPr>
    </w:p>
    <w:p>
      <w:pPr>
        <w:pStyle w:val="BodyText"/>
        <w:rPr>
          <w:sz w:val="20"/>
        </w:rPr>
      </w:pPr>
    </w:p>
    <w:p>
      <w:pPr>
        <w:pStyle w:val="BodyText"/>
        <w:rPr>
          <w:sz w:val="20"/>
        </w:rPr>
      </w:pPr>
    </w:p>
    <w:p>
      <w:pPr>
        <w:pStyle w:val="Heading1"/>
      </w:pPr>
      <w:r>
        <w:rPr>
          <w:color w:val="F7941D"/>
        </w:rPr>
        <w:t>COLETA DE DADOS EM CAMPO</w:t>
      </w:r>
    </w:p>
    <w:p>
      <w:pPr>
        <w:pStyle w:val="BodyText"/>
        <w:rPr>
          <w:rFonts w:ascii="Lucida Sans"/>
          <w:sz w:val="26"/>
        </w:rPr>
      </w:pPr>
    </w:p>
    <w:p>
      <w:pPr>
        <w:pStyle w:val="BodyText"/>
        <w:spacing w:before="187"/>
        <w:ind w:left="117"/>
        <w:rPr>
          <w:rFonts w:ascii="Lucida Sans" w:hAnsi="Lucida Sans"/>
        </w:rPr>
      </w:pPr>
      <w:r>
        <w:rPr>
          <w:rFonts w:ascii="Lucida Sans" w:hAnsi="Lucida Sans"/>
          <w:color w:val="F7941D"/>
        </w:rPr>
        <w:t>MÉTODO DE COLETA</w:t>
      </w:r>
    </w:p>
    <w:p>
      <w:pPr>
        <w:pStyle w:val="BodyText"/>
        <w:spacing w:before="8"/>
        <w:rPr>
          <w:rFonts w:ascii="Lucida Sans"/>
        </w:rPr>
      </w:pPr>
    </w:p>
    <w:p>
      <w:pPr>
        <w:spacing w:line="283" w:lineRule="auto" w:before="0"/>
        <w:ind w:left="117" w:right="393" w:firstLine="0"/>
        <w:jc w:val="both"/>
        <w:rPr>
          <w:sz w:val="18"/>
        </w:rPr>
      </w:pPr>
      <w:r>
        <w:rPr>
          <w:color w:val="231F20"/>
          <w:w w:val="105"/>
          <w:sz w:val="18"/>
        </w:rPr>
        <w:t>As instituições são contatadas por meio da técnica de Entrevista Telefônica Assistida por Computador (do inglês, </w:t>
      </w:r>
      <w:r>
        <w:rPr>
          <w:rFonts w:ascii="Arial" w:hAnsi="Arial"/>
          <w:i/>
          <w:color w:val="231F20"/>
          <w:w w:val="105"/>
          <w:sz w:val="18"/>
        </w:rPr>
        <w:t>Computer Assisted Telephone Interviewing </w:t>
      </w:r>
      <w:r>
        <w:rPr>
          <w:color w:val="231F20"/>
          <w:w w:val="105"/>
          <w:sz w:val="18"/>
        </w:rPr>
        <w:t>– CATI).</w:t>
      </w:r>
    </w:p>
    <w:p>
      <w:pPr>
        <w:pStyle w:val="BodyText"/>
        <w:spacing w:line="283" w:lineRule="auto" w:before="104"/>
        <w:ind w:left="117" w:right="394"/>
        <w:jc w:val="both"/>
      </w:pPr>
      <w:r>
        <w:rPr>
          <w:color w:val="231F20"/>
          <w:w w:val="105"/>
        </w:rPr>
        <w:t>Em cada equipamento cultural pesquisado, busca-se entrevistar o principal gestor, como coordenadores, presidentes, diretores ou outros gestores que conheçam as instituições como um todo, inclusive em relação a aspectos administrativos. São considerados respondentes qualificados aqueles que se consideram as pessoas que mais conhecem a instituição.</w:t>
      </w:r>
    </w:p>
    <w:p>
      <w:pPr>
        <w:pStyle w:val="BodyText"/>
        <w:rPr>
          <w:sz w:val="20"/>
        </w:rPr>
      </w:pPr>
    </w:p>
    <w:p>
      <w:pPr>
        <w:pStyle w:val="BodyText"/>
        <w:rPr>
          <w:sz w:val="20"/>
        </w:rPr>
      </w:pPr>
    </w:p>
    <w:p>
      <w:pPr>
        <w:pStyle w:val="Heading1"/>
        <w:spacing w:before="142"/>
        <w:jc w:val="both"/>
      </w:pPr>
      <w:r>
        <w:rPr>
          <w:color w:val="F7941D"/>
        </w:rPr>
        <w:t>PROCESSAMENTO DOS DADOS</w:t>
      </w:r>
    </w:p>
    <w:p>
      <w:pPr>
        <w:pStyle w:val="BodyText"/>
        <w:rPr>
          <w:rFonts w:ascii="Lucida Sans"/>
          <w:sz w:val="26"/>
        </w:rPr>
      </w:pPr>
    </w:p>
    <w:p>
      <w:pPr>
        <w:pStyle w:val="BodyText"/>
        <w:spacing w:before="187"/>
        <w:ind w:left="117"/>
        <w:jc w:val="both"/>
        <w:rPr>
          <w:rFonts w:ascii="Lucida Sans" w:hAnsi="Lucida Sans"/>
        </w:rPr>
      </w:pPr>
      <w:r>
        <w:rPr>
          <w:rFonts w:ascii="Lucida Sans" w:hAnsi="Lucida Sans"/>
          <w:color w:val="F7941D"/>
        </w:rPr>
        <w:t>PROCEDIMENTOS DE PONDERAÇÃO</w:t>
      </w:r>
    </w:p>
    <w:p>
      <w:pPr>
        <w:pStyle w:val="BodyText"/>
        <w:spacing w:before="8"/>
        <w:rPr>
          <w:rFonts w:ascii="Lucida Sans"/>
        </w:rPr>
      </w:pPr>
    </w:p>
    <w:p>
      <w:pPr>
        <w:pStyle w:val="BodyText"/>
        <w:spacing w:line="283" w:lineRule="auto" w:before="1"/>
        <w:ind w:left="117" w:right="394"/>
        <w:jc w:val="both"/>
      </w:pPr>
      <w:r>
        <w:rPr>
          <w:color w:val="231F20"/>
          <w:w w:val="105"/>
        </w:rPr>
        <w:t>A </w:t>
      </w:r>
      <w:r>
        <w:rPr>
          <w:color w:val="231F20"/>
          <w:spacing w:val="3"/>
          <w:w w:val="105"/>
        </w:rPr>
        <w:t>cada equipamento cultural </w:t>
      </w:r>
      <w:r>
        <w:rPr>
          <w:color w:val="231F20"/>
          <w:w w:val="105"/>
        </w:rPr>
        <w:t>da </w:t>
      </w:r>
      <w:r>
        <w:rPr>
          <w:color w:val="231F20"/>
          <w:spacing w:val="3"/>
          <w:w w:val="105"/>
        </w:rPr>
        <w:t>amostra </w:t>
      </w:r>
      <w:r>
        <w:rPr>
          <w:color w:val="231F20"/>
          <w:w w:val="105"/>
        </w:rPr>
        <w:t>é </w:t>
      </w:r>
      <w:r>
        <w:rPr>
          <w:color w:val="231F20"/>
          <w:spacing w:val="3"/>
          <w:w w:val="105"/>
        </w:rPr>
        <w:t>associado </w:t>
      </w:r>
      <w:r>
        <w:rPr>
          <w:color w:val="231F20"/>
          <w:w w:val="105"/>
        </w:rPr>
        <w:t>um </w:t>
      </w:r>
      <w:r>
        <w:rPr>
          <w:color w:val="231F20"/>
          <w:spacing w:val="3"/>
          <w:w w:val="105"/>
        </w:rPr>
        <w:t>peso amostral básico, obtido </w:t>
      </w:r>
      <w:r>
        <w:rPr>
          <w:color w:val="231F20"/>
          <w:spacing w:val="4"/>
          <w:w w:val="105"/>
        </w:rPr>
        <w:t>pela </w:t>
      </w:r>
      <w:r>
        <w:rPr>
          <w:color w:val="231F20"/>
          <w:spacing w:val="2"/>
          <w:w w:val="105"/>
        </w:rPr>
        <w:t>razão</w:t>
      </w:r>
      <w:r>
        <w:rPr>
          <w:color w:val="231F20"/>
          <w:spacing w:val="8"/>
          <w:w w:val="105"/>
        </w:rPr>
        <w:t> </w:t>
      </w:r>
      <w:r>
        <w:rPr>
          <w:color w:val="231F20"/>
          <w:spacing w:val="3"/>
          <w:w w:val="105"/>
        </w:rPr>
        <w:t>entre</w:t>
      </w:r>
      <w:r>
        <w:rPr>
          <w:color w:val="231F20"/>
          <w:spacing w:val="9"/>
          <w:w w:val="105"/>
        </w:rPr>
        <w:t> </w:t>
      </w:r>
      <w:r>
        <w:rPr>
          <w:color w:val="231F20"/>
          <w:w w:val="105"/>
        </w:rPr>
        <w:t>o</w:t>
      </w:r>
      <w:r>
        <w:rPr>
          <w:color w:val="231F20"/>
          <w:spacing w:val="8"/>
          <w:w w:val="105"/>
        </w:rPr>
        <w:t> </w:t>
      </w:r>
      <w:r>
        <w:rPr>
          <w:color w:val="231F20"/>
          <w:spacing w:val="3"/>
          <w:w w:val="105"/>
        </w:rPr>
        <w:t>tamanho</w:t>
      </w:r>
      <w:r>
        <w:rPr>
          <w:color w:val="231F20"/>
          <w:spacing w:val="9"/>
          <w:w w:val="105"/>
        </w:rPr>
        <w:t> </w:t>
      </w:r>
      <w:r>
        <w:rPr>
          <w:color w:val="231F20"/>
          <w:w w:val="105"/>
        </w:rPr>
        <w:t>da</w:t>
      </w:r>
      <w:r>
        <w:rPr>
          <w:color w:val="231F20"/>
          <w:spacing w:val="8"/>
          <w:w w:val="105"/>
        </w:rPr>
        <w:t> </w:t>
      </w:r>
      <w:r>
        <w:rPr>
          <w:color w:val="231F20"/>
          <w:spacing w:val="3"/>
          <w:w w:val="105"/>
        </w:rPr>
        <w:t>população</w:t>
      </w:r>
      <w:r>
        <w:rPr>
          <w:color w:val="231F20"/>
          <w:spacing w:val="9"/>
          <w:w w:val="105"/>
        </w:rPr>
        <w:t> </w:t>
      </w:r>
      <w:r>
        <w:rPr>
          <w:color w:val="231F20"/>
          <w:w w:val="105"/>
        </w:rPr>
        <w:t>e</w:t>
      </w:r>
      <w:r>
        <w:rPr>
          <w:color w:val="231F20"/>
          <w:spacing w:val="8"/>
          <w:w w:val="105"/>
        </w:rPr>
        <w:t> </w:t>
      </w:r>
      <w:r>
        <w:rPr>
          <w:color w:val="231F20"/>
          <w:w w:val="105"/>
        </w:rPr>
        <w:t>o</w:t>
      </w:r>
      <w:r>
        <w:rPr>
          <w:color w:val="231F20"/>
          <w:spacing w:val="9"/>
          <w:w w:val="105"/>
        </w:rPr>
        <w:t> </w:t>
      </w:r>
      <w:r>
        <w:rPr>
          <w:color w:val="231F20"/>
          <w:spacing w:val="3"/>
          <w:w w:val="105"/>
        </w:rPr>
        <w:t>tamanho</w:t>
      </w:r>
      <w:r>
        <w:rPr>
          <w:color w:val="231F20"/>
          <w:spacing w:val="9"/>
          <w:w w:val="105"/>
        </w:rPr>
        <w:t> </w:t>
      </w:r>
      <w:r>
        <w:rPr>
          <w:color w:val="231F20"/>
          <w:w w:val="105"/>
        </w:rPr>
        <w:t>da</w:t>
      </w:r>
      <w:r>
        <w:rPr>
          <w:color w:val="231F20"/>
          <w:spacing w:val="8"/>
          <w:w w:val="105"/>
        </w:rPr>
        <w:t> </w:t>
      </w:r>
      <w:r>
        <w:rPr>
          <w:color w:val="231F20"/>
          <w:spacing w:val="3"/>
          <w:w w:val="105"/>
        </w:rPr>
        <w:t>amostra</w:t>
      </w:r>
      <w:r>
        <w:rPr>
          <w:color w:val="231F20"/>
          <w:spacing w:val="9"/>
          <w:w w:val="105"/>
        </w:rPr>
        <w:t> </w:t>
      </w:r>
      <w:r>
        <w:rPr>
          <w:color w:val="231F20"/>
          <w:w w:val="105"/>
        </w:rPr>
        <w:t>no</w:t>
      </w:r>
      <w:r>
        <w:rPr>
          <w:color w:val="231F20"/>
          <w:spacing w:val="8"/>
          <w:w w:val="105"/>
        </w:rPr>
        <w:t> </w:t>
      </w:r>
      <w:r>
        <w:rPr>
          <w:color w:val="231F20"/>
          <w:spacing w:val="3"/>
          <w:w w:val="105"/>
        </w:rPr>
        <w:t>estrato</w:t>
      </w:r>
      <w:r>
        <w:rPr>
          <w:color w:val="231F20"/>
          <w:spacing w:val="9"/>
          <w:w w:val="105"/>
        </w:rPr>
        <w:t> </w:t>
      </w:r>
      <w:r>
        <w:rPr>
          <w:color w:val="231F20"/>
          <w:spacing w:val="3"/>
          <w:w w:val="105"/>
        </w:rPr>
        <w:t>final</w:t>
      </w:r>
      <w:r>
        <w:rPr>
          <w:color w:val="231F20"/>
          <w:spacing w:val="8"/>
          <w:w w:val="105"/>
        </w:rPr>
        <w:t> </w:t>
      </w:r>
      <w:r>
        <w:rPr>
          <w:color w:val="231F20"/>
          <w:spacing w:val="4"/>
          <w:w w:val="105"/>
        </w:rPr>
        <w:t>correspondente.</w:t>
      </w:r>
    </w:p>
    <w:p>
      <w:pPr>
        <w:pStyle w:val="BodyText"/>
        <w:spacing w:before="8"/>
        <w:rPr>
          <w:sz w:val="14"/>
        </w:rPr>
      </w:pPr>
    </w:p>
    <w:p>
      <w:pPr>
        <w:spacing w:line="120" w:lineRule="exact" w:before="0"/>
        <w:ind w:left="627" w:right="0" w:firstLine="0"/>
        <w:jc w:val="left"/>
        <w:rPr>
          <w:rFonts w:ascii="Segoe UI Symbol" w:hAnsi="Segoe UI Symbol"/>
          <w:sz w:val="12"/>
        </w:rPr>
      </w:pPr>
      <w:r>
        <w:rPr/>
        <w:pict>
          <v:shape style="position:absolute;margin-left:108.533096pt;margin-top:-.993088pt;width:8.5pt;height:16.3500pt;mso-position-horizontal-relative:page;mso-position-vertical-relative:paragraph;z-index:-15971328"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0"/>
                      <w:sz w:val="24"/>
                    </w:rPr>
                    <w:t>N</w:t>
                  </w:r>
                </w:p>
              </w:txbxContent>
            </v:textbox>
            <w10:wrap type="none"/>
          </v:shape>
        </w:pict>
      </w:r>
      <w:r>
        <w:rPr>
          <w:rFonts w:ascii="Segoe UI Symbol" w:hAnsi="Segoe UI Symbol"/>
          <w:color w:val="FBB161"/>
          <w:w w:val="163"/>
          <w:sz w:val="12"/>
        </w:rPr>
        <w:t>⎧</w:t>
      </w:r>
    </w:p>
    <w:p>
      <w:pPr>
        <w:spacing w:line="41" w:lineRule="exact" w:before="0"/>
        <w:ind w:left="627" w:right="0" w:firstLine="0"/>
        <w:jc w:val="left"/>
        <w:rPr>
          <w:rFonts w:ascii="Segoe UI Symbol" w:hAnsi="Segoe UI Symbol"/>
          <w:sz w:val="12"/>
        </w:rPr>
      </w:pPr>
      <w:r>
        <w:rPr>
          <w:rFonts w:ascii="Segoe UI Symbol" w:hAnsi="Segoe UI Symbol"/>
          <w:color w:val="FBB161"/>
          <w:w w:val="163"/>
          <w:sz w:val="12"/>
        </w:rPr>
        <w:t>⎪</w:t>
      </w:r>
    </w:p>
    <w:p>
      <w:pPr>
        <w:tabs>
          <w:tab w:pos="1021" w:val="left" w:leader="none"/>
        </w:tabs>
        <w:spacing w:line="135" w:lineRule="exact" w:before="0"/>
        <w:ind w:left="627" w:right="0" w:firstLine="0"/>
        <w:jc w:val="left"/>
        <w:rPr>
          <w:rFonts w:ascii="Lucida Sans" w:hAnsi="Lucida Sans"/>
          <w:sz w:val="16"/>
        </w:rPr>
      </w:pPr>
      <w:r>
        <w:rPr/>
        <w:pict>
          <v:shape style="position:absolute;margin-left:96.377998pt;margin-top:4.431509pt;width:3pt;height:7.85pt;mso-position-horizontal-relative:page;mso-position-vertical-relative:paragraph;z-index:-15974400"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BB161"/>
                      <w:w w:val="163"/>
                      <w:sz w:val="12"/>
                    </w:rPr>
                    <w:t>⎪</w:t>
                  </w:r>
                </w:p>
              </w:txbxContent>
            </v:textbox>
            <w10:wrap type="none"/>
          </v:shape>
        </w:pict>
      </w:r>
      <w:r>
        <w:rPr/>
        <w:pict>
          <v:shape style="position:absolute;margin-left:87.132698pt;margin-top:11.534609pt;width:7.2pt;height:16.3500pt;mso-position-horizontal-relative:page;mso-position-vertical-relative:paragraph;z-index:15738368"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119"/>
                      <w:sz w:val="24"/>
                    </w:rPr>
                    <w:t>=</w:t>
                  </w:r>
                </w:p>
              </w:txbxContent>
            </v:textbox>
            <w10:wrap type="none"/>
          </v:shape>
        </w:pict>
      </w:r>
      <w:r>
        <w:rPr/>
        <w:pict>
          <v:shape style="position:absolute;margin-left:96.377998pt;margin-top:12.431508pt;width:3pt;height:7.85pt;mso-position-horizontal-relative:page;mso-position-vertical-relative:paragraph;z-index:-15970816"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BB161"/>
                      <w:w w:val="163"/>
                      <w:sz w:val="12"/>
                    </w:rPr>
                    <w:t>⎪</w:t>
                  </w:r>
                </w:p>
              </w:txbxContent>
            </v:textbox>
            <w10:wrap type="none"/>
          </v:shape>
        </w:pict>
      </w:r>
      <w:r>
        <w:rPr>
          <w:rFonts w:ascii="Segoe UI Symbol" w:hAnsi="Segoe UI Symbol"/>
          <w:color w:val="FBB161"/>
          <w:w w:val="135"/>
          <w:position w:val="6"/>
          <w:sz w:val="12"/>
        </w:rPr>
        <w:t>⎪</w:t>
      </w:r>
      <w:r>
        <w:rPr>
          <w:rFonts w:ascii="Segoe UI Symbol" w:hAnsi="Segoe UI Symbol"/>
          <w:color w:val="F7941D"/>
          <w:w w:val="135"/>
          <w:position w:val="5"/>
          <w:sz w:val="12"/>
          <w:u w:val="single" w:color="F7941D"/>
        </w:rPr>
        <w:t> </w:t>
        <w:tab/>
      </w:r>
      <w:r>
        <w:rPr>
          <w:rFonts w:ascii="Palatino Linotype" w:hAnsi="Palatino Linotype"/>
          <w:i/>
          <w:color w:val="F7941D"/>
          <w:position w:val="5"/>
          <w:sz w:val="14"/>
          <w:u w:val="single" w:color="F7941D"/>
        </w:rPr>
        <w:t>h</w:t>
      </w:r>
      <w:r>
        <w:rPr>
          <w:rFonts w:ascii="Palatino Linotype" w:hAnsi="Palatino Linotype"/>
          <w:i/>
          <w:color w:val="F7941D"/>
          <w:position w:val="5"/>
          <w:sz w:val="14"/>
        </w:rPr>
        <w:t> </w:t>
      </w:r>
      <w:r>
        <w:rPr>
          <w:rFonts w:ascii="Lucida Sans" w:hAnsi="Lucida Sans"/>
          <w:color w:val="6D6E71"/>
          <w:sz w:val="16"/>
        </w:rPr>
        <w:t>, se </w:t>
      </w:r>
      <w:r>
        <w:rPr>
          <w:rFonts w:ascii="Lucida Sans" w:hAnsi="Lucida Sans"/>
          <w:color w:val="6D6E71"/>
          <w:spacing w:val="2"/>
          <w:sz w:val="16"/>
        </w:rPr>
        <w:t>for </w:t>
      </w:r>
      <w:r>
        <w:rPr>
          <w:rFonts w:ascii="Lucida Sans" w:hAnsi="Lucida Sans"/>
          <w:color w:val="6D6E71"/>
          <w:sz w:val="16"/>
        </w:rPr>
        <w:t>um </w:t>
      </w:r>
      <w:r>
        <w:rPr>
          <w:rFonts w:ascii="Lucida Sans" w:hAnsi="Lucida Sans"/>
          <w:color w:val="6D6E71"/>
          <w:spacing w:val="3"/>
          <w:sz w:val="16"/>
        </w:rPr>
        <w:t>equipamento cultural </w:t>
      </w:r>
      <w:r>
        <w:rPr>
          <w:rFonts w:ascii="Lucida Sans" w:hAnsi="Lucida Sans"/>
          <w:color w:val="6D6E71"/>
          <w:sz w:val="16"/>
        </w:rPr>
        <w:t>em </w:t>
      </w:r>
      <w:r>
        <w:rPr>
          <w:rFonts w:ascii="Lucida Sans" w:hAnsi="Lucida Sans"/>
          <w:color w:val="6D6E71"/>
          <w:spacing w:val="3"/>
          <w:sz w:val="16"/>
        </w:rPr>
        <w:t>estrato </w:t>
      </w:r>
      <w:r>
        <w:rPr>
          <w:rFonts w:ascii="Lucida Sans" w:hAnsi="Lucida Sans"/>
          <w:color w:val="6D6E71"/>
          <w:sz w:val="16"/>
        </w:rPr>
        <w:t>de</w:t>
      </w:r>
      <w:r>
        <w:rPr>
          <w:rFonts w:ascii="Lucida Sans" w:hAnsi="Lucida Sans"/>
          <w:color w:val="6D6E71"/>
          <w:spacing w:val="-19"/>
          <w:sz w:val="16"/>
        </w:rPr>
        <w:t> </w:t>
      </w:r>
      <w:r>
        <w:rPr>
          <w:rFonts w:ascii="Lucida Sans" w:hAnsi="Lucida Sans"/>
          <w:color w:val="6D6E71"/>
          <w:spacing w:val="4"/>
          <w:sz w:val="16"/>
        </w:rPr>
        <w:t>amostra</w:t>
      </w:r>
    </w:p>
    <w:p>
      <w:pPr>
        <w:spacing w:after="0" w:line="135" w:lineRule="exact"/>
        <w:jc w:val="left"/>
        <w:rPr>
          <w:rFonts w:ascii="Lucida Sans" w:hAnsi="Lucida Sans"/>
          <w:sz w:val="16"/>
        </w:rPr>
        <w:sectPr>
          <w:pgSz w:w="10780" w:h="14750"/>
          <w:pgMar w:header="508" w:footer="0" w:top="920" w:bottom="280" w:left="1300" w:right="1300"/>
        </w:sectPr>
      </w:pPr>
    </w:p>
    <w:p>
      <w:pPr>
        <w:spacing w:before="76"/>
        <w:ind w:left="122" w:right="0" w:firstLine="0"/>
        <w:jc w:val="left"/>
        <w:rPr>
          <w:rFonts w:ascii="Palatino Linotype"/>
          <w:i/>
          <w:sz w:val="14"/>
        </w:rPr>
      </w:pPr>
      <w:r>
        <w:rPr>
          <w:rFonts w:ascii="Palatino Linotype"/>
          <w:i/>
          <w:color w:val="F7941D"/>
          <w:position w:val="8"/>
          <w:sz w:val="24"/>
        </w:rPr>
        <w:t>w</w:t>
      </w:r>
      <w:r>
        <w:rPr>
          <w:rFonts w:ascii="Palatino Linotype"/>
          <w:i/>
          <w:color w:val="F7941D"/>
          <w:sz w:val="14"/>
        </w:rPr>
        <w:t>ih</w:t>
      </w:r>
    </w:p>
    <w:p>
      <w:pPr>
        <w:spacing w:line="291" w:lineRule="exact" w:before="0"/>
        <w:ind w:left="122" w:right="0" w:firstLine="0"/>
        <w:jc w:val="left"/>
        <w:rPr>
          <w:rFonts w:ascii="Palatino Linotype" w:hAnsi="Palatino Linotype"/>
          <w:i/>
          <w:sz w:val="24"/>
        </w:rPr>
      </w:pPr>
      <w:r>
        <w:rPr/>
        <w:br w:type="column"/>
      </w:r>
      <w:r>
        <w:rPr>
          <w:rFonts w:ascii="Segoe UI Symbol" w:hAnsi="Segoe UI Symbol"/>
          <w:color w:val="FBB161"/>
          <w:w w:val="145"/>
          <w:sz w:val="12"/>
        </w:rPr>
        <w:t>⎪ </w:t>
      </w:r>
      <w:r>
        <w:rPr>
          <w:rFonts w:ascii="Palatino Linotype" w:hAnsi="Palatino Linotype"/>
          <w:i/>
          <w:color w:val="F7941D"/>
          <w:w w:val="115"/>
          <w:position w:val="-8"/>
          <w:sz w:val="24"/>
        </w:rPr>
        <w:t>n</w:t>
      </w:r>
    </w:p>
    <w:p>
      <w:pPr>
        <w:spacing w:line="94" w:lineRule="exact" w:before="0"/>
        <w:ind w:left="122" w:right="0" w:firstLine="0"/>
        <w:jc w:val="left"/>
        <w:rPr>
          <w:rFonts w:ascii="Segoe UI Symbol" w:hAnsi="Segoe UI Symbol"/>
          <w:sz w:val="12"/>
        </w:rPr>
      </w:pPr>
      <w:r>
        <w:rPr/>
        <w:pict>
          <v:shape style="position:absolute;margin-left:96.377998pt;margin-top:-4.868592pt;width:3pt;height:7.85pt;mso-position-horizontal-relative:page;mso-position-vertical-relative:paragraph;z-index:-15970304"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BB161"/>
                      <w:w w:val="163"/>
                      <w:sz w:val="12"/>
                    </w:rPr>
                    <w:t>⎨</w:t>
                  </w:r>
                </w:p>
              </w:txbxContent>
            </v:textbox>
            <w10:wrap type="none"/>
          </v:shape>
        </w:pict>
      </w:r>
      <w:r>
        <w:rPr/>
        <w:pict>
          <v:shape style="position:absolute;margin-left:115.445099pt;margin-top:-5.550784pt;width:3.6pt;height:9.550pt;mso-position-horizontal-relative:page;mso-position-vertical-relative:paragraph;z-index:15742464"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w w:val="102"/>
                      <w:sz w:val="14"/>
                    </w:rPr>
                    <w:t>h</w:t>
                  </w:r>
                </w:p>
              </w:txbxContent>
            </v:textbox>
            <w10:wrap type="none"/>
          </v:shape>
        </w:pict>
      </w:r>
      <w:r>
        <w:rPr>
          <w:rFonts w:ascii="Segoe UI Symbol" w:hAnsi="Segoe UI Symbol"/>
          <w:color w:val="FBB161"/>
          <w:w w:val="163"/>
          <w:sz w:val="12"/>
        </w:rPr>
        <w:t>⎪</w:t>
      </w:r>
    </w:p>
    <w:p>
      <w:pPr>
        <w:spacing w:line="120" w:lineRule="exact" w:before="0"/>
        <w:ind w:left="122" w:right="0" w:firstLine="0"/>
        <w:jc w:val="left"/>
        <w:rPr>
          <w:rFonts w:ascii="Segoe UI Symbol" w:hAnsi="Segoe UI Symbol"/>
          <w:sz w:val="12"/>
        </w:rPr>
      </w:pPr>
      <w:r>
        <w:rPr/>
        <w:pict>
          <v:shape style="position:absolute;margin-left:96.377998pt;margin-top:6.424377pt;width:3pt;height:7.85pt;mso-position-horizontal-relative:page;mso-position-vertical-relative:paragraph;z-index:-15969280"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BB161"/>
                      <w:w w:val="163"/>
                      <w:sz w:val="12"/>
                    </w:rPr>
                    <w:t>⎪</w:t>
                  </w:r>
                </w:p>
              </w:txbxContent>
            </v:textbox>
            <w10:wrap type="none"/>
          </v:shape>
        </w:pict>
      </w:r>
      <w:r>
        <w:rPr/>
        <w:pict>
          <v:shape style="position:absolute;margin-left:111.454498pt;margin-top:4.482177pt;width:5.3pt;height:14.85pt;mso-position-horizontal-relative:page;mso-position-vertical-relative:paragraph;z-index:-15968256" type="#_x0000_t202" filled="false" stroked="false">
            <v:textbox inset="0,0,0,0">
              <w:txbxContent>
                <w:p>
                  <w:pPr>
                    <w:spacing w:before="12"/>
                    <w:ind w:left="0" w:right="0" w:firstLine="0"/>
                    <w:jc w:val="left"/>
                    <w:rPr>
                      <w:rFonts w:ascii="Times New Roman"/>
                      <w:sz w:val="22"/>
                    </w:rPr>
                  </w:pPr>
                  <w:r>
                    <w:rPr>
                      <w:rFonts w:ascii="Times New Roman"/>
                      <w:color w:val="F7941D"/>
                      <w:w w:val="96"/>
                      <w:sz w:val="22"/>
                    </w:rPr>
                    <w:t>1</w:t>
                  </w:r>
                </w:p>
              </w:txbxContent>
            </v:textbox>
            <w10:wrap type="none"/>
          </v:shape>
        </w:pict>
      </w:r>
      <w:r>
        <w:rPr>
          <w:rFonts w:ascii="Segoe UI Symbol" w:hAnsi="Segoe UI Symbol"/>
          <w:color w:val="FBB161"/>
          <w:w w:val="163"/>
          <w:sz w:val="12"/>
        </w:rPr>
        <w:t>⎪</w:t>
      </w:r>
    </w:p>
    <w:p>
      <w:pPr>
        <w:tabs>
          <w:tab w:pos="831" w:val="left" w:leader="none"/>
        </w:tabs>
        <w:spacing w:line="172" w:lineRule="exact" w:before="29"/>
        <w:ind w:left="122" w:right="0" w:firstLine="0"/>
        <w:jc w:val="left"/>
        <w:rPr>
          <w:rFonts w:ascii="Lucida Sans" w:hAnsi="Lucida Sans"/>
          <w:sz w:val="16"/>
        </w:rPr>
      </w:pPr>
      <w:r>
        <w:rPr/>
        <w:pict>
          <v:shape style="position:absolute;margin-left:96.377998pt;margin-top:4.4005pt;width:3pt;height:7.85pt;mso-position-horizontal-relative:page;mso-position-vertical-relative:paragraph;z-index:-15968768"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BB161"/>
                      <w:w w:val="163"/>
                      <w:sz w:val="12"/>
                    </w:rPr>
                    <w:t>⎪</w:t>
                  </w:r>
                </w:p>
              </w:txbxContent>
            </v:textbox>
            <w10:wrap type="none"/>
          </v:shape>
        </w:pict>
      </w:r>
      <w:r>
        <w:rPr>
          <w:rFonts w:ascii="Segoe UI Symbol" w:hAnsi="Segoe UI Symbol"/>
          <w:color w:val="FBB161"/>
          <w:w w:val="110"/>
          <w:sz w:val="16"/>
          <w:vertAlign w:val="superscript"/>
        </w:rPr>
        <w:t>⎪</w:t>
      </w:r>
      <w:r>
        <w:rPr>
          <w:rFonts w:ascii="Segoe UI Symbol" w:hAnsi="Segoe UI Symbol"/>
          <w:color w:val="FBB161"/>
          <w:w w:val="110"/>
          <w:sz w:val="16"/>
          <w:vertAlign w:val="baseline"/>
        </w:rPr>
        <w:tab/>
      </w:r>
      <w:r>
        <w:rPr>
          <w:rFonts w:ascii="Lucida Sans" w:hAnsi="Lucida Sans"/>
          <w:color w:val="6D6E71"/>
          <w:w w:val="95"/>
          <w:sz w:val="16"/>
          <w:vertAlign w:val="baseline"/>
        </w:rPr>
        <w:t>,</w:t>
      </w:r>
      <w:r>
        <w:rPr>
          <w:rFonts w:ascii="Lucida Sans" w:hAnsi="Lucida Sans"/>
          <w:color w:val="6D6E71"/>
          <w:spacing w:val="-18"/>
          <w:w w:val="95"/>
          <w:sz w:val="16"/>
          <w:vertAlign w:val="baseline"/>
        </w:rPr>
        <w:t> </w:t>
      </w:r>
      <w:r>
        <w:rPr>
          <w:rFonts w:ascii="Lucida Sans" w:hAnsi="Lucida Sans"/>
          <w:color w:val="6D6E71"/>
          <w:w w:val="95"/>
          <w:sz w:val="16"/>
          <w:vertAlign w:val="baseline"/>
        </w:rPr>
        <w:t>se</w:t>
      </w:r>
      <w:r>
        <w:rPr>
          <w:rFonts w:ascii="Lucida Sans" w:hAnsi="Lucida Sans"/>
          <w:color w:val="6D6E71"/>
          <w:spacing w:val="-12"/>
          <w:w w:val="95"/>
          <w:sz w:val="16"/>
          <w:vertAlign w:val="baseline"/>
        </w:rPr>
        <w:t> </w:t>
      </w:r>
      <w:r>
        <w:rPr>
          <w:rFonts w:ascii="Lucida Sans" w:hAnsi="Lucida Sans"/>
          <w:color w:val="6D6E71"/>
          <w:spacing w:val="2"/>
          <w:w w:val="95"/>
          <w:sz w:val="16"/>
          <w:vertAlign w:val="baseline"/>
        </w:rPr>
        <w:t>for</w:t>
      </w:r>
      <w:r>
        <w:rPr>
          <w:rFonts w:ascii="Lucida Sans" w:hAnsi="Lucida Sans"/>
          <w:color w:val="6D6E71"/>
          <w:spacing w:val="-12"/>
          <w:w w:val="95"/>
          <w:sz w:val="16"/>
          <w:vertAlign w:val="baseline"/>
        </w:rPr>
        <w:t> </w:t>
      </w:r>
      <w:r>
        <w:rPr>
          <w:rFonts w:ascii="Lucida Sans" w:hAnsi="Lucida Sans"/>
          <w:color w:val="6D6E71"/>
          <w:w w:val="95"/>
          <w:sz w:val="16"/>
          <w:vertAlign w:val="baseline"/>
        </w:rPr>
        <w:t>um</w:t>
      </w:r>
      <w:r>
        <w:rPr>
          <w:rFonts w:ascii="Lucida Sans" w:hAnsi="Lucida Sans"/>
          <w:color w:val="6D6E71"/>
          <w:spacing w:val="-13"/>
          <w:w w:val="95"/>
          <w:sz w:val="16"/>
          <w:vertAlign w:val="baseline"/>
        </w:rPr>
        <w:t> </w:t>
      </w:r>
      <w:r>
        <w:rPr>
          <w:rFonts w:ascii="Lucida Sans" w:hAnsi="Lucida Sans"/>
          <w:color w:val="6D6E71"/>
          <w:spacing w:val="3"/>
          <w:w w:val="95"/>
          <w:sz w:val="16"/>
          <w:vertAlign w:val="baseline"/>
        </w:rPr>
        <w:t>equipamento</w:t>
      </w:r>
      <w:r>
        <w:rPr>
          <w:rFonts w:ascii="Lucida Sans" w:hAnsi="Lucida Sans"/>
          <w:color w:val="6D6E71"/>
          <w:spacing w:val="-12"/>
          <w:w w:val="95"/>
          <w:sz w:val="16"/>
          <w:vertAlign w:val="baseline"/>
        </w:rPr>
        <w:t> </w:t>
      </w:r>
      <w:r>
        <w:rPr>
          <w:rFonts w:ascii="Lucida Sans" w:hAnsi="Lucida Sans"/>
          <w:color w:val="6D6E71"/>
          <w:spacing w:val="3"/>
          <w:w w:val="95"/>
          <w:sz w:val="16"/>
          <w:vertAlign w:val="baseline"/>
        </w:rPr>
        <w:t>cultural</w:t>
      </w:r>
      <w:r>
        <w:rPr>
          <w:rFonts w:ascii="Lucida Sans" w:hAnsi="Lucida Sans"/>
          <w:color w:val="6D6E71"/>
          <w:spacing w:val="-12"/>
          <w:w w:val="95"/>
          <w:sz w:val="16"/>
          <w:vertAlign w:val="baseline"/>
        </w:rPr>
        <w:t> </w:t>
      </w:r>
      <w:r>
        <w:rPr>
          <w:rFonts w:ascii="Lucida Sans" w:hAnsi="Lucida Sans"/>
          <w:color w:val="6D6E71"/>
          <w:w w:val="95"/>
          <w:sz w:val="16"/>
          <w:vertAlign w:val="baseline"/>
        </w:rPr>
        <w:t>em</w:t>
      </w:r>
      <w:r>
        <w:rPr>
          <w:rFonts w:ascii="Lucida Sans" w:hAnsi="Lucida Sans"/>
          <w:color w:val="6D6E71"/>
          <w:spacing w:val="-12"/>
          <w:w w:val="95"/>
          <w:sz w:val="16"/>
          <w:vertAlign w:val="baseline"/>
        </w:rPr>
        <w:t> </w:t>
      </w:r>
      <w:r>
        <w:rPr>
          <w:rFonts w:ascii="Lucida Sans" w:hAnsi="Lucida Sans"/>
          <w:color w:val="6D6E71"/>
          <w:spacing w:val="3"/>
          <w:w w:val="95"/>
          <w:sz w:val="16"/>
          <w:vertAlign w:val="baseline"/>
        </w:rPr>
        <w:t>estrato</w:t>
      </w:r>
      <w:r>
        <w:rPr>
          <w:rFonts w:ascii="Lucida Sans" w:hAnsi="Lucida Sans"/>
          <w:color w:val="6D6E71"/>
          <w:spacing w:val="-13"/>
          <w:w w:val="95"/>
          <w:sz w:val="16"/>
          <w:vertAlign w:val="baseline"/>
        </w:rPr>
        <w:t> </w:t>
      </w:r>
      <w:r>
        <w:rPr>
          <w:rFonts w:ascii="Lucida Sans" w:hAnsi="Lucida Sans"/>
          <w:color w:val="6D6E71"/>
          <w:spacing w:val="4"/>
          <w:w w:val="95"/>
          <w:sz w:val="16"/>
          <w:vertAlign w:val="baseline"/>
        </w:rPr>
        <w:t>censitário</w:t>
      </w:r>
    </w:p>
    <w:p>
      <w:pPr>
        <w:spacing w:line="119" w:lineRule="exact" w:before="0"/>
        <w:ind w:left="122" w:right="0" w:firstLine="0"/>
        <w:jc w:val="left"/>
        <w:rPr>
          <w:rFonts w:ascii="Segoe UI Symbol" w:hAnsi="Segoe UI Symbol"/>
          <w:sz w:val="12"/>
        </w:rPr>
      </w:pPr>
      <w:r>
        <w:rPr>
          <w:rFonts w:ascii="Segoe UI Symbol" w:hAnsi="Segoe UI Symbol"/>
          <w:color w:val="FBB161"/>
          <w:w w:val="163"/>
          <w:sz w:val="12"/>
        </w:rPr>
        <w:t>⎩</w:t>
      </w:r>
    </w:p>
    <w:p>
      <w:pPr>
        <w:spacing w:before="122"/>
        <w:ind w:left="122" w:right="0" w:firstLine="0"/>
        <w:jc w:val="left"/>
        <w:rPr>
          <w:sz w:val="18"/>
        </w:rPr>
      </w:pPr>
      <w:r>
        <w:rPr/>
        <w:br w:type="column"/>
      </w:r>
      <w:r>
        <w:rPr>
          <w:color w:val="231F20"/>
          <w:sz w:val="18"/>
        </w:rPr>
        <w:t>(3)</w:t>
      </w:r>
    </w:p>
    <w:p>
      <w:pPr>
        <w:spacing w:after="0"/>
        <w:jc w:val="left"/>
        <w:rPr>
          <w:sz w:val="18"/>
        </w:rPr>
        <w:sectPr>
          <w:type w:val="continuous"/>
          <w:pgSz w:w="10780" w:h="14750"/>
          <w:pgMar w:top="920" w:bottom="0" w:left="1300" w:right="1300"/>
          <w:cols w:num="3" w:equalWidth="0">
            <w:col w:w="435" w:space="70"/>
            <w:col w:w="4910" w:space="269"/>
            <w:col w:w="2496"/>
          </w:cols>
        </w:sectPr>
      </w:pPr>
    </w:p>
    <w:p>
      <w:pPr>
        <w:pStyle w:val="BodyText"/>
        <w:spacing w:before="8"/>
        <w:rPr>
          <w:sz w:val="20"/>
        </w:rPr>
      </w:pPr>
    </w:p>
    <w:p>
      <w:pPr>
        <w:pStyle w:val="BodyText"/>
        <w:spacing w:before="95"/>
        <w:ind w:left="117"/>
      </w:pPr>
      <w:r>
        <w:rPr>
          <w:color w:val="231F20"/>
          <w:w w:val="110"/>
        </w:rPr>
        <w:t>Onde:</w:t>
      </w:r>
    </w:p>
    <w:p>
      <w:pPr>
        <w:pStyle w:val="BodyText"/>
        <w:spacing w:before="7"/>
        <w:rPr>
          <w:sz w:val="20"/>
        </w:rPr>
      </w:pPr>
    </w:p>
    <w:p>
      <w:pPr>
        <w:spacing w:line="148" w:lineRule="auto" w:before="0"/>
        <w:ind w:left="457" w:right="483" w:hanging="335"/>
        <w:jc w:val="left"/>
        <w:rPr>
          <w:rFonts w:ascii="Lucida Sans" w:hAnsi="Lucida Sans"/>
          <w:sz w:val="16"/>
        </w:rPr>
      </w:pPr>
      <w:r>
        <w:rPr>
          <w:rFonts w:ascii="Palatino Linotype" w:hAnsi="Palatino Linotype"/>
          <w:i/>
          <w:color w:val="F7941D"/>
          <w:sz w:val="24"/>
        </w:rPr>
        <w:t>w</w:t>
      </w:r>
      <w:r>
        <w:rPr>
          <w:rFonts w:ascii="Palatino Linotype" w:hAnsi="Palatino Linotype"/>
          <w:i/>
          <w:color w:val="F7941D"/>
          <w:position w:val="-7"/>
          <w:sz w:val="14"/>
        </w:rPr>
        <w:t>ih</w:t>
      </w:r>
      <w:r>
        <w:rPr>
          <w:rFonts w:ascii="Palatino Linotype" w:hAnsi="Palatino Linotype"/>
          <w:i/>
          <w:color w:val="F7941D"/>
          <w:spacing w:val="-14"/>
          <w:position w:val="-7"/>
          <w:sz w:val="14"/>
        </w:rPr>
        <w:t> </w:t>
      </w:r>
      <w:r>
        <w:rPr>
          <w:rFonts w:ascii="Lucida Sans" w:hAnsi="Lucida Sans"/>
          <w:color w:val="6D6E71"/>
          <w:sz w:val="16"/>
        </w:rPr>
        <w:t>é</w:t>
      </w:r>
      <w:r>
        <w:rPr>
          <w:rFonts w:ascii="Lucida Sans" w:hAnsi="Lucida Sans"/>
          <w:color w:val="6D6E71"/>
          <w:spacing w:val="-32"/>
          <w:sz w:val="16"/>
        </w:rPr>
        <w:t> </w:t>
      </w:r>
      <w:r>
        <w:rPr>
          <w:rFonts w:ascii="Lucida Sans" w:hAnsi="Lucida Sans"/>
          <w:color w:val="6D6E71"/>
          <w:sz w:val="16"/>
        </w:rPr>
        <w:t>o</w:t>
      </w:r>
      <w:r>
        <w:rPr>
          <w:rFonts w:ascii="Lucida Sans" w:hAnsi="Lucida Sans"/>
          <w:color w:val="6D6E71"/>
          <w:spacing w:val="-33"/>
          <w:sz w:val="16"/>
        </w:rPr>
        <w:t> </w:t>
      </w:r>
      <w:r>
        <w:rPr>
          <w:rFonts w:ascii="Lucida Sans" w:hAnsi="Lucida Sans"/>
          <w:color w:val="6D6E71"/>
          <w:sz w:val="16"/>
        </w:rPr>
        <w:t>peso</w:t>
      </w:r>
      <w:r>
        <w:rPr>
          <w:rFonts w:ascii="Lucida Sans" w:hAnsi="Lucida Sans"/>
          <w:color w:val="6D6E71"/>
          <w:spacing w:val="-32"/>
          <w:sz w:val="16"/>
        </w:rPr>
        <w:t> </w:t>
      </w:r>
      <w:r>
        <w:rPr>
          <w:rFonts w:ascii="Lucida Sans" w:hAnsi="Lucida Sans"/>
          <w:color w:val="6D6E71"/>
          <w:sz w:val="16"/>
        </w:rPr>
        <w:t>básico,</w:t>
      </w:r>
      <w:r>
        <w:rPr>
          <w:rFonts w:ascii="Lucida Sans" w:hAnsi="Lucida Sans"/>
          <w:color w:val="6D6E71"/>
          <w:spacing w:val="-35"/>
          <w:sz w:val="16"/>
        </w:rPr>
        <w:t> </w:t>
      </w:r>
      <w:r>
        <w:rPr>
          <w:rFonts w:ascii="Lucida Sans" w:hAnsi="Lucida Sans"/>
          <w:color w:val="6D6E71"/>
          <w:sz w:val="16"/>
        </w:rPr>
        <w:t>inverso</w:t>
      </w:r>
      <w:r>
        <w:rPr>
          <w:rFonts w:ascii="Lucida Sans" w:hAnsi="Lucida Sans"/>
          <w:color w:val="6D6E71"/>
          <w:spacing w:val="-32"/>
          <w:sz w:val="16"/>
        </w:rPr>
        <w:t> </w:t>
      </w:r>
      <w:r>
        <w:rPr>
          <w:rFonts w:ascii="Lucida Sans" w:hAnsi="Lucida Sans"/>
          <w:color w:val="6D6E71"/>
          <w:sz w:val="16"/>
        </w:rPr>
        <w:t>da</w:t>
      </w:r>
      <w:r>
        <w:rPr>
          <w:rFonts w:ascii="Lucida Sans" w:hAnsi="Lucida Sans"/>
          <w:color w:val="6D6E71"/>
          <w:spacing w:val="-32"/>
          <w:sz w:val="16"/>
        </w:rPr>
        <w:t> </w:t>
      </w:r>
      <w:r>
        <w:rPr>
          <w:rFonts w:ascii="Lucida Sans" w:hAnsi="Lucida Sans"/>
          <w:color w:val="6D6E71"/>
          <w:sz w:val="16"/>
        </w:rPr>
        <w:t>probabilidade</w:t>
      </w:r>
      <w:r>
        <w:rPr>
          <w:rFonts w:ascii="Lucida Sans" w:hAnsi="Lucida Sans"/>
          <w:color w:val="6D6E71"/>
          <w:spacing w:val="-33"/>
          <w:sz w:val="16"/>
        </w:rPr>
        <w:t> </w:t>
      </w:r>
      <w:r>
        <w:rPr>
          <w:rFonts w:ascii="Lucida Sans" w:hAnsi="Lucida Sans"/>
          <w:color w:val="6D6E71"/>
          <w:sz w:val="16"/>
        </w:rPr>
        <w:t>de</w:t>
      </w:r>
      <w:r>
        <w:rPr>
          <w:rFonts w:ascii="Lucida Sans" w:hAnsi="Lucida Sans"/>
          <w:color w:val="6D6E71"/>
          <w:spacing w:val="-32"/>
          <w:sz w:val="16"/>
        </w:rPr>
        <w:t> </w:t>
      </w:r>
      <w:r>
        <w:rPr>
          <w:rFonts w:ascii="Lucida Sans" w:hAnsi="Lucida Sans"/>
          <w:color w:val="6D6E71"/>
          <w:sz w:val="16"/>
        </w:rPr>
        <w:t>seleção</w:t>
      </w:r>
      <w:r>
        <w:rPr>
          <w:rFonts w:ascii="Lucida Sans" w:hAnsi="Lucida Sans"/>
          <w:color w:val="6D6E71"/>
          <w:spacing w:val="-32"/>
          <w:sz w:val="16"/>
        </w:rPr>
        <w:t> </w:t>
      </w:r>
      <w:r>
        <w:rPr>
          <w:rFonts w:ascii="Lucida Sans" w:hAnsi="Lucida Sans"/>
          <w:color w:val="6D6E71"/>
          <w:sz w:val="16"/>
        </w:rPr>
        <w:t>do</w:t>
      </w:r>
      <w:r>
        <w:rPr>
          <w:rFonts w:ascii="Lucida Sans" w:hAnsi="Lucida Sans"/>
          <w:color w:val="6D6E71"/>
          <w:spacing w:val="-32"/>
          <w:sz w:val="16"/>
        </w:rPr>
        <w:t> </w:t>
      </w:r>
      <w:r>
        <w:rPr>
          <w:rFonts w:ascii="Lucida Sans" w:hAnsi="Lucida Sans"/>
          <w:color w:val="6D6E71"/>
          <w:sz w:val="16"/>
        </w:rPr>
        <w:t>respondente,</w:t>
      </w:r>
      <w:r>
        <w:rPr>
          <w:rFonts w:ascii="Lucida Sans" w:hAnsi="Lucida Sans"/>
          <w:color w:val="6D6E71"/>
          <w:spacing w:val="-35"/>
          <w:sz w:val="16"/>
        </w:rPr>
        <w:t> </w:t>
      </w:r>
      <w:r>
        <w:rPr>
          <w:rFonts w:ascii="Lucida Sans" w:hAnsi="Lucida Sans"/>
          <w:color w:val="6D6E71"/>
          <w:sz w:val="16"/>
        </w:rPr>
        <w:t>do</w:t>
      </w:r>
      <w:r>
        <w:rPr>
          <w:rFonts w:ascii="Lucida Sans" w:hAnsi="Lucida Sans"/>
          <w:color w:val="6D6E71"/>
          <w:spacing w:val="-33"/>
          <w:sz w:val="16"/>
        </w:rPr>
        <w:t> </w:t>
      </w:r>
      <w:r>
        <w:rPr>
          <w:rFonts w:ascii="Lucida Sans" w:hAnsi="Lucida Sans"/>
          <w:color w:val="6D6E71"/>
          <w:sz w:val="16"/>
        </w:rPr>
        <w:t>equipamento</w:t>
      </w:r>
      <w:r>
        <w:rPr>
          <w:rFonts w:ascii="Lucida Sans" w:hAnsi="Lucida Sans"/>
          <w:color w:val="6D6E71"/>
          <w:spacing w:val="-32"/>
          <w:sz w:val="16"/>
        </w:rPr>
        <w:t> </w:t>
      </w:r>
      <w:r>
        <w:rPr>
          <w:rFonts w:ascii="Lucida Sans" w:hAnsi="Lucida Sans"/>
          <w:color w:val="6D6E71"/>
          <w:sz w:val="16"/>
        </w:rPr>
        <w:t>cultural</w:t>
      </w:r>
      <w:r>
        <w:rPr>
          <w:rFonts w:ascii="Lucida Sans" w:hAnsi="Lucida Sans"/>
          <w:color w:val="6D6E71"/>
          <w:spacing w:val="-32"/>
          <w:sz w:val="16"/>
        </w:rPr>
        <w:t> </w:t>
      </w:r>
      <w:r>
        <w:rPr>
          <w:rFonts w:ascii="Palatino Linotype" w:hAnsi="Palatino Linotype"/>
          <w:i/>
          <w:color w:val="F7941D"/>
          <w:sz w:val="22"/>
        </w:rPr>
        <w:t>i</w:t>
      </w:r>
      <w:r>
        <w:rPr>
          <w:rFonts w:ascii="Palatino Linotype" w:hAnsi="Palatino Linotype"/>
          <w:i/>
          <w:color w:val="F7941D"/>
          <w:spacing w:val="-36"/>
          <w:sz w:val="22"/>
        </w:rPr>
        <w:t> </w:t>
      </w:r>
      <w:r>
        <w:rPr>
          <w:rFonts w:ascii="Lucida Sans" w:hAnsi="Lucida Sans"/>
          <w:color w:val="6D6E71"/>
          <w:sz w:val="16"/>
        </w:rPr>
        <w:t>no estrato</w:t>
      </w:r>
      <w:r>
        <w:rPr>
          <w:rFonts w:ascii="Lucida Sans" w:hAnsi="Lucida Sans"/>
          <w:color w:val="6D6E71"/>
          <w:spacing w:val="-6"/>
          <w:sz w:val="16"/>
        </w:rPr>
        <w:t> </w:t>
      </w:r>
      <w:r>
        <w:rPr>
          <w:rFonts w:ascii="Palatino Linotype" w:hAnsi="Palatino Linotype"/>
          <w:i/>
          <w:color w:val="F7941D"/>
          <w:sz w:val="22"/>
        </w:rPr>
        <w:t>h</w:t>
      </w:r>
      <w:r>
        <w:rPr>
          <w:rFonts w:ascii="Palatino Linotype" w:hAnsi="Palatino Linotype"/>
          <w:i/>
          <w:color w:val="F7941D"/>
          <w:spacing w:val="-8"/>
          <w:sz w:val="22"/>
        </w:rPr>
        <w:t> </w:t>
      </w:r>
      <w:r>
        <w:rPr>
          <w:rFonts w:ascii="Lucida Sans" w:hAnsi="Lucida Sans"/>
          <w:color w:val="6D6E71"/>
          <w:sz w:val="16"/>
        </w:rPr>
        <w:t>associado</w:t>
      </w:r>
      <w:r>
        <w:rPr>
          <w:rFonts w:ascii="Lucida Sans" w:hAnsi="Lucida Sans"/>
          <w:color w:val="6D6E71"/>
          <w:spacing w:val="-6"/>
          <w:sz w:val="16"/>
        </w:rPr>
        <w:t> </w:t>
      </w:r>
      <w:r>
        <w:rPr>
          <w:rFonts w:ascii="Lucida Sans" w:hAnsi="Lucida Sans"/>
          <w:color w:val="6D6E71"/>
          <w:sz w:val="16"/>
        </w:rPr>
        <w:t>a</w:t>
      </w:r>
      <w:r>
        <w:rPr>
          <w:rFonts w:ascii="Lucida Sans" w:hAnsi="Lucida Sans"/>
          <w:color w:val="6D6E71"/>
          <w:spacing w:val="-5"/>
          <w:sz w:val="16"/>
        </w:rPr>
        <w:t> </w:t>
      </w:r>
      <w:r>
        <w:rPr>
          <w:rFonts w:ascii="Lucida Sans" w:hAnsi="Lucida Sans"/>
          <w:color w:val="6D6E71"/>
          <w:sz w:val="16"/>
        </w:rPr>
        <w:t>cada</w:t>
      </w:r>
      <w:r>
        <w:rPr>
          <w:rFonts w:ascii="Lucida Sans" w:hAnsi="Lucida Sans"/>
          <w:color w:val="6D6E71"/>
          <w:spacing w:val="-5"/>
          <w:sz w:val="16"/>
        </w:rPr>
        <w:t> </w:t>
      </w:r>
      <w:r>
        <w:rPr>
          <w:rFonts w:ascii="Lucida Sans" w:hAnsi="Lucida Sans"/>
          <w:color w:val="6D6E71"/>
          <w:sz w:val="16"/>
        </w:rPr>
        <w:t>um</w:t>
      </w:r>
      <w:r>
        <w:rPr>
          <w:rFonts w:ascii="Lucida Sans" w:hAnsi="Lucida Sans"/>
          <w:color w:val="6D6E71"/>
          <w:spacing w:val="-6"/>
          <w:sz w:val="16"/>
        </w:rPr>
        <w:t> </w:t>
      </w:r>
      <w:r>
        <w:rPr>
          <w:rFonts w:ascii="Lucida Sans" w:hAnsi="Lucida Sans"/>
          <w:color w:val="6D6E71"/>
          <w:sz w:val="16"/>
        </w:rPr>
        <w:t>dos</w:t>
      </w:r>
      <w:r>
        <w:rPr>
          <w:rFonts w:ascii="Lucida Sans" w:hAnsi="Lucida Sans"/>
          <w:color w:val="6D6E71"/>
          <w:spacing w:val="-5"/>
          <w:sz w:val="16"/>
        </w:rPr>
        <w:t> </w:t>
      </w:r>
      <w:r>
        <w:rPr>
          <w:rFonts w:ascii="Lucida Sans" w:hAnsi="Lucida Sans"/>
          <w:color w:val="6D6E71"/>
          <w:sz w:val="16"/>
        </w:rPr>
        <w:t>equipamentos</w:t>
      </w:r>
      <w:r>
        <w:rPr>
          <w:rFonts w:ascii="Lucida Sans" w:hAnsi="Lucida Sans"/>
          <w:color w:val="6D6E71"/>
          <w:spacing w:val="-6"/>
          <w:sz w:val="16"/>
        </w:rPr>
        <w:t> </w:t>
      </w:r>
      <w:r>
        <w:rPr>
          <w:rFonts w:ascii="Lucida Sans" w:hAnsi="Lucida Sans"/>
          <w:color w:val="6D6E71"/>
          <w:sz w:val="16"/>
        </w:rPr>
        <w:t>culturais</w:t>
      </w:r>
      <w:r>
        <w:rPr>
          <w:rFonts w:ascii="Lucida Sans" w:hAnsi="Lucida Sans"/>
          <w:color w:val="6D6E71"/>
          <w:spacing w:val="-5"/>
          <w:sz w:val="16"/>
        </w:rPr>
        <w:t> </w:t>
      </w:r>
      <w:r>
        <w:rPr>
          <w:rFonts w:ascii="Lucida Sans" w:hAnsi="Lucida Sans"/>
          <w:color w:val="6D6E71"/>
          <w:sz w:val="16"/>
        </w:rPr>
        <w:t>selecionados;</w:t>
      </w:r>
    </w:p>
    <w:p>
      <w:pPr>
        <w:spacing w:before="22"/>
        <w:ind w:left="160" w:right="0" w:firstLine="0"/>
        <w:jc w:val="left"/>
        <w:rPr>
          <w:rFonts w:ascii="Lucida Sans" w:hAnsi="Lucida Sans"/>
          <w:sz w:val="16"/>
        </w:rPr>
      </w:pPr>
      <w:r>
        <w:rPr>
          <w:rFonts w:ascii="Palatino Linotype" w:hAnsi="Palatino Linotype"/>
          <w:i/>
          <w:color w:val="F7941D"/>
          <w:position w:val="3"/>
          <w:sz w:val="24"/>
        </w:rPr>
        <w:t>n</w:t>
      </w:r>
      <w:r>
        <w:rPr>
          <w:rFonts w:ascii="Palatino Linotype" w:hAnsi="Palatino Linotype"/>
          <w:i/>
          <w:color w:val="F7941D"/>
          <w:position w:val="-4"/>
          <w:sz w:val="14"/>
        </w:rPr>
        <w:t>h </w:t>
      </w:r>
      <w:r>
        <w:rPr>
          <w:rFonts w:ascii="Lucida Sans" w:hAnsi="Lucida Sans"/>
          <w:color w:val="6D6E71"/>
          <w:sz w:val="16"/>
        </w:rPr>
        <w:t>é o tamanho da amostra de equipamentos culturais no estrato </w:t>
      </w:r>
      <w:r>
        <w:rPr>
          <w:rFonts w:ascii="Palatino Linotype" w:hAnsi="Palatino Linotype"/>
          <w:i/>
          <w:color w:val="F7941D"/>
          <w:sz w:val="22"/>
        </w:rPr>
        <w:t>h</w:t>
      </w:r>
      <w:r>
        <w:rPr>
          <w:rFonts w:ascii="Lucida Sans" w:hAnsi="Lucida Sans"/>
          <w:color w:val="6D6E71"/>
          <w:sz w:val="16"/>
        </w:rPr>
        <w:t>; e</w:t>
      </w:r>
    </w:p>
    <w:p>
      <w:pPr>
        <w:spacing w:before="23"/>
        <w:ind w:left="147" w:right="0" w:firstLine="0"/>
        <w:jc w:val="left"/>
        <w:rPr>
          <w:rFonts w:ascii="Lucida Sans" w:hAnsi="Lucida Sans"/>
          <w:sz w:val="16"/>
        </w:rPr>
      </w:pPr>
      <w:r>
        <w:rPr>
          <w:rFonts w:ascii="Palatino Linotype" w:hAnsi="Palatino Linotype"/>
          <w:i/>
          <w:color w:val="F7941D"/>
          <w:position w:val="3"/>
          <w:sz w:val="24"/>
        </w:rPr>
        <w:t>N</w:t>
      </w:r>
      <w:r>
        <w:rPr>
          <w:rFonts w:ascii="Palatino Linotype" w:hAnsi="Palatino Linotype"/>
          <w:i/>
          <w:color w:val="F7941D"/>
          <w:position w:val="-4"/>
          <w:sz w:val="14"/>
        </w:rPr>
        <w:t>h </w:t>
      </w:r>
      <w:r>
        <w:rPr>
          <w:rFonts w:ascii="Lucida Sans" w:hAnsi="Lucida Sans"/>
          <w:color w:val="6D6E71"/>
          <w:sz w:val="16"/>
        </w:rPr>
        <w:t>é o total de equipamentos culturais no estrato </w:t>
      </w:r>
      <w:r>
        <w:rPr>
          <w:rFonts w:ascii="Palatino Linotype" w:hAnsi="Palatino Linotype"/>
          <w:i/>
          <w:color w:val="F7941D"/>
          <w:sz w:val="22"/>
        </w:rPr>
        <w:t>h</w:t>
      </w:r>
      <w:r>
        <w:rPr>
          <w:rFonts w:ascii="Lucida Sans" w:hAnsi="Lucida Sans"/>
          <w:color w:val="6D6E71"/>
          <w:sz w:val="16"/>
        </w:rPr>
        <w:t>.</w:t>
      </w:r>
    </w:p>
    <w:p>
      <w:pPr>
        <w:pStyle w:val="BodyText"/>
        <w:spacing w:before="5"/>
        <w:rPr>
          <w:rFonts w:ascii="Lucida Sans"/>
          <w:sz w:val="34"/>
        </w:rPr>
      </w:pPr>
    </w:p>
    <w:p>
      <w:pPr>
        <w:pStyle w:val="BodyText"/>
        <w:spacing w:line="283" w:lineRule="auto"/>
        <w:ind w:left="117"/>
      </w:pPr>
      <w:r>
        <w:rPr>
          <w:color w:val="231F20"/>
          <w:w w:val="105"/>
        </w:rPr>
        <w:t>Para corrigir os casos nos quais não se obtém a resposta de todos os selecionados, é realizada uma correção de não resposta. A correção de não resposta é dada pela fórmula:</w:t>
      </w:r>
    </w:p>
    <w:p>
      <w:pPr>
        <w:pStyle w:val="BodyText"/>
        <w:spacing w:before="2"/>
        <w:rPr>
          <w:sz w:val="14"/>
        </w:rPr>
      </w:pPr>
    </w:p>
    <w:p>
      <w:pPr>
        <w:spacing w:after="0"/>
        <w:rPr>
          <w:sz w:val="14"/>
        </w:rPr>
        <w:sectPr>
          <w:type w:val="continuous"/>
          <w:pgSz w:w="10780" w:h="14750"/>
          <w:pgMar w:top="920" w:bottom="0" w:left="1300" w:right="1300"/>
        </w:sectPr>
      </w:pPr>
    </w:p>
    <w:p>
      <w:pPr>
        <w:spacing w:line="120" w:lineRule="exact" w:before="120"/>
        <w:ind w:left="654" w:right="0" w:firstLine="0"/>
        <w:jc w:val="left"/>
        <w:rPr>
          <w:rFonts w:ascii="Segoe UI Symbol" w:hAnsi="Segoe UI Symbol"/>
          <w:sz w:val="12"/>
        </w:rPr>
      </w:pPr>
      <w:r>
        <w:rPr>
          <w:rFonts w:ascii="Segoe UI Symbol" w:hAnsi="Segoe UI Symbol"/>
          <w:color w:val="F7941D"/>
          <w:w w:val="163"/>
          <w:sz w:val="12"/>
        </w:rPr>
        <w:t>⎧</w:t>
      </w:r>
    </w:p>
    <w:p>
      <w:pPr>
        <w:spacing w:line="80" w:lineRule="exact" w:before="0"/>
        <w:ind w:left="654" w:right="0" w:firstLine="0"/>
        <w:jc w:val="left"/>
        <w:rPr>
          <w:rFonts w:ascii="Segoe UI Symbol" w:hAnsi="Segoe UI Symbol"/>
          <w:sz w:val="12"/>
        </w:rPr>
      </w:pPr>
      <w:r>
        <w:rPr/>
        <w:pict>
          <v:shape style="position:absolute;margin-left:102.619003pt;margin-top:2.354272pt;width:8.0500pt;height:16.3500pt;mso-position-horizontal-relative:page;mso-position-vertical-relative:paragraph;z-index:-15973376"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2"/>
                      <w:sz w:val="24"/>
                    </w:rPr>
                    <w:t>w</w:t>
                  </w:r>
                </w:p>
              </w:txbxContent>
            </v:textbox>
            <w10:wrap type="none"/>
          </v:shape>
        </w:pict>
      </w:r>
      <w:r>
        <w:rPr>
          <w:rFonts w:ascii="Segoe UI Symbol" w:hAnsi="Segoe UI Symbol"/>
          <w:color w:val="F7941D"/>
          <w:w w:val="163"/>
          <w:sz w:val="12"/>
        </w:rPr>
        <w:t>⎪</w:t>
      </w:r>
    </w:p>
    <w:p>
      <w:pPr>
        <w:spacing w:line="80" w:lineRule="exact" w:before="0"/>
        <w:ind w:left="654" w:right="0" w:firstLine="0"/>
        <w:jc w:val="left"/>
        <w:rPr>
          <w:rFonts w:ascii="Segoe UI Symbol" w:hAnsi="Segoe UI Symbol"/>
          <w:sz w:val="12"/>
        </w:rPr>
      </w:pPr>
      <w:r>
        <w:rPr>
          <w:rFonts w:ascii="Segoe UI Symbol" w:hAnsi="Segoe UI Symbol"/>
          <w:color w:val="F7941D"/>
          <w:w w:val="163"/>
          <w:sz w:val="12"/>
        </w:rPr>
        <w:t>⎪</w:t>
      </w:r>
    </w:p>
    <w:p>
      <w:pPr>
        <w:spacing w:line="79" w:lineRule="exact" w:before="0"/>
        <w:ind w:left="654" w:right="0" w:firstLine="0"/>
        <w:jc w:val="left"/>
        <w:rPr>
          <w:rFonts w:ascii="Segoe UI Symbol" w:hAnsi="Segoe UI Symbol"/>
          <w:sz w:val="12"/>
        </w:rPr>
      </w:pPr>
      <w:r>
        <w:rPr>
          <w:rFonts w:ascii="Segoe UI Symbol" w:hAnsi="Segoe UI Symbol"/>
          <w:color w:val="F7941D"/>
          <w:w w:val="163"/>
          <w:sz w:val="12"/>
        </w:rPr>
        <w:t>⎪</w:t>
      </w:r>
    </w:p>
    <w:p>
      <w:pPr>
        <w:tabs>
          <w:tab w:pos="916" w:val="left" w:leader="none"/>
        </w:tabs>
        <w:spacing w:line="170" w:lineRule="exact" w:before="0"/>
        <w:ind w:left="654" w:right="0" w:firstLine="0"/>
        <w:jc w:val="left"/>
        <w:rPr>
          <w:rFonts w:ascii="Palatino Linotype" w:hAnsi="Palatino Linotype"/>
          <w:i/>
          <w:sz w:val="14"/>
        </w:rPr>
      </w:pPr>
      <w:r>
        <w:rPr/>
        <w:pict>
          <v:shape style="position:absolute;margin-left:97.730698pt;margin-top:6.479426pt;width:3pt;height:7.85pt;mso-position-horizontal-relative:page;mso-position-vertical-relative:paragraph;z-index:-15967744"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7941D"/>
                      <w:w w:val="163"/>
                      <w:sz w:val="12"/>
                    </w:rPr>
                    <w:t>⎪</w:t>
                  </w:r>
                </w:p>
              </w:txbxContent>
            </v:textbox>
            <w10:wrap type="none"/>
          </v:shape>
        </w:pict>
      </w:r>
      <w:r>
        <w:rPr/>
        <w:pict>
          <v:shape style="position:absolute;margin-left:97.730698pt;margin-top:2.479426pt;width:3pt;height:7.85pt;mso-position-horizontal-relative:page;mso-position-vertical-relative:paragraph;z-index:-15966720"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7941D"/>
                      <w:w w:val="163"/>
                      <w:sz w:val="12"/>
                    </w:rPr>
                    <w:t>⎪</w:t>
                  </w:r>
                </w:p>
              </w:txbxContent>
            </v:textbox>
            <w10:wrap type="none"/>
          </v:shape>
        </w:pict>
      </w:r>
      <w:r>
        <w:rPr>
          <w:rFonts w:ascii="Segoe UI Symbol" w:hAnsi="Segoe UI Symbol"/>
          <w:color w:val="F7941D"/>
          <w:w w:val="145"/>
          <w:position w:val="4"/>
          <w:sz w:val="12"/>
        </w:rPr>
        <w:t>⎪</w:t>
        <w:tab/>
      </w:r>
      <w:r>
        <w:rPr>
          <w:rFonts w:ascii="Palatino Linotype" w:hAnsi="Palatino Linotype"/>
          <w:i/>
          <w:color w:val="F7941D"/>
          <w:spacing w:val="-11"/>
          <w:w w:val="110"/>
          <w:sz w:val="14"/>
        </w:rPr>
        <w:t>ih</w:t>
      </w:r>
    </w:p>
    <w:p>
      <w:pPr>
        <w:tabs>
          <w:tab w:pos="654" w:val="left" w:leader="none"/>
        </w:tabs>
        <w:spacing w:line="151" w:lineRule="exact" w:before="28"/>
        <w:ind w:left="289" w:right="0" w:firstLine="0"/>
        <w:jc w:val="left"/>
        <w:rPr>
          <w:rFonts w:ascii="Segoe UI Symbol" w:hAnsi="Segoe UI Symbol"/>
          <w:sz w:val="12"/>
        </w:rPr>
      </w:pPr>
      <w:r>
        <w:rPr/>
        <w:pict>
          <v:shape style="position:absolute;margin-left:87.132698pt;margin-top:1.637928pt;width:7.2pt;height:16.3500pt;mso-position-horizontal-relative:page;mso-position-vertical-relative:paragraph;z-index:-15972864"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119"/>
                      <w:sz w:val="24"/>
                    </w:rPr>
                    <w:t>=</w:t>
                  </w:r>
                </w:p>
              </w:txbxContent>
            </v:textbox>
            <w10:wrap type="none"/>
          </v:shape>
        </w:pict>
      </w:r>
      <w:r>
        <w:rPr/>
        <w:pict>
          <v:shape style="position:absolute;margin-left:71.414299pt;margin-top:.720628pt;width:29.3pt;height:16.3500pt;mso-position-horizontal-relative:page;mso-position-vertical-relative:paragraph;z-index:-15967232" type="#_x0000_t202" filled="false" stroked="false">
            <v:textbox inset="0,0,0,0">
              <w:txbxContent>
                <w:p>
                  <w:pPr>
                    <w:tabs>
                      <w:tab w:pos="526" w:val="left" w:leader="none"/>
                    </w:tabs>
                    <w:spacing w:line="312" w:lineRule="exact" w:before="0"/>
                    <w:ind w:left="0" w:right="0" w:firstLine="0"/>
                    <w:jc w:val="left"/>
                    <w:rPr>
                      <w:rFonts w:ascii="Segoe UI Symbol" w:hAnsi="Segoe UI Symbol"/>
                      <w:sz w:val="12"/>
                    </w:rPr>
                  </w:pPr>
                  <w:r>
                    <w:rPr>
                      <w:rFonts w:ascii="Palatino Linotype" w:hAnsi="Palatino Linotype"/>
                      <w:i/>
                      <w:color w:val="F7941D"/>
                      <w:w w:val="110"/>
                      <w:sz w:val="24"/>
                    </w:rPr>
                    <w:t>w</w:t>
                    <w:tab/>
                  </w:r>
                  <w:r>
                    <w:rPr>
                      <w:rFonts w:ascii="Segoe UI Symbol" w:hAnsi="Segoe UI Symbol"/>
                      <w:color w:val="F7941D"/>
                      <w:spacing w:val="-20"/>
                      <w:w w:val="145"/>
                      <w:position w:val="1"/>
                      <w:sz w:val="12"/>
                    </w:rPr>
                    <w:t>⎨</w:t>
                  </w:r>
                </w:p>
              </w:txbxContent>
            </v:textbox>
            <w10:wrap type="none"/>
          </v:shape>
        </w:pict>
      </w:r>
      <w:r>
        <w:rPr>
          <w:rFonts w:ascii="Palatino Linotype" w:hAnsi="Palatino Linotype"/>
          <w:i/>
          <w:color w:val="F7941D"/>
          <w:w w:val="120"/>
          <w:sz w:val="14"/>
        </w:rPr>
        <w:t>*</w:t>
        <w:tab/>
      </w:r>
      <w:r>
        <w:rPr>
          <w:rFonts w:ascii="Segoe UI Symbol" w:hAnsi="Segoe UI Symbol"/>
          <w:color w:val="F7941D"/>
          <w:w w:val="145"/>
          <w:position w:val="1"/>
          <w:sz w:val="12"/>
        </w:rPr>
        <w:t>⎪</w:t>
      </w:r>
    </w:p>
    <w:p>
      <w:pPr>
        <w:spacing w:before="88"/>
        <w:ind w:left="-10" w:right="0" w:firstLine="0"/>
        <w:jc w:val="left"/>
        <w:rPr>
          <w:rFonts w:ascii="Lucida Sans" w:hAnsi="Lucida Sans"/>
          <w:sz w:val="16"/>
        </w:rPr>
      </w:pPr>
      <w:r>
        <w:rPr/>
        <w:br w:type="column"/>
      </w:r>
      <w:r>
        <w:rPr>
          <w:rFonts w:ascii="Times New Roman" w:hAnsi="Times New Roman"/>
          <w:color w:val="F7941D"/>
          <w:position w:val="-5"/>
          <w:sz w:val="24"/>
        </w:rPr>
        <w:t>×</w:t>
      </w:r>
      <w:r>
        <w:rPr>
          <w:rFonts w:ascii="Times New Roman" w:hAnsi="Times New Roman"/>
          <w:color w:val="F7941D"/>
          <w:position w:val="5"/>
          <w:sz w:val="24"/>
          <w:u w:val="single" w:color="F7941D"/>
        </w:rPr>
        <w:t> </w:t>
      </w:r>
      <w:r>
        <w:rPr>
          <w:rFonts w:ascii="Palatino Linotype" w:hAnsi="Palatino Linotype"/>
          <w:i/>
          <w:color w:val="F7941D"/>
          <w:position w:val="13"/>
          <w:sz w:val="24"/>
        </w:rPr>
        <w:t>N</w:t>
      </w:r>
      <w:r>
        <w:rPr>
          <w:rFonts w:ascii="Palatino Linotype" w:hAnsi="Palatino Linotype"/>
          <w:i/>
          <w:color w:val="F7941D"/>
          <w:position w:val="5"/>
          <w:sz w:val="14"/>
          <w:u w:val="single" w:color="F7941D"/>
        </w:rPr>
        <w:t>h</w:t>
      </w:r>
      <w:r>
        <w:rPr>
          <w:rFonts w:ascii="Palatino Linotype" w:hAnsi="Palatino Linotype"/>
          <w:i/>
          <w:color w:val="F7941D"/>
          <w:position w:val="5"/>
          <w:sz w:val="14"/>
        </w:rPr>
        <w:t> </w:t>
      </w:r>
      <w:r>
        <w:rPr>
          <w:rFonts w:ascii="Lucida Sans" w:hAnsi="Lucida Sans"/>
          <w:color w:val="6D6E71"/>
          <w:sz w:val="16"/>
        </w:rPr>
        <w:t>, se for um equipamento cultural em estrato de amostra</w:t>
      </w:r>
    </w:p>
    <w:p>
      <w:pPr>
        <w:spacing w:before="6"/>
        <w:ind w:left="424" w:right="0" w:firstLine="0"/>
        <w:jc w:val="left"/>
        <w:rPr>
          <w:rFonts w:ascii="Palatino Linotype"/>
          <w:i/>
          <w:sz w:val="14"/>
        </w:rPr>
      </w:pPr>
      <w:r>
        <w:rPr/>
        <w:pict>
          <v:shape style="position:absolute;margin-left:133.328506pt;margin-top:-8.371362pt;width:8.950pt;height:16.3500pt;mso-position-horizontal-relative:page;mso-position-vertical-relative:paragraph;z-index:-15972352" type="#_x0000_t202" filled="false" stroked="false">
            <v:textbox inset="0,0,0,0">
              <w:txbxContent>
                <w:p>
                  <w:pPr>
                    <w:spacing w:line="312" w:lineRule="exact" w:before="0"/>
                    <w:ind w:left="0" w:right="0" w:firstLine="0"/>
                    <w:jc w:val="left"/>
                    <w:rPr>
                      <w:rFonts w:ascii="Palatino Linotype"/>
                      <w:i/>
                      <w:sz w:val="14"/>
                    </w:rPr>
                  </w:pPr>
                  <w:r>
                    <w:rPr>
                      <w:rFonts w:ascii="Palatino Linotype"/>
                      <w:i/>
                      <w:color w:val="F7941D"/>
                      <w:w w:val="95"/>
                      <w:position w:val="-6"/>
                      <w:sz w:val="24"/>
                    </w:rPr>
                    <w:t>n</w:t>
                  </w:r>
                  <w:r>
                    <w:rPr>
                      <w:rFonts w:ascii="Palatino Linotype"/>
                      <w:i/>
                      <w:color w:val="F7941D"/>
                      <w:w w:val="95"/>
                      <w:sz w:val="14"/>
                    </w:rPr>
                    <w:t>r</w:t>
                  </w:r>
                </w:p>
              </w:txbxContent>
            </v:textbox>
            <w10:wrap type="none"/>
          </v:shape>
        </w:pict>
      </w:r>
      <w:r>
        <w:rPr>
          <w:rFonts w:ascii="Palatino Linotype"/>
          <w:i/>
          <w:color w:val="F7941D"/>
          <w:w w:val="102"/>
          <w:sz w:val="14"/>
        </w:rPr>
        <w:t>h</w:t>
      </w:r>
    </w:p>
    <w:p>
      <w:pPr>
        <w:spacing w:after="0"/>
        <w:jc w:val="left"/>
        <w:rPr>
          <w:rFonts w:ascii="Palatino Linotype"/>
          <w:sz w:val="14"/>
        </w:rPr>
        <w:sectPr>
          <w:type w:val="continuous"/>
          <w:pgSz w:w="10780" w:h="14750"/>
          <w:pgMar w:top="920" w:bottom="0" w:left="1300" w:right="1300"/>
          <w:cols w:num="2" w:equalWidth="0">
            <w:col w:w="1025" w:space="40"/>
            <w:col w:w="7115"/>
          </w:cols>
        </w:sectPr>
      </w:pPr>
    </w:p>
    <w:p>
      <w:pPr>
        <w:tabs>
          <w:tab w:pos="559" w:val="left" w:leader="none"/>
        </w:tabs>
        <w:spacing w:line="285" w:lineRule="exact" w:before="0"/>
        <w:ind w:left="186" w:right="0" w:firstLine="0"/>
        <w:jc w:val="center"/>
        <w:rPr>
          <w:rFonts w:ascii="Palatino Linotype" w:hAnsi="Palatino Linotype"/>
          <w:i/>
          <w:sz w:val="24"/>
        </w:rPr>
      </w:pPr>
      <w:r>
        <w:rPr/>
        <w:pict>
          <v:shape style="position:absolute;margin-left:.000001pt;margin-top:85.014999pt;width:25.55pt;height:283.5pt;mso-position-horizontal-relative:page;mso-position-vertical-relative:page;z-index:15736320"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992pt;width:8.85pt;height:36.550pt;mso-position-horizontal-relative:page;mso-position-vertical-relative:page;z-index:1573734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r>
        <w:rPr/>
        <w:pict>
          <v:shape style="position:absolute;margin-left:97.730698pt;margin-top:4.990983pt;width:3pt;height:7.85pt;mso-position-horizontal-relative:page;mso-position-vertical-relative:paragraph;z-index:-15966208"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7941D"/>
                      <w:w w:val="163"/>
                      <w:sz w:val="12"/>
                    </w:rPr>
                    <w:t>⎪</w:t>
                  </w:r>
                </w:p>
              </w:txbxContent>
            </v:textbox>
            <w10:wrap type="none"/>
          </v:shape>
        </w:pict>
      </w:r>
      <w:r>
        <w:rPr/>
        <w:pict>
          <v:shape style="position:absolute;margin-left:97.730698pt;margin-top:8.990982pt;width:20.85pt;height:9.6pt;mso-position-horizontal-relative:page;mso-position-vertical-relative:paragraph;z-index:-15965696" type="#_x0000_t202" filled="false" stroked="false">
            <v:textbox inset="0,0,0,0">
              <w:txbxContent>
                <w:p>
                  <w:pPr>
                    <w:tabs>
                      <w:tab w:pos="345" w:val="left" w:leader="none"/>
                    </w:tabs>
                    <w:spacing w:line="183" w:lineRule="exact" w:before="0"/>
                    <w:ind w:left="0" w:right="0" w:firstLine="0"/>
                    <w:jc w:val="left"/>
                    <w:rPr>
                      <w:rFonts w:ascii="Palatino Linotype" w:hAnsi="Palatino Linotype"/>
                      <w:i/>
                      <w:sz w:val="14"/>
                    </w:rPr>
                  </w:pPr>
                  <w:r>
                    <w:rPr>
                      <w:rFonts w:ascii="Segoe UI Symbol" w:hAnsi="Segoe UI Symbol"/>
                      <w:color w:val="F7941D"/>
                      <w:w w:val="145"/>
                      <w:position w:val="2"/>
                      <w:sz w:val="12"/>
                    </w:rPr>
                    <w:t>⎪</w:t>
                    <w:tab/>
                  </w:r>
                  <w:r>
                    <w:rPr>
                      <w:rFonts w:ascii="Palatino Linotype" w:hAnsi="Palatino Linotype"/>
                      <w:i/>
                      <w:color w:val="F7941D"/>
                      <w:spacing w:val="-20"/>
                      <w:w w:val="120"/>
                      <w:sz w:val="14"/>
                    </w:rPr>
                    <w:t>h</w:t>
                  </w:r>
                </w:p>
              </w:txbxContent>
            </v:textbox>
            <w10:wrap type="none"/>
          </v:shape>
        </w:pict>
      </w:r>
      <w:r>
        <w:rPr>
          <w:rFonts w:ascii="Palatino Linotype" w:hAnsi="Palatino Linotype"/>
          <w:i/>
          <w:color w:val="F7941D"/>
          <w:w w:val="110"/>
          <w:sz w:val="14"/>
        </w:rPr>
        <w:t>ih</w:t>
        <w:tab/>
      </w:r>
      <w:r>
        <w:rPr>
          <w:rFonts w:ascii="Segoe UI Symbol" w:hAnsi="Segoe UI Symbol"/>
          <w:color w:val="F7941D"/>
          <w:w w:val="140"/>
          <w:position w:val="1"/>
          <w:sz w:val="12"/>
        </w:rPr>
        <w:t>⎪ </w:t>
      </w:r>
      <w:r>
        <w:rPr>
          <w:rFonts w:ascii="Segoe UI Symbol" w:hAnsi="Segoe UI Symbol"/>
          <w:color w:val="F7941D"/>
          <w:spacing w:val="42"/>
          <w:w w:val="140"/>
          <w:position w:val="1"/>
          <w:sz w:val="12"/>
        </w:rPr>
        <w:t> </w:t>
      </w:r>
      <w:r>
        <w:rPr>
          <w:rFonts w:ascii="Palatino Linotype" w:hAnsi="Palatino Linotype"/>
          <w:i/>
          <w:color w:val="F7941D"/>
          <w:w w:val="110"/>
          <w:position w:val="-8"/>
          <w:sz w:val="24"/>
        </w:rPr>
        <w:t>C</w:t>
      </w:r>
    </w:p>
    <w:p>
      <w:pPr>
        <w:spacing w:line="108" w:lineRule="exact" w:before="0"/>
        <w:ind w:left="257" w:right="0" w:firstLine="0"/>
        <w:jc w:val="center"/>
        <w:rPr>
          <w:rFonts w:ascii="Segoe UI Symbol" w:hAnsi="Segoe UI Symbol"/>
          <w:sz w:val="12"/>
        </w:rPr>
      </w:pPr>
      <w:r>
        <w:rPr/>
        <w:pict>
          <v:line style="position:absolute;mso-position-horizontal-relative:page;mso-position-vertical-relative:paragraph;z-index:15736832" from="102.047302pt,4.790204pt" to="126.141302pt,4.790204pt" stroked="true" strokeweight=".5pt" strokecolor="#f7941d">
            <v:stroke dashstyle="solid"/>
            <w10:wrap type="none"/>
          </v:line>
        </w:pict>
      </w:r>
      <w:r>
        <w:rPr/>
        <w:pict>
          <v:shape style="position:absolute;margin-left:109.125504pt;margin-top:3.465804pt;width:4.6pt;height:16.3500pt;mso-position-horizontal-relative:page;mso-position-vertical-relative:paragraph;z-index:-15971840"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3"/>
                      <w:sz w:val="24"/>
                    </w:rPr>
                    <w:t>c</w:t>
                  </w:r>
                </w:p>
              </w:txbxContent>
            </v:textbox>
            <w10:wrap type="none"/>
          </v:shape>
        </w:pict>
      </w:r>
      <w:r>
        <w:rPr/>
        <w:pict>
          <v:shape style="position:absolute;margin-left:97.730698pt;margin-top:2.765204pt;width:3pt;height:7.85pt;mso-position-horizontal-relative:page;mso-position-vertical-relative:paragraph;z-index:-15965184"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7941D"/>
                      <w:w w:val="163"/>
                      <w:sz w:val="12"/>
                    </w:rPr>
                    <w:t>⎪</w:t>
                  </w:r>
                </w:p>
              </w:txbxContent>
            </v:textbox>
            <w10:wrap type="none"/>
          </v:shape>
        </w:pict>
      </w:r>
      <w:r>
        <w:rPr>
          <w:rFonts w:ascii="Segoe UI Symbol" w:hAnsi="Segoe UI Symbol"/>
          <w:color w:val="F7941D"/>
          <w:w w:val="163"/>
          <w:sz w:val="12"/>
        </w:rPr>
        <w:t>⎪</w:t>
      </w:r>
    </w:p>
    <w:p>
      <w:pPr>
        <w:tabs>
          <w:tab w:pos="986" w:val="left" w:leader="none"/>
        </w:tabs>
        <w:spacing w:line="157" w:lineRule="exact" w:before="0"/>
        <w:ind w:left="654" w:right="0" w:firstLine="0"/>
        <w:jc w:val="left"/>
        <w:rPr>
          <w:rFonts w:ascii="Palatino Linotype" w:hAnsi="Palatino Linotype"/>
          <w:i/>
          <w:sz w:val="14"/>
        </w:rPr>
      </w:pPr>
      <w:r>
        <w:rPr/>
        <w:pict>
          <v:shape style="position:absolute;margin-left:97.730698pt;margin-top:5.361384pt;width:3pt;height:7.85pt;mso-position-horizontal-relative:page;mso-position-vertical-relative:paragraph;z-index:-15964672" type="#_x0000_t202" filled="false" stroked="false">
            <v:textbox inset="0,0,0,0">
              <w:txbxContent>
                <w:p>
                  <w:pPr>
                    <w:spacing w:line="151" w:lineRule="exact" w:before="0"/>
                    <w:ind w:left="0" w:right="0" w:firstLine="0"/>
                    <w:jc w:val="left"/>
                    <w:rPr>
                      <w:rFonts w:ascii="Segoe UI Symbol" w:hAnsi="Segoe UI Symbol"/>
                      <w:sz w:val="12"/>
                    </w:rPr>
                  </w:pPr>
                  <w:r>
                    <w:rPr>
                      <w:rFonts w:ascii="Segoe UI Symbol" w:hAnsi="Segoe UI Symbol"/>
                      <w:color w:val="F7941D"/>
                      <w:w w:val="163"/>
                      <w:sz w:val="12"/>
                    </w:rPr>
                    <w:t>⎪</w:t>
                  </w:r>
                </w:p>
              </w:txbxContent>
            </v:textbox>
            <w10:wrap type="none"/>
          </v:shape>
        </w:pict>
      </w:r>
      <w:r>
        <w:rPr>
          <w:rFonts w:ascii="Segoe UI Symbol" w:hAnsi="Segoe UI Symbol"/>
          <w:color w:val="F7941D"/>
          <w:w w:val="145"/>
          <w:sz w:val="12"/>
        </w:rPr>
        <w:t>⎪</w:t>
        <w:tab/>
      </w:r>
      <w:r>
        <w:rPr>
          <w:rFonts w:ascii="Palatino Linotype" w:hAnsi="Palatino Linotype"/>
          <w:i/>
          <w:color w:val="F7941D"/>
          <w:w w:val="115"/>
          <w:position w:val="2"/>
          <w:sz w:val="14"/>
        </w:rPr>
        <w:t>r</w:t>
      </w:r>
    </w:p>
    <w:p>
      <w:pPr>
        <w:tabs>
          <w:tab w:pos="981" w:val="left" w:leader="none"/>
        </w:tabs>
        <w:spacing w:line="185" w:lineRule="exact" w:before="0"/>
        <w:ind w:left="654" w:right="0" w:firstLine="0"/>
        <w:jc w:val="left"/>
        <w:rPr>
          <w:rFonts w:ascii="Palatino Linotype" w:hAnsi="Palatino Linotype"/>
          <w:i/>
          <w:sz w:val="14"/>
        </w:rPr>
      </w:pPr>
      <w:r>
        <w:rPr>
          <w:rFonts w:ascii="Segoe UI Symbol" w:hAnsi="Segoe UI Symbol"/>
          <w:color w:val="F7941D"/>
          <w:w w:val="145"/>
          <w:position w:val="-2"/>
          <w:sz w:val="12"/>
        </w:rPr>
        <w:t>⎩</w:t>
        <w:tab/>
      </w:r>
      <w:r>
        <w:rPr>
          <w:rFonts w:ascii="Palatino Linotype" w:hAnsi="Palatino Linotype"/>
          <w:i/>
          <w:color w:val="F7941D"/>
          <w:w w:val="120"/>
          <w:sz w:val="14"/>
        </w:rPr>
        <w:t>h</w:t>
      </w:r>
    </w:p>
    <w:p>
      <w:pPr>
        <w:pStyle w:val="BodyText"/>
        <w:spacing w:before="10"/>
        <w:rPr>
          <w:rFonts w:ascii="Palatino Linotype"/>
          <w:i/>
          <w:sz w:val="20"/>
        </w:rPr>
      </w:pPr>
      <w:r>
        <w:rPr/>
        <w:br w:type="column"/>
      </w:r>
      <w:r>
        <w:rPr>
          <w:rFonts w:ascii="Palatino Linotype"/>
          <w:i/>
          <w:sz w:val="20"/>
        </w:rPr>
      </w:r>
    </w:p>
    <w:p>
      <w:pPr>
        <w:spacing w:before="0"/>
        <w:ind w:left="280" w:right="0" w:firstLine="0"/>
        <w:jc w:val="left"/>
        <w:rPr>
          <w:rFonts w:ascii="Lucida Sans" w:hAnsi="Lucida Sans"/>
          <w:sz w:val="16"/>
        </w:rPr>
      </w:pPr>
      <w:r>
        <w:rPr>
          <w:rFonts w:ascii="Lucida Sans" w:hAnsi="Lucida Sans"/>
          <w:color w:val="6D6E71"/>
          <w:sz w:val="16"/>
        </w:rPr>
        <w:t>, se for um equipamento cultural em estrato censitário</w:t>
      </w:r>
    </w:p>
    <w:p>
      <w:pPr>
        <w:spacing w:after="0"/>
        <w:jc w:val="left"/>
        <w:rPr>
          <w:rFonts w:ascii="Lucida Sans" w:hAnsi="Lucida Sans"/>
          <w:sz w:val="16"/>
        </w:rPr>
        <w:sectPr>
          <w:type w:val="continuous"/>
          <w:pgSz w:w="10780" w:h="14750"/>
          <w:pgMar w:top="920" w:bottom="0" w:left="1300" w:right="1300"/>
          <w:cols w:num="2" w:equalWidth="0">
            <w:col w:w="1112" w:space="412"/>
            <w:col w:w="6656"/>
          </w:cols>
        </w:sectPr>
      </w:pPr>
    </w:p>
    <w:p>
      <w:pPr>
        <w:pStyle w:val="BodyText"/>
        <w:rPr>
          <w:rFonts w:ascii="Lucida Sans"/>
          <w:sz w:val="20"/>
        </w:rPr>
      </w:pPr>
      <w:r>
        <w:rPr/>
        <w:pict>
          <v:shape style="position:absolute;margin-left:513.12738pt;margin-top:85.014999pt;width:25.5pt;height:283.5pt;mso-position-horizontal-relative:page;mso-position-vertical-relative:page;z-index:15748096" coordorigin="10263,1700" coordsize="510,5670" path="m10772,1700l10433,1700,10366,1714,10312,1750,10276,1804,10263,1870,10263,7199,10276,7266,10312,7320,10366,7356,10433,7370,10772,7370,10772,1700xe" filled="true" fillcolor="#f7941d" stroked="false">
            <v:path arrowok="t"/>
            <v:fill type="solid"/>
            <w10:wrap type="none"/>
          </v:shape>
        </w:pict>
      </w:r>
      <w:r>
        <w:rPr/>
        <w:pict>
          <v:shape style="position:absolute;margin-left:516.99353pt;margin-top:92.218895pt;width:8.85pt;height:36.550pt;mso-position-horizontal-relative:page;mso-position-vertical-relative:page;z-index:15748608"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rFonts w:ascii="Lucida Sans"/>
          <w:sz w:val="20"/>
        </w:rPr>
      </w:pPr>
    </w:p>
    <w:p>
      <w:pPr>
        <w:pStyle w:val="BodyText"/>
        <w:spacing w:before="4"/>
        <w:rPr>
          <w:rFonts w:ascii="Lucida Sans"/>
          <w:sz w:val="22"/>
        </w:rPr>
      </w:pPr>
    </w:p>
    <w:p>
      <w:pPr>
        <w:pStyle w:val="BodyText"/>
        <w:ind w:left="400"/>
      </w:pPr>
      <w:r>
        <w:rPr>
          <w:color w:val="231F20"/>
          <w:w w:val="110"/>
        </w:rPr>
        <w:t>Onde:</w:t>
      </w:r>
    </w:p>
    <w:p>
      <w:pPr>
        <w:pStyle w:val="BodyText"/>
        <w:spacing w:before="1"/>
        <w:rPr>
          <w:sz w:val="11"/>
        </w:rPr>
      </w:pPr>
    </w:p>
    <w:p>
      <w:pPr>
        <w:spacing w:before="93"/>
        <w:ind w:left="572" w:right="0" w:firstLine="0"/>
        <w:jc w:val="left"/>
        <w:rPr>
          <w:rFonts w:ascii="Lucida Sans" w:hAnsi="Lucida Sans"/>
          <w:sz w:val="13"/>
        </w:rPr>
      </w:pPr>
      <w:r>
        <w:rPr/>
        <w:pict>
          <v:shape style="position:absolute;margin-left:85.587502pt;margin-top:3.987449pt;width:8.0500pt;height:16.3500pt;mso-position-horizontal-relative:page;mso-position-vertical-relative:paragraph;z-index:15749120"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2"/>
                      <w:sz w:val="24"/>
                    </w:rPr>
                    <w:t>w</w:t>
                  </w:r>
                </w:p>
              </w:txbxContent>
            </v:textbox>
            <w10:wrap type="none"/>
          </v:shape>
        </w:pict>
      </w:r>
      <w:r>
        <w:rPr/>
        <w:pict>
          <v:shape style="position:absolute;margin-left:93.214699pt;margin-top:12.997458pt;width:5.45pt;height:9.550pt;mso-position-horizontal-relative:page;mso-position-vertical-relative:paragraph;z-index:-15961600"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sz w:val="14"/>
                    </w:rPr>
                    <w:t>ih</w:t>
                  </w:r>
                </w:p>
              </w:txbxContent>
            </v:textbox>
            <w10:wrap type="none"/>
          </v:shape>
        </w:pict>
      </w:r>
      <w:r>
        <w:rPr>
          <w:rFonts w:ascii="Palatino Linotype" w:hAnsi="Palatino Linotype"/>
          <w:i/>
          <w:color w:val="F7941D"/>
          <w:position w:val="9"/>
          <w:sz w:val="14"/>
        </w:rPr>
        <w:t>* </w:t>
      </w:r>
      <w:r>
        <w:rPr>
          <w:rFonts w:ascii="Lucida Sans" w:hAnsi="Lucida Sans"/>
          <w:color w:val="6D6E71"/>
          <w:sz w:val="16"/>
        </w:rPr>
        <w:t>é o peso com correção de não resposta do equipamento cultural </w:t>
      </w:r>
      <w:r>
        <w:rPr>
          <w:rFonts w:ascii="Palatino Linotype" w:hAnsi="Palatino Linotype"/>
          <w:i/>
          <w:color w:val="F7941D"/>
          <w:sz w:val="22"/>
        </w:rPr>
        <w:t>i </w:t>
      </w:r>
      <w:r>
        <w:rPr>
          <w:rFonts w:ascii="Lucida Sans" w:hAnsi="Lucida Sans"/>
          <w:color w:val="6D6E71"/>
          <w:sz w:val="16"/>
        </w:rPr>
        <w:t>no estrato </w:t>
      </w:r>
      <w:r>
        <w:rPr>
          <w:rFonts w:ascii="Palatino Linotype" w:hAnsi="Palatino Linotype"/>
          <w:i/>
          <w:color w:val="F7941D"/>
          <w:sz w:val="22"/>
        </w:rPr>
        <w:t>h</w:t>
      </w:r>
      <w:r>
        <w:rPr>
          <w:rFonts w:ascii="Lucida Sans" w:hAnsi="Lucida Sans"/>
          <w:color w:val="6D6E71"/>
          <w:sz w:val="13"/>
        </w:rPr>
        <w:t>;</w:t>
      </w:r>
    </w:p>
    <w:p>
      <w:pPr>
        <w:spacing w:before="58"/>
        <w:ind w:left="431" w:right="0" w:firstLine="0"/>
        <w:jc w:val="left"/>
        <w:rPr>
          <w:rFonts w:ascii="Lucida Sans" w:hAnsi="Lucida Sans"/>
          <w:sz w:val="13"/>
        </w:rPr>
      </w:pPr>
      <w:r>
        <w:rPr/>
        <w:pict>
          <v:shape style="position:absolute;margin-left:87.265602pt;margin-top:21.733437pt;width:6.4pt;height:16.3500pt;mso-position-horizontal-relative:page;mso-position-vertical-relative:paragraph;z-index:15749632"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5"/>
                      <w:sz w:val="24"/>
                    </w:rPr>
                    <w:t>n</w:t>
                  </w:r>
                </w:p>
              </w:txbxContent>
            </v:textbox>
            <w10:wrap type="none"/>
          </v:shape>
        </w:pict>
      </w:r>
      <w:r>
        <w:rPr>
          <w:rFonts w:ascii="Palatino Linotype" w:hAnsi="Palatino Linotype"/>
          <w:i/>
          <w:color w:val="F7941D"/>
          <w:sz w:val="24"/>
        </w:rPr>
        <w:t>N</w:t>
      </w:r>
      <w:r>
        <w:rPr>
          <w:rFonts w:ascii="Palatino Linotype" w:hAnsi="Palatino Linotype"/>
          <w:i/>
          <w:color w:val="F7941D"/>
          <w:position w:val="-7"/>
          <w:sz w:val="14"/>
        </w:rPr>
        <w:t>h </w:t>
      </w:r>
      <w:r>
        <w:rPr>
          <w:rFonts w:ascii="Lucida Sans" w:hAnsi="Lucida Sans"/>
          <w:color w:val="6D6E71"/>
          <w:position w:val="1"/>
          <w:sz w:val="16"/>
        </w:rPr>
        <w:t>é o total de equipamentos culturais no estrato </w:t>
      </w:r>
      <w:r>
        <w:rPr>
          <w:rFonts w:ascii="Palatino Linotype" w:hAnsi="Palatino Linotype"/>
          <w:i/>
          <w:color w:val="F7941D"/>
          <w:position w:val="1"/>
          <w:sz w:val="22"/>
        </w:rPr>
        <w:t>h</w:t>
      </w:r>
      <w:r>
        <w:rPr>
          <w:rFonts w:ascii="Lucida Sans" w:hAnsi="Lucida Sans"/>
          <w:color w:val="6D6E71"/>
          <w:position w:val="1"/>
          <w:sz w:val="13"/>
        </w:rPr>
        <w:t>;</w:t>
      </w:r>
    </w:p>
    <w:p>
      <w:pPr>
        <w:spacing w:before="9"/>
        <w:ind w:left="572" w:right="0" w:firstLine="0"/>
        <w:jc w:val="left"/>
        <w:rPr>
          <w:rFonts w:ascii="Lucida Sans" w:hAnsi="Lucida Sans"/>
          <w:sz w:val="13"/>
        </w:rPr>
      </w:pPr>
      <w:r>
        <w:rPr/>
        <w:pict>
          <v:shape style="position:absolute;margin-left:93.411697pt;margin-top:9.181873pt;width:3.6pt;height:9.550pt;mso-position-horizontal-relative:page;mso-position-vertical-relative:paragraph;z-index:-15961088"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w w:val="102"/>
                      <w:sz w:val="14"/>
                    </w:rPr>
                    <w:t>h</w:t>
                  </w:r>
                </w:p>
              </w:txbxContent>
            </v:textbox>
            <w10:wrap type="none"/>
          </v:shape>
        </w:pict>
      </w:r>
      <w:r>
        <w:rPr>
          <w:rFonts w:ascii="Palatino Linotype" w:hAnsi="Palatino Linotype"/>
          <w:i/>
          <w:color w:val="F7941D"/>
          <w:position w:val="7"/>
          <w:sz w:val="14"/>
        </w:rPr>
        <w:t>r </w:t>
      </w:r>
      <w:r>
        <w:rPr>
          <w:rFonts w:ascii="Lucida Sans" w:hAnsi="Lucida Sans"/>
          <w:color w:val="6D6E71"/>
          <w:sz w:val="16"/>
        </w:rPr>
        <w:t>é o total de equipamentos culturais respondentes no estrato </w:t>
      </w:r>
      <w:r>
        <w:rPr>
          <w:rFonts w:ascii="Palatino Linotype" w:hAnsi="Palatino Linotype"/>
          <w:i/>
          <w:color w:val="F7941D"/>
          <w:sz w:val="22"/>
        </w:rPr>
        <w:t>h</w:t>
      </w:r>
      <w:r>
        <w:rPr>
          <w:rFonts w:ascii="Lucida Sans" w:hAnsi="Lucida Sans"/>
          <w:color w:val="6D6E71"/>
          <w:sz w:val="13"/>
        </w:rPr>
        <w:t>;</w:t>
      </w:r>
    </w:p>
    <w:p>
      <w:pPr>
        <w:spacing w:before="40"/>
        <w:ind w:left="438" w:right="0" w:firstLine="0"/>
        <w:jc w:val="left"/>
        <w:rPr>
          <w:rFonts w:ascii="Lucida Sans" w:hAnsi="Lucida Sans"/>
          <w:sz w:val="16"/>
        </w:rPr>
      </w:pPr>
      <w:r>
        <w:rPr>
          <w:rFonts w:ascii="Palatino Linotype" w:hAnsi="Palatino Linotype"/>
          <w:i/>
          <w:color w:val="F7941D"/>
          <w:position w:val="1"/>
          <w:sz w:val="24"/>
        </w:rPr>
        <w:t>C</w:t>
      </w:r>
      <w:r>
        <w:rPr>
          <w:rFonts w:ascii="Palatino Linotype" w:hAnsi="Palatino Linotype"/>
          <w:i/>
          <w:color w:val="F7941D"/>
          <w:position w:val="-6"/>
          <w:sz w:val="14"/>
        </w:rPr>
        <w:t>h </w:t>
      </w:r>
      <w:r>
        <w:rPr>
          <w:rFonts w:ascii="Lucida Sans" w:hAnsi="Lucida Sans"/>
          <w:color w:val="6D6E71"/>
          <w:sz w:val="16"/>
        </w:rPr>
        <w:t>é o total de equipamentos culturais do censo no estrato </w:t>
      </w:r>
      <w:r>
        <w:rPr>
          <w:rFonts w:ascii="Palatino Linotype" w:hAnsi="Palatino Linotype"/>
          <w:i/>
          <w:color w:val="F7941D"/>
          <w:sz w:val="22"/>
        </w:rPr>
        <w:t>h</w:t>
      </w:r>
      <w:r>
        <w:rPr>
          <w:rFonts w:ascii="Lucida Sans" w:hAnsi="Lucida Sans"/>
          <w:color w:val="6D6E71"/>
          <w:sz w:val="16"/>
        </w:rPr>
        <w:t>; e</w:t>
      </w:r>
    </w:p>
    <w:p>
      <w:pPr>
        <w:spacing w:before="26"/>
        <w:ind w:left="560" w:right="0" w:firstLine="0"/>
        <w:jc w:val="left"/>
        <w:rPr>
          <w:rFonts w:ascii="Lucida Sans" w:hAnsi="Lucida Sans"/>
          <w:sz w:val="16"/>
        </w:rPr>
      </w:pPr>
      <w:r>
        <w:rPr/>
        <w:pict>
          <v:shape style="position:absolute;margin-left:87.865601pt;margin-top:1.021862pt;width:4.6pt;height:16.3500pt;mso-position-horizontal-relative:page;mso-position-vertical-relative:paragraph;z-index:15750144" type="#_x0000_t202" filled="false" stroked="false">
            <v:textbox inset="0,0,0,0">
              <w:txbxContent>
                <w:p>
                  <w:pPr>
                    <w:spacing w:line="312" w:lineRule="exact" w:before="0"/>
                    <w:ind w:left="0" w:right="0" w:firstLine="0"/>
                    <w:jc w:val="left"/>
                    <w:rPr>
                      <w:rFonts w:ascii="Palatino Linotype"/>
                      <w:i/>
                      <w:sz w:val="24"/>
                    </w:rPr>
                  </w:pPr>
                  <w:r>
                    <w:rPr>
                      <w:rFonts w:ascii="Palatino Linotype"/>
                      <w:i/>
                      <w:color w:val="F7941D"/>
                      <w:w w:val="93"/>
                      <w:sz w:val="24"/>
                    </w:rPr>
                    <w:t>c</w:t>
                  </w:r>
                </w:p>
              </w:txbxContent>
            </v:textbox>
            <w10:wrap type="none"/>
          </v:shape>
        </w:pict>
      </w:r>
      <w:r>
        <w:rPr/>
        <w:pict>
          <v:shape style="position:absolute;margin-left:92.8116pt;margin-top:10.03187pt;width:3.6pt;height:9.550pt;mso-position-horizontal-relative:page;mso-position-vertical-relative:paragraph;z-index:-15960576" type="#_x0000_t202" filled="false" stroked="false">
            <v:textbox inset="0,0,0,0">
              <w:txbxContent>
                <w:p>
                  <w:pPr>
                    <w:spacing w:line="182" w:lineRule="exact" w:before="0"/>
                    <w:ind w:left="0" w:right="0" w:firstLine="0"/>
                    <w:jc w:val="left"/>
                    <w:rPr>
                      <w:rFonts w:ascii="Palatino Linotype"/>
                      <w:i/>
                      <w:sz w:val="14"/>
                    </w:rPr>
                  </w:pPr>
                  <w:r>
                    <w:rPr>
                      <w:rFonts w:ascii="Palatino Linotype"/>
                      <w:i/>
                      <w:color w:val="F7941D"/>
                      <w:w w:val="102"/>
                      <w:sz w:val="14"/>
                    </w:rPr>
                    <w:t>h</w:t>
                  </w:r>
                </w:p>
              </w:txbxContent>
            </v:textbox>
            <w10:wrap type="none"/>
          </v:shape>
        </w:pict>
      </w:r>
      <w:r>
        <w:rPr>
          <w:rFonts w:ascii="Palatino Linotype" w:hAnsi="Palatino Linotype"/>
          <w:i/>
          <w:color w:val="F7941D"/>
          <w:position w:val="7"/>
          <w:sz w:val="14"/>
        </w:rPr>
        <w:t>r </w:t>
      </w:r>
      <w:r>
        <w:rPr>
          <w:rFonts w:ascii="Lucida Sans" w:hAnsi="Lucida Sans"/>
          <w:color w:val="6D6E71"/>
          <w:sz w:val="16"/>
        </w:rPr>
        <w:t>é o total de equipamentos culturais do censo respondentes no estrato </w:t>
      </w:r>
      <w:r>
        <w:rPr>
          <w:rFonts w:ascii="Palatino Linotype" w:hAnsi="Palatino Linotype"/>
          <w:i/>
          <w:color w:val="F7941D"/>
          <w:sz w:val="22"/>
        </w:rPr>
        <w:t>h</w:t>
      </w:r>
      <w:r>
        <w:rPr>
          <w:rFonts w:ascii="Lucida Sans" w:hAnsi="Lucida Sans"/>
          <w:color w:val="6D6E71"/>
          <w:sz w:val="16"/>
        </w:rPr>
        <w:t>.</w:t>
      </w:r>
    </w:p>
    <w:p>
      <w:pPr>
        <w:pStyle w:val="BodyText"/>
        <w:rPr>
          <w:rFonts w:ascii="Lucida Sans"/>
          <w:sz w:val="20"/>
        </w:rPr>
      </w:pPr>
    </w:p>
    <w:p>
      <w:pPr>
        <w:pStyle w:val="BodyText"/>
        <w:spacing w:before="5"/>
        <w:rPr>
          <w:rFonts w:ascii="Lucida Sans"/>
        </w:rPr>
      </w:pPr>
    </w:p>
    <w:p>
      <w:pPr>
        <w:pStyle w:val="BodyText"/>
        <w:spacing w:before="91"/>
        <w:ind w:left="400"/>
        <w:jc w:val="both"/>
        <w:rPr>
          <w:rFonts w:ascii="Lucida Sans"/>
        </w:rPr>
      </w:pPr>
      <w:r>
        <w:rPr>
          <w:rFonts w:ascii="Lucida Sans"/>
          <w:color w:val="F7941D"/>
        </w:rPr>
        <w:t>ERROS AMOSTRAIS</w:t>
      </w:r>
    </w:p>
    <w:p>
      <w:pPr>
        <w:pStyle w:val="BodyText"/>
        <w:spacing w:before="8"/>
        <w:rPr>
          <w:rFonts w:ascii="Lucida Sans"/>
        </w:rPr>
      </w:pPr>
    </w:p>
    <w:p>
      <w:pPr>
        <w:pStyle w:val="BodyText"/>
        <w:spacing w:line="283" w:lineRule="auto" w:before="1"/>
        <w:ind w:left="400" w:right="110"/>
        <w:jc w:val="both"/>
      </w:pPr>
      <w:r>
        <w:rPr>
          <w:color w:val="231F20"/>
          <w:w w:val="105"/>
        </w:rPr>
        <w:t>As estimativas da precisão amostral dos indicadores da TIC Cultura levam em consideração em seus cálculos o plano amostral empregado na pesquisa. Um fator de correção para população finita é considerado no cálculo de variância, uma vez que a população finita é pequena.</w:t>
      </w:r>
    </w:p>
    <w:p>
      <w:pPr>
        <w:pStyle w:val="BodyText"/>
        <w:spacing w:line="283" w:lineRule="auto" w:before="104"/>
        <w:ind w:left="400" w:right="110"/>
        <w:jc w:val="both"/>
      </w:pPr>
      <w:r>
        <w:rPr>
          <w:color w:val="231F20"/>
          <w:w w:val="105"/>
        </w:rPr>
        <w:t>A</w:t>
      </w:r>
      <w:r>
        <w:rPr>
          <w:color w:val="231F20"/>
          <w:spacing w:val="-2"/>
          <w:w w:val="105"/>
        </w:rPr>
        <w:t> </w:t>
      </w:r>
      <w:r>
        <w:rPr>
          <w:color w:val="231F20"/>
          <w:spacing w:val="3"/>
          <w:w w:val="105"/>
        </w:rPr>
        <w:t>partir</w:t>
      </w:r>
      <w:r>
        <w:rPr>
          <w:color w:val="231F20"/>
          <w:spacing w:val="-1"/>
          <w:w w:val="105"/>
        </w:rPr>
        <w:t> </w:t>
      </w:r>
      <w:r>
        <w:rPr>
          <w:color w:val="231F20"/>
          <w:spacing w:val="2"/>
          <w:w w:val="105"/>
        </w:rPr>
        <w:t>das</w:t>
      </w:r>
      <w:r>
        <w:rPr>
          <w:color w:val="231F20"/>
          <w:spacing w:val="-2"/>
          <w:w w:val="105"/>
        </w:rPr>
        <w:t> </w:t>
      </w:r>
      <w:r>
        <w:rPr>
          <w:color w:val="231F20"/>
          <w:spacing w:val="3"/>
          <w:w w:val="105"/>
        </w:rPr>
        <w:t>variâncias</w:t>
      </w:r>
      <w:r>
        <w:rPr>
          <w:color w:val="231F20"/>
          <w:spacing w:val="-2"/>
          <w:w w:val="105"/>
        </w:rPr>
        <w:t> </w:t>
      </w:r>
      <w:r>
        <w:rPr>
          <w:color w:val="231F20"/>
          <w:spacing w:val="3"/>
          <w:w w:val="105"/>
        </w:rPr>
        <w:t>estimadas</w:t>
      </w:r>
      <w:r>
        <w:rPr>
          <w:color w:val="231F20"/>
          <w:spacing w:val="-1"/>
          <w:w w:val="105"/>
        </w:rPr>
        <w:t> </w:t>
      </w:r>
      <w:r>
        <w:rPr>
          <w:color w:val="231F20"/>
          <w:spacing w:val="3"/>
          <w:w w:val="105"/>
        </w:rPr>
        <w:t>opta-se</w:t>
      </w:r>
      <w:r>
        <w:rPr>
          <w:color w:val="231F20"/>
          <w:spacing w:val="-2"/>
          <w:w w:val="105"/>
        </w:rPr>
        <w:t> </w:t>
      </w:r>
      <w:r>
        <w:rPr>
          <w:color w:val="231F20"/>
          <w:spacing w:val="2"/>
          <w:w w:val="105"/>
        </w:rPr>
        <w:t>por</w:t>
      </w:r>
      <w:r>
        <w:rPr>
          <w:color w:val="231F20"/>
          <w:spacing w:val="-1"/>
          <w:w w:val="105"/>
        </w:rPr>
        <w:t> </w:t>
      </w:r>
      <w:r>
        <w:rPr>
          <w:color w:val="231F20"/>
          <w:spacing w:val="3"/>
          <w:w w:val="105"/>
        </w:rPr>
        <w:t>divulgar</w:t>
      </w:r>
      <w:r>
        <w:rPr>
          <w:color w:val="231F20"/>
          <w:spacing w:val="-2"/>
          <w:w w:val="105"/>
        </w:rPr>
        <w:t> </w:t>
      </w:r>
      <w:r>
        <w:rPr>
          <w:color w:val="231F20"/>
          <w:w w:val="105"/>
        </w:rPr>
        <w:t>os</w:t>
      </w:r>
      <w:r>
        <w:rPr>
          <w:color w:val="231F20"/>
          <w:spacing w:val="-1"/>
          <w:w w:val="105"/>
        </w:rPr>
        <w:t> </w:t>
      </w:r>
      <w:r>
        <w:rPr>
          <w:color w:val="231F20"/>
          <w:spacing w:val="3"/>
          <w:w w:val="105"/>
        </w:rPr>
        <w:t>erros</w:t>
      </w:r>
      <w:r>
        <w:rPr>
          <w:color w:val="231F20"/>
          <w:spacing w:val="-2"/>
          <w:w w:val="105"/>
        </w:rPr>
        <w:t> </w:t>
      </w:r>
      <w:r>
        <w:rPr>
          <w:color w:val="231F20"/>
          <w:spacing w:val="3"/>
          <w:w w:val="105"/>
        </w:rPr>
        <w:t>amostrais</w:t>
      </w:r>
      <w:r>
        <w:rPr>
          <w:color w:val="231F20"/>
          <w:spacing w:val="-1"/>
          <w:w w:val="105"/>
        </w:rPr>
        <w:t> </w:t>
      </w:r>
      <w:r>
        <w:rPr>
          <w:color w:val="231F20"/>
          <w:spacing w:val="3"/>
          <w:w w:val="105"/>
        </w:rPr>
        <w:t>expressos</w:t>
      </w:r>
      <w:r>
        <w:rPr>
          <w:color w:val="231F20"/>
          <w:spacing w:val="-2"/>
          <w:w w:val="105"/>
        </w:rPr>
        <w:t> </w:t>
      </w:r>
      <w:r>
        <w:rPr>
          <w:color w:val="231F20"/>
          <w:spacing w:val="3"/>
          <w:w w:val="105"/>
        </w:rPr>
        <w:t>pela</w:t>
      </w:r>
      <w:r>
        <w:rPr>
          <w:color w:val="231F20"/>
          <w:spacing w:val="-1"/>
          <w:w w:val="105"/>
        </w:rPr>
        <w:t> </w:t>
      </w:r>
      <w:r>
        <w:rPr>
          <w:color w:val="231F20"/>
          <w:spacing w:val="4"/>
          <w:w w:val="105"/>
        </w:rPr>
        <w:t>margem </w:t>
      </w:r>
      <w:r>
        <w:rPr>
          <w:color w:val="231F20"/>
          <w:w w:val="105"/>
        </w:rPr>
        <w:t>de </w:t>
      </w:r>
      <w:r>
        <w:rPr>
          <w:color w:val="231F20"/>
          <w:spacing w:val="3"/>
          <w:w w:val="105"/>
        </w:rPr>
        <w:t>erro. </w:t>
      </w:r>
      <w:r>
        <w:rPr>
          <w:color w:val="231F20"/>
          <w:w w:val="105"/>
        </w:rPr>
        <w:t>Para a </w:t>
      </w:r>
      <w:r>
        <w:rPr>
          <w:color w:val="231F20"/>
          <w:spacing w:val="3"/>
          <w:w w:val="105"/>
        </w:rPr>
        <w:t>divulgação, </w:t>
      </w:r>
      <w:r>
        <w:rPr>
          <w:color w:val="231F20"/>
          <w:w w:val="105"/>
        </w:rPr>
        <w:t>as  </w:t>
      </w:r>
      <w:r>
        <w:rPr>
          <w:color w:val="231F20"/>
          <w:spacing w:val="3"/>
          <w:w w:val="105"/>
        </w:rPr>
        <w:t>margens  </w:t>
      </w:r>
      <w:r>
        <w:rPr>
          <w:color w:val="231F20"/>
          <w:w w:val="105"/>
        </w:rPr>
        <w:t>de  </w:t>
      </w:r>
      <w:r>
        <w:rPr>
          <w:color w:val="231F20"/>
          <w:spacing w:val="3"/>
          <w:w w:val="105"/>
        </w:rPr>
        <w:t>erro  </w:t>
      </w:r>
      <w:r>
        <w:rPr>
          <w:color w:val="231F20"/>
          <w:spacing w:val="2"/>
          <w:w w:val="105"/>
        </w:rPr>
        <w:t>são  </w:t>
      </w:r>
      <w:r>
        <w:rPr>
          <w:color w:val="231F20"/>
          <w:spacing w:val="3"/>
          <w:w w:val="105"/>
        </w:rPr>
        <w:t>calculadas  </w:t>
      </w:r>
      <w:r>
        <w:rPr>
          <w:color w:val="231F20"/>
          <w:spacing w:val="2"/>
          <w:w w:val="105"/>
        </w:rPr>
        <w:t>para  </w:t>
      </w:r>
      <w:r>
        <w:rPr>
          <w:color w:val="231F20"/>
          <w:w w:val="105"/>
        </w:rPr>
        <w:t>um  </w:t>
      </w:r>
      <w:r>
        <w:rPr>
          <w:color w:val="231F20"/>
          <w:spacing w:val="2"/>
          <w:w w:val="105"/>
        </w:rPr>
        <w:t>nível  </w:t>
      </w:r>
      <w:r>
        <w:rPr>
          <w:color w:val="231F20"/>
          <w:w w:val="105"/>
        </w:rPr>
        <w:t>de  </w:t>
      </w:r>
      <w:r>
        <w:rPr>
          <w:color w:val="231F20"/>
          <w:spacing w:val="4"/>
          <w:w w:val="105"/>
        </w:rPr>
        <w:t>confiança </w:t>
      </w:r>
      <w:r>
        <w:rPr>
          <w:color w:val="231F20"/>
          <w:w w:val="105"/>
        </w:rPr>
        <w:t>de  </w:t>
      </w:r>
      <w:r>
        <w:rPr>
          <w:color w:val="231F20"/>
          <w:spacing w:val="3"/>
          <w:w w:val="105"/>
        </w:rPr>
        <w:t>95%. Assim, </w:t>
      </w:r>
      <w:r>
        <w:rPr>
          <w:color w:val="231F20"/>
          <w:w w:val="105"/>
        </w:rPr>
        <w:t>se  a  </w:t>
      </w:r>
      <w:r>
        <w:rPr>
          <w:color w:val="231F20"/>
          <w:spacing w:val="3"/>
          <w:w w:val="105"/>
        </w:rPr>
        <w:t>pesquisa fosse repetida, </w:t>
      </w:r>
      <w:r>
        <w:rPr>
          <w:color w:val="231F20"/>
          <w:w w:val="105"/>
        </w:rPr>
        <w:t>em  19  de  </w:t>
      </w:r>
      <w:r>
        <w:rPr>
          <w:color w:val="231F20"/>
          <w:spacing w:val="3"/>
          <w:w w:val="105"/>
        </w:rPr>
        <w:t>cada </w:t>
      </w:r>
      <w:r>
        <w:rPr>
          <w:color w:val="231F20"/>
          <w:w w:val="105"/>
        </w:rPr>
        <w:t>20  </w:t>
      </w:r>
      <w:r>
        <w:rPr>
          <w:color w:val="231F20"/>
          <w:spacing w:val="3"/>
          <w:w w:val="105"/>
        </w:rPr>
        <w:t>vezes, </w:t>
      </w:r>
      <w:r>
        <w:rPr>
          <w:color w:val="231F20"/>
          <w:w w:val="105"/>
        </w:rPr>
        <w:t>o  </w:t>
      </w:r>
      <w:r>
        <w:rPr>
          <w:color w:val="231F20"/>
          <w:spacing w:val="3"/>
          <w:w w:val="105"/>
        </w:rPr>
        <w:t>intervalo </w:t>
      </w:r>
      <w:r>
        <w:rPr>
          <w:color w:val="231F20"/>
          <w:spacing w:val="4"/>
          <w:w w:val="105"/>
        </w:rPr>
        <w:t>conteria    </w:t>
      </w:r>
      <w:r>
        <w:rPr>
          <w:color w:val="231F20"/>
          <w:w w:val="105"/>
        </w:rPr>
        <w:t>o </w:t>
      </w:r>
      <w:r>
        <w:rPr>
          <w:color w:val="231F20"/>
          <w:spacing w:val="3"/>
          <w:w w:val="105"/>
        </w:rPr>
        <w:t>verdadeiro </w:t>
      </w:r>
      <w:r>
        <w:rPr>
          <w:color w:val="231F20"/>
          <w:spacing w:val="2"/>
          <w:w w:val="105"/>
        </w:rPr>
        <w:t>valor </w:t>
      </w:r>
      <w:r>
        <w:rPr>
          <w:color w:val="231F20"/>
          <w:spacing w:val="3"/>
          <w:w w:val="105"/>
        </w:rPr>
        <w:t>populacional. Normalmente, também </w:t>
      </w:r>
      <w:r>
        <w:rPr>
          <w:color w:val="231F20"/>
          <w:spacing w:val="2"/>
          <w:w w:val="105"/>
        </w:rPr>
        <w:t>são </w:t>
      </w:r>
      <w:r>
        <w:rPr>
          <w:color w:val="231F20"/>
          <w:spacing w:val="3"/>
          <w:w w:val="105"/>
        </w:rPr>
        <w:t>apresentadas outras </w:t>
      </w:r>
      <w:r>
        <w:rPr>
          <w:color w:val="231F20"/>
          <w:spacing w:val="4"/>
          <w:w w:val="105"/>
        </w:rPr>
        <w:t>medidas </w:t>
      </w:r>
      <w:r>
        <w:rPr>
          <w:color w:val="231F20"/>
          <w:spacing w:val="2"/>
          <w:w w:val="105"/>
        </w:rPr>
        <w:t>derivadas </w:t>
      </w:r>
      <w:r>
        <w:rPr>
          <w:color w:val="231F20"/>
          <w:spacing w:val="3"/>
          <w:w w:val="105"/>
        </w:rPr>
        <w:t>dessa </w:t>
      </w:r>
      <w:r>
        <w:rPr>
          <w:color w:val="231F20"/>
          <w:spacing w:val="2"/>
          <w:w w:val="105"/>
        </w:rPr>
        <w:t>estimativa </w:t>
      </w:r>
      <w:r>
        <w:rPr>
          <w:color w:val="231F20"/>
          <w:w w:val="105"/>
        </w:rPr>
        <w:t>de </w:t>
      </w:r>
      <w:r>
        <w:rPr>
          <w:color w:val="231F20"/>
          <w:spacing w:val="3"/>
          <w:w w:val="105"/>
        </w:rPr>
        <w:t>variabilidade, tais como erro padrão, coeficiente </w:t>
      </w:r>
      <w:r>
        <w:rPr>
          <w:color w:val="231F20"/>
          <w:w w:val="105"/>
        </w:rPr>
        <w:t>de </w:t>
      </w:r>
      <w:r>
        <w:rPr>
          <w:color w:val="231F20"/>
          <w:spacing w:val="3"/>
          <w:w w:val="105"/>
        </w:rPr>
        <w:t>variação </w:t>
      </w:r>
      <w:r>
        <w:rPr>
          <w:color w:val="231F20"/>
          <w:w w:val="105"/>
        </w:rPr>
        <w:t>e </w:t>
      </w:r>
      <w:r>
        <w:rPr>
          <w:color w:val="231F20"/>
          <w:spacing w:val="3"/>
          <w:w w:val="105"/>
        </w:rPr>
        <w:t>intervalo </w:t>
      </w:r>
      <w:r>
        <w:rPr>
          <w:color w:val="231F20"/>
          <w:w w:val="105"/>
        </w:rPr>
        <w:t>de</w:t>
      </w:r>
      <w:r>
        <w:rPr>
          <w:color w:val="231F20"/>
          <w:spacing w:val="29"/>
          <w:w w:val="105"/>
        </w:rPr>
        <w:t> </w:t>
      </w:r>
      <w:r>
        <w:rPr>
          <w:color w:val="231F20"/>
          <w:spacing w:val="4"/>
          <w:w w:val="105"/>
        </w:rPr>
        <w:t>confiança.</w:t>
      </w:r>
    </w:p>
    <w:p>
      <w:pPr>
        <w:pStyle w:val="BodyText"/>
        <w:spacing w:line="283" w:lineRule="auto" w:before="106"/>
        <w:ind w:left="400" w:right="109"/>
        <w:jc w:val="both"/>
      </w:pPr>
      <w:r>
        <w:rPr>
          <w:color w:val="231F20"/>
          <w:w w:val="105"/>
        </w:rPr>
        <w:t>O calculo da margem de erro considera o produto do erro padrão (raiz quadrada da variância) pelo valor 1,96 (valor da distribuição amostral que corresponde ao nível de significância escolhido de 95%). Esses cálculos são feitos para cada variável em todas as tabelas. Portanto, todas as tabelas de indicadores têm margens de erro relacionadas a cada estimativa apresentada em cada célula da tabela.</w:t>
      </w:r>
    </w:p>
    <w:p>
      <w:pPr>
        <w:pStyle w:val="BodyText"/>
        <w:rPr>
          <w:sz w:val="20"/>
        </w:rPr>
      </w:pPr>
    </w:p>
    <w:p>
      <w:pPr>
        <w:pStyle w:val="BodyText"/>
        <w:rPr>
          <w:sz w:val="20"/>
        </w:rPr>
      </w:pPr>
    </w:p>
    <w:p>
      <w:pPr>
        <w:pStyle w:val="Heading1"/>
        <w:spacing w:before="143"/>
        <w:ind w:left="400"/>
        <w:jc w:val="both"/>
      </w:pPr>
      <w:r>
        <w:rPr>
          <w:color w:val="F7941D"/>
        </w:rPr>
        <w:t>DISSEMINAÇÃO DOS DADOS</w:t>
      </w:r>
    </w:p>
    <w:p>
      <w:pPr>
        <w:pStyle w:val="BodyText"/>
        <w:spacing w:before="8"/>
        <w:rPr>
          <w:rFonts w:ascii="Lucida Sans"/>
          <w:sz w:val="27"/>
        </w:rPr>
      </w:pPr>
    </w:p>
    <w:p>
      <w:pPr>
        <w:pStyle w:val="BodyText"/>
        <w:ind w:left="400"/>
        <w:jc w:val="both"/>
      </w:pPr>
      <w:r>
        <w:rPr>
          <w:color w:val="231F20"/>
          <w:w w:val="105"/>
        </w:rPr>
        <w:t>Os resultados desta pesquisa são divulgados para cada tipo de equipamento cultural.</w:t>
      </w:r>
    </w:p>
    <w:p>
      <w:pPr>
        <w:pStyle w:val="BodyText"/>
        <w:spacing w:line="283" w:lineRule="auto" w:before="142"/>
        <w:ind w:left="400" w:right="110"/>
        <w:jc w:val="both"/>
      </w:pPr>
      <w:r>
        <w:rPr>
          <w:color w:val="231F20"/>
          <w:spacing w:val="3"/>
          <w:w w:val="105"/>
        </w:rPr>
        <w:t>Arredondamentos fazem </w:t>
      </w:r>
      <w:r>
        <w:rPr>
          <w:color w:val="231F20"/>
          <w:spacing w:val="2"/>
          <w:w w:val="105"/>
        </w:rPr>
        <w:t>com </w:t>
      </w:r>
      <w:r>
        <w:rPr>
          <w:color w:val="231F20"/>
          <w:spacing w:val="3"/>
          <w:w w:val="105"/>
        </w:rPr>
        <w:t>que, </w:t>
      </w:r>
      <w:r>
        <w:rPr>
          <w:color w:val="231F20"/>
          <w:w w:val="105"/>
        </w:rPr>
        <w:t>em </w:t>
      </w:r>
      <w:r>
        <w:rPr>
          <w:color w:val="231F20"/>
          <w:spacing w:val="3"/>
          <w:w w:val="105"/>
        </w:rPr>
        <w:t>alguns resultados, </w:t>
      </w:r>
      <w:r>
        <w:rPr>
          <w:color w:val="231F20"/>
          <w:w w:val="105"/>
        </w:rPr>
        <w:t>a </w:t>
      </w:r>
      <w:r>
        <w:rPr>
          <w:color w:val="231F20"/>
          <w:spacing w:val="3"/>
          <w:w w:val="105"/>
        </w:rPr>
        <w:t>soma </w:t>
      </w:r>
      <w:r>
        <w:rPr>
          <w:color w:val="231F20"/>
          <w:spacing w:val="2"/>
          <w:w w:val="105"/>
        </w:rPr>
        <w:t>das </w:t>
      </w:r>
      <w:r>
        <w:rPr>
          <w:color w:val="231F20"/>
          <w:spacing w:val="3"/>
          <w:w w:val="105"/>
        </w:rPr>
        <w:t>categorias parciais difira </w:t>
      </w:r>
      <w:r>
        <w:rPr>
          <w:color w:val="231F20"/>
          <w:w w:val="105"/>
        </w:rPr>
        <w:t>de </w:t>
      </w:r>
      <w:r>
        <w:rPr>
          <w:color w:val="231F20"/>
          <w:spacing w:val="3"/>
          <w:w w:val="105"/>
        </w:rPr>
        <w:t>100% </w:t>
      </w:r>
      <w:r>
        <w:rPr>
          <w:color w:val="231F20"/>
          <w:w w:val="105"/>
        </w:rPr>
        <w:t>em </w:t>
      </w:r>
      <w:r>
        <w:rPr>
          <w:color w:val="231F20"/>
          <w:spacing w:val="3"/>
          <w:w w:val="105"/>
        </w:rPr>
        <w:t>questões </w:t>
      </w:r>
      <w:r>
        <w:rPr>
          <w:color w:val="231F20"/>
          <w:w w:val="105"/>
        </w:rPr>
        <w:t>de </w:t>
      </w:r>
      <w:r>
        <w:rPr>
          <w:color w:val="231F20"/>
          <w:spacing w:val="3"/>
          <w:w w:val="105"/>
        </w:rPr>
        <w:t>resposta única. </w:t>
      </w:r>
      <w:r>
        <w:rPr>
          <w:color w:val="231F20"/>
          <w:w w:val="105"/>
        </w:rPr>
        <w:t>O </w:t>
      </w:r>
      <w:r>
        <w:rPr>
          <w:color w:val="231F20"/>
          <w:spacing w:val="3"/>
          <w:w w:val="105"/>
        </w:rPr>
        <w:t>somatório </w:t>
      </w:r>
      <w:r>
        <w:rPr>
          <w:color w:val="231F20"/>
          <w:w w:val="105"/>
        </w:rPr>
        <w:t>de </w:t>
      </w:r>
      <w:r>
        <w:rPr>
          <w:color w:val="231F20"/>
          <w:spacing w:val="3"/>
          <w:w w:val="105"/>
        </w:rPr>
        <w:t>frequências </w:t>
      </w:r>
      <w:r>
        <w:rPr>
          <w:color w:val="231F20"/>
          <w:w w:val="105"/>
        </w:rPr>
        <w:t>em </w:t>
      </w:r>
      <w:r>
        <w:rPr>
          <w:color w:val="231F20"/>
          <w:spacing w:val="3"/>
          <w:w w:val="105"/>
        </w:rPr>
        <w:t>questões </w:t>
      </w:r>
      <w:r>
        <w:rPr>
          <w:color w:val="231F20"/>
          <w:w w:val="105"/>
        </w:rPr>
        <w:t>de </w:t>
      </w:r>
      <w:r>
        <w:rPr>
          <w:color w:val="231F20"/>
          <w:spacing w:val="4"/>
          <w:w w:val="105"/>
        </w:rPr>
        <w:t>respostas </w:t>
      </w:r>
      <w:r>
        <w:rPr>
          <w:color w:val="231F20"/>
          <w:spacing w:val="3"/>
          <w:w w:val="105"/>
        </w:rPr>
        <w:t>múltiplas usualmente </w:t>
      </w:r>
      <w:r>
        <w:rPr>
          <w:color w:val="231F20"/>
          <w:w w:val="105"/>
        </w:rPr>
        <w:t>é </w:t>
      </w:r>
      <w:r>
        <w:rPr>
          <w:color w:val="231F20"/>
          <w:spacing w:val="3"/>
          <w:w w:val="105"/>
        </w:rPr>
        <w:t>diferente </w:t>
      </w:r>
      <w:r>
        <w:rPr>
          <w:color w:val="231F20"/>
          <w:w w:val="105"/>
        </w:rPr>
        <w:t>de </w:t>
      </w:r>
      <w:r>
        <w:rPr>
          <w:color w:val="231F20"/>
          <w:spacing w:val="3"/>
          <w:w w:val="105"/>
        </w:rPr>
        <w:t>100%. </w:t>
      </w:r>
      <w:r>
        <w:rPr>
          <w:color w:val="231F20"/>
          <w:w w:val="105"/>
        </w:rPr>
        <w:t>Vale </w:t>
      </w:r>
      <w:r>
        <w:rPr>
          <w:color w:val="231F20"/>
          <w:spacing w:val="3"/>
          <w:w w:val="105"/>
        </w:rPr>
        <w:t>ressaltar que, </w:t>
      </w:r>
      <w:r>
        <w:rPr>
          <w:color w:val="231F20"/>
          <w:spacing w:val="2"/>
          <w:w w:val="105"/>
        </w:rPr>
        <w:t>nas </w:t>
      </w:r>
      <w:r>
        <w:rPr>
          <w:color w:val="231F20"/>
          <w:spacing w:val="3"/>
          <w:w w:val="105"/>
        </w:rPr>
        <w:t>tabelas </w:t>
      </w:r>
      <w:r>
        <w:rPr>
          <w:color w:val="231F20"/>
          <w:w w:val="105"/>
        </w:rPr>
        <w:t>de  </w:t>
      </w:r>
      <w:r>
        <w:rPr>
          <w:color w:val="231F20"/>
          <w:spacing w:val="3"/>
          <w:w w:val="105"/>
        </w:rPr>
        <w:t>resultados, </w:t>
      </w:r>
      <w:r>
        <w:rPr>
          <w:color w:val="231F20"/>
          <w:w w:val="105"/>
        </w:rPr>
        <w:t>o  </w:t>
      </w:r>
      <w:r>
        <w:rPr>
          <w:color w:val="231F20"/>
          <w:spacing w:val="3"/>
          <w:w w:val="105"/>
        </w:rPr>
        <w:t>hífen </w:t>
      </w:r>
      <w:r>
        <w:rPr>
          <w:color w:val="231F20"/>
          <w:spacing w:val="2"/>
          <w:w w:val="105"/>
        </w:rPr>
        <w:t>(-) </w:t>
      </w:r>
      <w:r>
        <w:rPr>
          <w:color w:val="231F20"/>
          <w:w w:val="105"/>
        </w:rPr>
        <w:t>é </w:t>
      </w:r>
      <w:r>
        <w:rPr>
          <w:color w:val="231F20"/>
          <w:spacing w:val="3"/>
          <w:w w:val="105"/>
        </w:rPr>
        <w:t>utilizado </w:t>
      </w:r>
      <w:r>
        <w:rPr>
          <w:color w:val="231F20"/>
          <w:spacing w:val="2"/>
          <w:w w:val="105"/>
        </w:rPr>
        <w:t>para </w:t>
      </w:r>
      <w:r>
        <w:rPr>
          <w:color w:val="231F20"/>
          <w:spacing w:val="3"/>
          <w:w w:val="105"/>
        </w:rPr>
        <w:t>representar </w:t>
      </w:r>
      <w:r>
        <w:rPr>
          <w:color w:val="231F20"/>
          <w:w w:val="105"/>
        </w:rPr>
        <w:t>a </w:t>
      </w:r>
      <w:r>
        <w:rPr>
          <w:color w:val="231F20"/>
          <w:spacing w:val="2"/>
          <w:w w:val="105"/>
        </w:rPr>
        <w:t>não </w:t>
      </w:r>
      <w:r>
        <w:rPr>
          <w:color w:val="231F20"/>
          <w:spacing w:val="3"/>
          <w:w w:val="105"/>
        </w:rPr>
        <w:t>resposta </w:t>
      </w:r>
      <w:r>
        <w:rPr>
          <w:color w:val="231F20"/>
          <w:w w:val="105"/>
        </w:rPr>
        <w:t>ao </w:t>
      </w:r>
      <w:r>
        <w:rPr>
          <w:color w:val="231F20"/>
          <w:spacing w:val="3"/>
          <w:w w:val="105"/>
        </w:rPr>
        <w:t>item. </w:t>
      </w:r>
      <w:r>
        <w:rPr>
          <w:color w:val="231F20"/>
          <w:w w:val="105"/>
        </w:rPr>
        <w:t>Por </w:t>
      </w:r>
      <w:r>
        <w:rPr>
          <w:color w:val="231F20"/>
          <w:spacing w:val="3"/>
          <w:w w:val="105"/>
        </w:rPr>
        <w:t>outro lado, como </w:t>
      </w:r>
      <w:r>
        <w:rPr>
          <w:color w:val="231F20"/>
          <w:w w:val="105"/>
        </w:rPr>
        <w:t>os </w:t>
      </w:r>
      <w:r>
        <w:rPr>
          <w:color w:val="231F20"/>
          <w:spacing w:val="4"/>
          <w:w w:val="105"/>
        </w:rPr>
        <w:t>resultados </w:t>
      </w:r>
      <w:r>
        <w:rPr>
          <w:color w:val="231F20"/>
          <w:spacing w:val="2"/>
          <w:w w:val="105"/>
        </w:rPr>
        <w:t>são </w:t>
      </w:r>
      <w:r>
        <w:rPr>
          <w:color w:val="231F20"/>
          <w:spacing w:val="3"/>
          <w:w w:val="105"/>
        </w:rPr>
        <w:t>apresentados </w:t>
      </w:r>
      <w:r>
        <w:rPr>
          <w:color w:val="231F20"/>
          <w:spacing w:val="2"/>
          <w:w w:val="105"/>
        </w:rPr>
        <w:t>sem </w:t>
      </w:r>
      <w:r>
        <w:rPr>
          <w:color w:val="231F20"/>
          <w:spacing w:val="3"/>
          <w:w w:val="105"/>
        </w:rPr>
        <w:t>casa decimal, </w:t>
      </w:r>
      <w:r>
        <w:rPr>
          <w:color w:val="231F20"/>
          <w:w w:val="105"/>
        </w:rPr>
        <w:t>as  </w:t>
      </w:r>
      <w:r>
        <w:rPr>
          <w:color w:val="231F20"/>
          <w:spacing w:val="3"/>
          <w:w w:val="105"/>
        </w:rPr>
        <w:t>células </w:t>
      </w:r>
      <w:r>
        <w:rPr>
          <w:color w:val="231F20"/>
          <w:spacing w:val="2"/>
          <w:w w:val="105"/>
        </w:rPr>
        <w:t>com valor </w:t>
      </w:r>
      <w:r>
        <w:rPr>
          <w:color w:val="231F20"/>
          <w:spacing w:val="3"/>
          <w:w w:val="105"/>
        </w:rPr>
        <w:t>zero significam </w:t>
      </w:r>
      <w:r>
        <w:rPr>
          <w:color w:val="231F20"/>
          <w:spacing w:val="2"/>
          <w:w w:val="105"/>
        </w:rPr>
        <w:t>que houve </w:t>
      </w:r>
      <w:r>
        <w:rPr>
          <w:color w:val="231F20"/>
          <w:spacing w:val="4"/>
          <w:w w:val="105"/>
        </w:rPr>
        <w:t>resposta  </w:t>
      </w:r>
      <w:r>
        <w:rPr>
          <w:color w:val="231F20"/>
          <w:w w:val="105"/>
        </w:rPr>
        <w:t>ao </w:t>
      </w:r>
      <w:r>
        <w:rPr>
          <w:color w:val="231F20"/>
          <w:spacing w:val="3"/>
          <w:w w:val="105"/>
        </w:rPr>
        <w:t>item, </w:t>
      </w:r>
      <w:r>
        <w:rPr>
          <w:color w:val="231F20"/>
          <w:spacing w:val="2"/>
          <w:w w:val="105"/>
        </w:rPr>
        <w:t>mas ele </w:t>
      </w:r>
      <w:r>
        <w:rPr>
          <w:color w:val="231F20"/>
          <w:w w:val="105"/>
        </w:rPr>
        <w:t>é </w:t>
      </w:r>
      <w:r>
        <w:rPr>
          <w:color w:val="231F20"/>
          <w:spacing w:val="3"/>
          <w:w w:val="105"/>
        </w:rPr>
        <w:t>explicitamente maior </w:t>
      </w:r>
      <w:r>
        <w:rPr>
          <w:color w:val="231F20"/>
          <w:w w:val="105"/>
        </w:rPr>
        <w:t>do </w:t>
      </w:r>
      <w:r>
        <w:rPr>
          <w:color w:val="231F20"/>
          <w:spacing w:val="2"/>
          <w:w w:val="105"/>
        </w:rPr>
        <w:t>que </w:t>
      </w:r>
      <w:r>
        <w:rPr>
          <w:color w:val="231F20"/>
          <w:spacing w:val="3"/>
          <w:w w:val="105"/>
        </w:rPr>
        <w:t>zero </w:t>
      </w:r>
      <w:r>
        <w:rPr>
          <w:color w:val="231F20"/>
          <w:w w:val="105"/>
        </w:rPr>
        <w:t>e </w:t>
      </w:r>
      <w:r>
        <w:rPr>
          <w:color w:val="231F20"/>
          <w:spacing w:val="3"/>
          <w:w w:val="105"/>
        </w:rPr>
        <w:t>menor </w:t>
      </w:r>
      <w:r>
        <w:rPr>
          <w:color w:val="231F20"/>
          <w:w w:val="105"/>
        </w:rPr>
        <w:t>do </w:t>
      </w:r>
      <w:r>
        <w:rPr>
          <w:color w:val="231F20"/>
          <w:spacing w:val="2"/>
          <w:w w:val="105"/>
        </w:rPr>
        <w:t>que</w:t>
      </w:r>
      <w:r>
        <w:rPr>
          <w:color w:val="231F20"/>
          <w:spacing w:val="-10"/>
          <w:w w:val="105"/>
        </w:rPr>
        <w:t> </w:t>
      </w:r>
      <w:r>
        <w:rPr>
          <w:color w:val="231F20"/>
          <w:spacing w:val="4"/>
          <w:w w:val="105"/>
        </w:rPr>
        <w:t>um.</w:t>
      </w:r>
    </w:p>
    <w:p>
      <w:pPr>
        <w:pStyle w:val="BodyText"/>
        <w:spacing w:line="283" w:lineRule="auto" w:before="107"/>
        <w:ind w:left="400" w:right="110"/>
        <w:jc w:val="both"/>
      </w:pPr>
      <w:r>
        <w:rPr>
          <w:color w:val="231F20"/>
          <w:w w:val="105"/>
        </w:rPr>
        <w:t>Os </w:t>
      </w:r>
      <w:r>
        <w:rPr>
          <w:color w:val="231F20"/>
          <w:spacing w:val="3"/>
          <w:w w:val="105"/>
        </w:rPr>
        <w:t>resultados </w:t>
      </w:r>
      <w:r>
        <w:rPr>
          <w:color w:val="231F20"/>
          <w:w w:val="105"/>
        </w:rPr>
        <w:t>da </w:t>
      </w:r>
      <w:r>
        <w:rPr>
          <w:color w:val="231F20"/>
          <w:spacing w:val="3"/>
          <w:w w:val="105"/>
        </w:rPr>
        <w:t>pesquisa </w:t>
      </w:r>
      <w:r>
        <w:rPr>
          <w:color w:val="231F20"/>
          <w:spacing w:val="2"/>
          <w:w w:val="105"/>
        </w:rPr>
        <w:t>TIC </w:t>
      </w:r>
      <w:r>
        <w:rPr>
          <w:color w:val="231F20"/>
          <w:spacing w:val="3"/>
          <w:w w:val="105"/>
        </w:rPr>
        <w:t>Cultura </w:t>
      </w:r>
      <w:r>
        <w:rPr>
          <w:color w:val="231F20"/>
          <w:spacing w:val="2"/>
          <w:w w:val="105"/>
        </w:rPr>
        <w:t>são </w:t>
      </w:r>
      <w:r>
        <w:rPr>
          <w:color w:val="231F20"/>
          <w:spacing w:val="3"/>
          <w:w w:val="105"/>
        </w:rPr>
        <w:t>publicados </w:t>
      </w:r>
      <w:r>
        <w:rPr>
          <w:color w:val="231F20"/>
          <w:w w:val="105"/>
        </w:rPr>
        <w:t>em  </w:t>
      </w:r>
      <w:r>
        <w:rPr>
          <w:color w:val="231F20"/>
          <w:spacing w:val="2"/>
          <w:w w:val="105"/>
        </w:rPr>
        <w:t>livro  </w:t>
      </w:r>
      <w:r>
        <w:rPr>
          <w:color w:val="231F20"/>
          <w:w w:val="105"/>
        </w:rPr>
        <w:t>e  </w:t>
      </w:r>
      <w:r>
        <w:rPr>
          <w:color w:val="231F20"/>
          <w:spacing w:val="3"/>
          <w:w w:val="105"/>
        </w:rPr>
        <w:t>disponibilizados </w:t>
      </w:r>
      <w:r>
        <w:rPr>
          <w:color w:val="231F20"/>
          <w:w w:val="105"/>
        </w:rPr>
        <w:t>no  </w:t>
      </w:r>
      <w:r>
        <w:rPr>
          <w:rFonts w:ascii="Arial" w:hAnsi="Arial"/>
          <w:i/>
          <w:color w:val="231F20"/>
          <w:spacing w:val="4"/>
          <w:w w:val="105"/>
        </w:rPr>
        <w:t>website </w:t>
      </w:r>
      <w:r>
        <w:rPr>
          <w:color w:val="231F20"/>
          <w:w w:val="105"/>
        </w:rPr>
        <w:t>do </w:t>
      </w:r>
      <w:r>
        <w:rPr>
          <w:color w:val="231F20"/>
          <w:spacing w:val="3"/>
          <w:w w:val="105"/>
        </w:rPr>
        <w:t>Cetic.br </w:t>
      </w:r>
      <w:r>
        <w:rPr>
          <w:color w:val="231F20"/>
          <w:spacing w:val="2"/>
          <w:w w:val="105"/>
        </w:rPr>
        <w:t>(www.cetic.br). </w:t>
      </w:r>
      <w:r>
        <w:rPr>
          <w:color w:val="231F20"/>
          <w:w w:val="105"/>
        </w:rPr>
        <w:t>As </w:t>
      </w:r>
      <w:r>
        <w:rPr>
          <w:color w:val="231F20"/>
          <w:spacing w:val="3"/>
          <w:w w:val="105"/>
        </w:rPr>
        <w:t>tabelas totais </w:t>
      </w:r>
      <w:r>
        <w:rPr>
          <w:color w:val="231F20"/>
          <w:w w:val="105"/>
        </w:rPr>
        <w:t>e </w:t>
      </w:r>
      <w:r>
        <w:rPr>
          <w:color w:val="231F20"/>
          <w:spacing w:val="3"/>
          <w:w w:val="105"/>
        </w:rPr>
        <w:t>margens </w:t>
      </w:r>
      <w:r>
        <w:rPr>
          <w:color w:val="231F20"/>
          <w:w w:val="105"/>
        </w:rPr>
        <w:t>de </w:t>
      </w:r>
      <w:r>
        <w:rPr>
          <w:color w:val="231F20"/>
          <w:spacing w:val="3"/>
          <w:w w:val="105"/>
        </w:rPr>
        <w:t>erro calculadas </w:t>
      </w:r>
      <w:r>
        <w:rPr>
          <w:color w:val="231F20"/>
          <w:spacing w:val="2"/>
          <w:w w:val="105"/>
        </w:rPr>
        <w:t>para </w:t>
      </w:r>
      <w:r>
        <w:rPr>
          <w:color w:val="231F20"/>
          <w:spacing w:val="3"/>
          <w:w w:val="105"/>
        </w:rPr>
        <w:t>cada </w:t>
      </w:r>
      <w:r>
        <w:rPr>
          <w:color w:val="231F20"/>
          <w:spacing w:val="4"/>
          <w:w w:val="105"/>
        </w:rPr>
        <w:t>indicador </w:t>
      </w:r>
      <w:r>
        <w:rPr>
          <w:color w:val="231F20"/>
          <w:spacing w:val="3"/>
          <w:w w:val="105"/>
        </w:rPr>
        <w:t>estão apenas disponíveis </w:t>
      </w:r>
      <w:r>
        <w:rPr>
          <w:color w:val="231F20"/>
          <w:spacing w:val="2"/>
          <w:w w:val="105"/>
        </w:rPr>
        <w:t>para </w:t>
      </w:r>
      <w:r>
        <w:rPr>
          <w:rFonts w:ascii="Arial" w:hAnsi="Arial"/>
          <w:i/>
          <w:color w:val="231F20"/>
          <w:spacing w:val="3"/>
          <w:w w:val="105"/>
        </w:rPr>
        <w:t>download </w:t>
      </w:r>
      <w:r>
        <w:rPr>
          <w:color w:val="231F20"/>
          <w:w w:val="105"/>
        </w:rPr>
        <w:t>no </w:t>
      </w:r>
      <w:r>
        <w:rPr>
          <w:rFonts w:ascii="Arial" w:hAnsi="Arial"/>
          <w:i/>
          <w:color w:val="231F20"/>
          <w:spacing w:val="3"/>
          <w:w w:val="105"/>
        </w:rPr>
        <w:t>website </w:t>
      </w:r>
      <w:r>
        <w:rPr>
          <w:color w:val="231F20"/>
          <w:w w:val="105"/>
        </w:rPr>
        <w:t>do</w:t>
      </w:r>
      <w:r>
        <w:rPr>
          <w:color w:val="231F20"/>
          <w:spacing w:val="39"/>
          <w:w w:val="105"/>
        </w:rPr>
        <w:t> </w:t>
      </w:r>
      <w:r>
        <w:rPr>
          <w:color w:val="231F20"/>
          <w:spacing w:val="2"/>
          <w:w w:val="105"/>
        </w:rPr>
        <w:t>Cetic.br.</w:t>
      </w:r>
    </w:p>
    <w:p>
      <w:pPr>
        <w:spacing w:after="0" w:line="283" w:lineRule="auto"/>
        <w:jc w:val="both"/>
        <w:sectPr>
          <w:pgSz w:w="10780" w:h="14750"/>
          <w:pgMar w:header="514" w:footer="0" w:top="920" w:bottom="280" w:left="1300" w:right="1300"/>
        </w:sectPr>
      </w:pPr>
    </w:p>
    <w:p>
      <w:pPr>
        <w:pStyle w:val="BodyText"/>
        <w:rPr>
          <w:sz w:val="20"/>
        </w:rPr>
      </w:pPr>
      <w:r>
        <w:rPr/>
        <w:pict>
          <v:shape style="position:absolute;margin-left:.000001pt;margin-top:85.014999pt;width:25.55pt;height:283.5pt;mso-position-horizontal-relative:page;mso-position-vertical-relative:page;z-index:15752192" coordorigin="0,1700" coordsize="511,5670" path="m340,1700l0,1700,0,7370,340,7370,406,7356,460,7320,497,7266,510,7199,510,1870,497,1804,460,1750,406,1714,340,1700xe" filled="true" fillcolor="#f7941d" stroked="false">
            <v:path arrowok="t"/>
            <v:fill type="solid"/>
            <w10:wrap type="none"/>
          </v:shape>
        </w:pict>
      </w:r>
      <w:r>
        <w:rPr/>
        <w:pict>
          <v:shape style="position:absolute;margin-left:12.35410pt;margin-top:92.278992pt;width:8.85pt;height:36.550pt;mso-position-horizontal-relative:page;mso-position-vertical-relative:page;z-index:15752704" type="#_x0000_t202" filled="false" stroked="false">
            <v:textbox inset="0,0,0,0" style="layout-flow:vertical;mso-layout-flow-alt:bottom-to-top">
              <w:txbxContent>
                <w:p>
                  <w:pPr>
                    <w:spacing w:before="15"/>
                    <w:ind w:left="20" w:right="0" w:firstLine="0"/>
                    <w:jc w:val="left"/>
                    <w:rPr>
                      <w:rFonts w:ascii="Gill Sans MT" w:hAnsi="Gill Sans MT"/>
                      <w:sz w:val="12"/>
                    </w:rPr>
                  </w:pPr>
                  <w:r>
                    <w:rPr>
                      <w:rFonts w:ascii="Gill Sans MT" w:hAnsi="Gill Sans MT"/>
                      <w:color w:val="FED6A9"/>
                      <w:w w:val="95"/>
                      <w:sz w:val="12"/>
                    </w:rPr>
                    <w:t>PORTUGUÊS</w:t>
                  </w:r>
                </w:p>
              </w:txbxContent>
            </v:textbox>
            <w10:wrap type="none"/>
          </v:shape>
        </w:pict>
      </w:r>
    </w:p>
    <w:p>
      <w:pPr>
        <w:pStyle w:val="BodyText"/>
        <w:rPr>
          <w:sz w:val="20"/>
        </w:rPr>
      </w:pPr>
    </w:p>
    <w:p>
      <w:pPr>
        <w:pStyle w:val="Heading1"/>
      </w:pPr>
      <w:r>
        <w:rPr>
          <w:color w:val="F7941D"/>
        </w:rPr>
        <w:t>REFERÊNCIAS</w:t>
      </w:r>
    </w:p>
    <w:p>
      <w:pPr>
        <w:pStyle w:val="BodyText"/>
        <w:spacing w:before="10"/>
        <w:rPr>
          <w:rFonts w:ascii="Lucida Sans"/>
          <w:sz w:val="25"/>
        </w:rPr>
      </w:pPr>
    </w:p>
    <w:p>
      <w:pPr>
        <w:spacing w:line="271" w:lineRule="auto" w:before="0"/>
        <w:ind w:left="117" w:right="393" w:firstLine="0"/>
        <w:jc w:val="both"/>
        <w:rPr>
          <w:sz w:val="16"/>
        </w:rPr>
      </w:pPr>
      <w:r>
        <w:rPr>
          <w:color w:val="231F20"/>
          <w:spacing w:val="3"/>
          <w:w w:val="105"/>
          <w:sz w:val="16"/>
        </w:rPr>
        <w:t>Agência Nacional </w:t>
      </w:r>
      <w:r>
        <w:rPr>
          <w:color w:val="231F20"/>
          <w:w w:val="105"/>
          <w:sz w:val="16"/>
        </w:rPr>
        <w:t>do </w:t>
      </w:r>
      <w:r>
        <w:rPr>
          <w:color w:val="231F20"/>
          <w:spacing w:val="3"/>
          <w:w w:val="105"/>
          <w:sz w:val="16"/>
        </w:rPr>
        <w:t>Cinema </w:t>
      </w:r>
      <w:r>
        <w:rPr>
          <w:color w:val="231F20"/>
          <w:w w:val="105"/>
          <w:sz w:val="16"/>
        </w:rPr>
        <w:t>– </w:t>
      </w:r>
      <w:r>
        <w:rPr>
          <w:color w:val="231F20"/>
          <w:spacing w:val="3"/>
          <w:w w:val="105"/>
          <w:sz w:val="16"/>
        </w:rPr>
        <w:t>Ancine. (2016). </w:t>
      </w:r>
      <w:r>
        <w:rPr>
          <w:rFonts w:ascii="Arial" w:hAnsi="Arial"/>
          <w:i/>
          <w:color w:val="231F20"/>
          <w:spacing w:val="3"/>
          <w:w w:val="105"/>
          <w:sz w:val="16"/>
        </w:rPr>
        <w:t>Instrução normativa </w:t>
      </w:r>
      <w:r>
        <w:rPr>
          <w:rFonts w:ascii="Arial" w:hAnsi="Arial"/>
          <w:i/>
          <w:color w:val="231F20"/>
          <w:w w:val="105"/>
          <w:sz w:val="16"/>
        </w:rPr>
        <w:t>n. </w:t>
      </w:r>
      <w:r>
        <w:rPr>
          <w:rFonts w:ascii="Arial" w:hAnsi="Arial"/>
          <w:i/>
          <w:color w:val="231F20"/>
          <w:spacing w:val="3"/>
          <w:w w:val="105"/>
          <w:sz w:val="16"/>
        </w:rPr>
        <w:t>123, </w:t>
      </w:r>
      <w:r>
        <w:rPr>
          <w:rFonts w:ascii="Arial" w:hAnsi="Arial"/>
          <w:i/>
          <w:color w:val="231F20"/>
          <w:w w:val="105"/>
          <w:sz w:val="16"/>
        </w:rPr>
        <w:t>de 22 de </w:t>
      </w:r>
      <w:r>
        <w:rPr>
          <w:rFonts w:ascii="Arial" w:hAnsi="Arial"/>
          <w:i/>
          <w:color w:val="231F20"/>
          <w:spacing w:val="3"/>
          <w:w w:val="105"/>
          <w:sz w:val="16"/>
        </w:rPr>
        <w:t>dezembro </w:t>
      </w:r>
      <w:r>
        <w:rPr>
          <w:rFonts w:ascii="Arial" w:hAnsi="Arial"/>
          <w:i/>
          <w:color w:val="231F20"/>
          <w:w w:val="105"/>
          <w:sz w:val="16"/>
        </w:rPr>
        <w:t>de </w:t>
      </w:r>
      <w:r>
        <w:rPr>
          <w:rFonts w:ascii="Arial" w:hAnsi="Arial"/>
          <w:i/>
          <w:color w:val="231F20"/>
          <w:spacing w:val="3"/>
          <w:w w:val="105"/>
          <w:sz w:val="16"/>
        </w:rPr>
        <w:t>2015</w:t>
      </w:r>
      <w:r>
        <w:rPr>
          <w:color w:val="231F20"/>
          <w:spacing w:val="3"/>
          <w:w w:val="105"/>
          <w:sz w:val="16"/>
        </w:rPr>
        <w:t>. Regulamenta </w:t>
      </w:r>
      <w:r>
        <w:rPr>
          <w:color w:val="231F20"/>
          <w:w w:val="105"/>
          <w:sz w:val="16"/>
        </w:rPr>
        <w:t>o </w:t>
      </w:r>
      <w:r>
        <w:rPr>
          <w:color w:val="231F20"/>
          <w:spacing w:val="3"/>
          <w:w w:val="105"/>
          <w:sz w:val="16"/>
        </w:rPr>
        <w:t>Sistema </w:t>
      </w:r>
      <w:r>
        <w:rPr>
          <w:color w:val="231F20"/>
          <w:w w:val="105"/>
          <w:sz w:val="16"/>
        </w:rPr>
        <w:t>de </w:t>
      </w:r>
      <w:r>
        <w:rPr>
          <w:color w:val="231F20"/>
          <w:spacing w:val="3"/>
          <w:w w:val="105"/>
          <w:sz w:val="16"/>
        </w:rPr>
        <w:t>Controle </w:t>
      </w:r>
      <w:r>
        <w:rPr>
          <w:color w:val="231F20"/>
          <w:w w:val="105"/>
          <w:sz w:val="16"/>
        </w:rPr>
        <w:t>de </w:t>
      </w:r>
      <w:r>
        <w:rPr>
          <w:color w:val="231F20"/>
          <w:spacing w:val="3"/>
          <w:w w:val="105"/>
          <w:sz w:val="16"/>
        </w:rPr>
        <w:t>Bilheteria </w:t>
      </w:r>
      <w:r>
        <w:rPr>
          <w:color w:val="231F20"/>
          <w:w w:val="105"/>
          <w:sz w:val="16"/>
        </w:rPr>
        <w:t>e o </w:t>
      </w:r>
      <w:r>
        <w:rPr>
          <w:color w:val="231F20"/>
          <w:spacing w:val="3"/>
          <w:w w:val="105"/>
          <w:sz w:val="16"/>
        </w:rPr>
        <w:t>procedimento </w:t>
      </w:r>
      <w:r>
        <w:rPr>
          <w:color w:val="231F20"/>
          <w:w w:val="105"/>
          <w:sz w:val="16"/>
        </w:rPr>
        <w:t>de </w:t>
      </w:r>
      <w:r>
        <w:rPr>
          <w:color w:val="231F20"/>
          <w:spacing w:val="2"/>
          <w:w w:val="105"/>
          <w:sz w:val="16"/>
        </w:rPr>
        <w:t>envio </w:t>
      </w:r>
      <w:r>
        <w:rPr>
          <w:color w:val="231F20"/>
          <w:w w:val="105"/>
          <w:sz w:val="16"/>
        </w:rPr>
        <w:t>de  </w:t>
      </w:r>
      <w:r>
        <w:rPr>
          <w:color w:val="231F20"/>
          <w:spacing w:val="3"/>
          <w:w w:val="105"/>
          <w:sz w:val="16"/>
        </w:rPr>
        <w:t>dados  </w:t>
      </w:r>
      <w:r>
        <w:rPr>
          <w:color w:val="231F20"/>
          <w:w w:val="105"/>
          <w:sz w:val="16"/>
        </w:rPr>
        <w:t>de  </w:t>
      </w:r>
      <w:r>
        <w:rPr>
          <w:color w:val="231F20"/>
          <w:spacing w:val="4"/>
          <w:w w:val="105"/>
          <w:sz w:val="16"/>
        </w:rPr>
        <w:t>bilheteria, </w:t>
      </w:r>
      <w:r>
        <w:rPr>
          <w:color w:val="231F20"/>
          <w:spacing w:val="2"/>
          <w:w w:val="105"/>
          <w:sz w:val="16"/>
        </w:rPr>
        <w:t>revoga</w:t>
      </w:r>
      <w:r>
        <w:rPr>
          <w:color w:val="231F20"/>
          <w:spacing w:val="8"/>
          <w:w w:val="105"/>
          <w:sz w:val="16"/>
        </w:rPr>
        <w:t> </w:t>
      </w:r>
      <w:r>
        <w:rPr>
          <w:color w:val="231F20"/>
          <w:w w:val="105"/>
          <w:sz w:val="16"/>
        </w:rPr>
        <w:t>a</w:t>
      </w:r>
      <w:r>
        <w:rPr>
          <w:color w:val="231F20"/>
          <w:spacing w:val="8"/>
          <w:w w:val="105"/>
          <w:sz w:val="16"/>
        </w:rPr>
        <w:t> </w:t>
      </w:r>
      <w:r>
        <w:rPr>
          <w:color w:val="231F20"/>
          <w:spacing w:val="3"/>
          <w:w w:val="105"/>
          <w:sz w:val="16"/>
        </w:rPr>
        <w:t>Instrução</w:t>
      </w:r>
      <w:r>
        <w:rPr>
          <w:color w:val="231F20"/>
          <w:spacing w:val="9"/>
          <w:w w:val="105"/>
          <w:sz w:val="16"/>
        </w:rPr>
        <w:t> </w:t>
      </w:r>
      <w:r>
        <w:rPr>
          <w:color w:val="231F20"/>
          <w:spacing w:val="2"/>
          <w:w w:val="105"/>
          <w:sz w:val="16"/>
        </w:rPr>
        <w:t>Normativa</w:t>
      </w:r>
      <w:r>
        <w:rPr>
          <w:color w:val="231F20"/>
          <w:spacing w:val="8"/>
          <w:w w:val="105"/>
          <w:sz w:val="16"/>
        </w:rPr>
        <w:t> </w:t>
      </w:r>
      <w:r>
        <w:rPr>
          <w:color w:val="231F20"/>
          <w:spacing w:val="2"/>
          <w:w w:val="105"/>
          <w:sz w:val="16"/>
        </w:rPr>
        <w:t>nº.</w:t>
      </w:r>
      <w:r>
        <w:rPr>
          <w:color w:val="231F20"/>
          <w:spacing w:val="9"/>
          <w:w w:val="105"/>
          <w:sz w:val="16"/>
        </w:rPr>
        <w:t> </w:t>
      </w:r>
      <w:r>
        <w:rPr>
          <w:color w:val="231F20"/>
          <w:spacing w:val="2"/>
          <w:w w:val="105"/>
          <w:sz w:val="16"/>
        </w:rPr>
        <w:t>51,</w:t>
      </w:r>
      <w:r>
        <w:rPr>
          <w:color w:val="231F20"/>
          <w:spacing w:val="8"/>
          <w:w w:val="105"/>
          <w:sz w:val="16"/>
        </w:rPr>
        <w:t> </w:t>
      </w:r>
      <w:r>
        <w:rPr>
          <w:color w:val="231F20"/>
          <w:w w:val="105"/>
          <w:sz w:val="16"/>
        </w:rPr>
        <w:t>de</w:t>
      </w:r>
      <w:r>
        <w:rPr>
          <w:color w:val="231F20"/>
          <w:spacing w:val="9"/>
          <w:w w:val="105"/>
          <w:sz w:val="16"/>
        </w:rPr>
        <w:t> </w:t>
      </w:r>
      <w:r>
        <w:rPr>
          <w:color w:val="231F20"/>
          <w:w w:val="105"/>
          <w:sz w:val="16"/>
        </w:rPr>
        <w:t>17</w:t>
      </w:r>
      <w:r>
        <w:rPr>
          <w:color w:val="231F20"/>
          <w:spacing w:val="8"/>
          <w:w w:val="105"/>
          <w:sz w:val="16"/>
        </w:rPr>
        <w:t> </w:t>
      </w:r>
      <w:r>
        <w:rPr>
          <w:color w:val="231F20"/>
          <w:w w:val="105"/>
          <w:sz w:val="16"/>
        </w:rPr>
        <w:t>de</w:t>
      </w:r>
      <w:r>
        <w:rPr>
          <w:color w:val="231F20"/>
          <w:spacing w:val="9"/>
          <w:w w:val="105"/>
          <w:sz w:val="16"/>
        </w:rPr>
        <w:t> </w:t>
      </w:r>
      <w:r>
        <w:rPr>
          <w:color w:val="231F20"/>
          <w:spacing w:val="3"/>
          <w:w w:val="105"/>
          <w:sz w:val="16"/>
        </w:rPr>
        <w:t>fevereiro</w:t>
      </w:r>
      <w:r>
        <w:rPr>
          <w:color w:val="231F20"/>
          <w:spacing w:val="8"/>
          <w:w w:val="105"/>
          <w:sz w:val="16"/>
        </w:rPr>
        <w:t> </w:t>
      </w:r>
      <w:r>
        <w:rPr>
          <w:color w:val="231F20"/>
          <w:w w:val="105"/>
          <w:sz w:val="16"/>
        </w:rPr>
        <w:t>de</w:t>
      </w:r>
      <w:r>
        <w:rPr>
          <w:color w:val="231F20"/>
          <w:spacing w:val="9"/>
          <w:w w:val="105"/>
          <w:sz w:val="16"/>
        </w:rPr>
        <w:t> </w:t>
      </w:r>
      <w:r>
        <w:rPr>
          <w:color w:val="231F20"/>
          <w:spacing w:val="3"/>
          <w:w w:val="105"/>
          <w:sz w:val="16"/>
        </w:rPr>
        <w:t>2006,</w:t>
      </w:r>
      <w:r>
        <w:rPr>
          <w:color w:val="231F20"/>
          <w:spacing w:val="8"/>
          <w:w w:val="105"/>
          <w:sz w:val="16"/>
        </w:rPr>
        <w:t> </w:t>
      </w:r>
      <w:r>
        <w:rPr>
          <w:color w:val="231F20"/>
          <w:w w:val="105"/>
          <w:sz w:val="16"/>
        </w:rPr>
        <w:t>e</w:t>
      </w:r>
      <w:r>
        <w:rPr>
          <w:color w:val="231F20"/>
          <w:spacing w:val="9"/>
          <w:w w:val="105"/>
          <w:sz w:val="16"/>
        </w:rPr>
        <w:t> </w:t>
      </w:r>
      <w:r>
        <w:rPr>
          <w:color w:val="231F20"/>
          <w:w w:val="105"/>
          <w:sz w:val="16"/>
        </w:rPr>
        <w:t>dá</w:t>
      </w:r>
      <w:r>
        <w:rPr>
          <w:color w:val="231F20"/>
          <w:spacing w:val="8"/>
          <w:w w:val="105"/>
          <w:sz w:val="16"/>
        </w:rPr>
        <w:t> </w:t>
      </w:r>
      <w:r>
        <w:rPr>
          <w:color w:val="231F20"/>
          <w:spacing w:val="3"/>
          <w:w w:val="105"/>
          <w:sz w:val="16"/>
        </w:rPr>
        <w:t>outras</w:t>
      </w:r>
      <w:r>
        <w:rPr>
          <w:color w:val="231F20"/>
          <w:spacing w:val="9"/>
          <w:w w:val="105"/>
          <w:sz w:val="16"/>
        </w:rPr>
        <w:t> </w:t>
      </w:r>
      <w:r>
        <w:rPr>
          <w:color w:val="231F20"/>
          <w:spacing w:val="3"/>
          <w:w w:val="105"/>
          <w:sz w:val="16"/>
        </w:rPr>
        <w:t>providências.</w:t>
      </w:r>
      <w:r>
        <w:rPr>
          <w:color w:val="231F20"/>
          <w:spacing w:val="8"/>
          <w:w w:val="105"/>
          <w:sz w:val="16"/>
        </w:rPr>
        <w:t> </w:t>
      </w:r>
      <w:r>
        <w:rPr>
          <w:color w:val="231F20"/>
          <w:spacing w:val="3"/>
          <w:w w:val="105"/>
          <w:sz w:val="16"/>
        </w:rPr>
        <w:t>Recuperado</w:t>
      </w:r>
      <w:r>
        <w:rPr>
          <w:color w:val="231F20"/>
          <w:spacing w:val="9"/>
          <w:w w:val="105"/>
          <w:sz w:val="16"/>
        </w:rPr>
        <w:t> </w:t>
      </w:r>
      <w:r>
        <w:rPr>
          <w:color w:val="231F20"/>
          <w:spacing w:val="4"/>
          <w:w w:val="105"/>
          <w:sz w:val="16"/>
        </w:rPr>
        <w:t>em</w:t>
      </w:r>
    </w:p>
    <w:p>
      <w:pPr>
        <w:spacing w:line="271" w:lineRule="auto" w:before="0"/>
        <w:ind w:left="117" w:right="394" w:firstLine="0"/>
        <w:jc w:val="both"/>
        <w:rPr>
          <w:sz w:val="16"/>
        </w:rPr>
      </w:pPr>
      <w:r>
        <w:rPr>
          <w:color w:val="231F20"/>
          <w:w w:val="105"/>
          <w:sz w:val="16"/>
        </w:rPr>
        <w:t>10 novembro, 2018, de </w:t>
      </w:r>
      <w:hyperlink r:id="rId10">
        <w:r>
          <w:rPr>
            <w:color w:val="231F20"/>
            <w:w w:val="105"/>
            <w:sz w:val="16"/>
          </w:rPr>
          <w:t>https://www.ancine.go</w:t>
        </w:r>
      </w:hyperlink>
      <w:r>
        <w:rPr>
          <w:color w:val="231F20"/>
          <w:w w:val="105"/>
          <w:sz w:val="16"/>
        </w:rPr>
        <w:t>v</w:t>
      </w:r>
      <w:hyperlink r:id="rId10">
        <w:r>
          <w:rPr>
            <w:color w:val="231F20"/>
            <w:w w:val="105"/>
            <w:sz w:val="16"/>
          </w:rPr>
          <w:t>.br/pt-br/legislacao/instrucoes-normati</w:t>
        </w:r>
      </w:hyperlink>
      <w:r>
        <w:rPr>
          <w:color w:val="231F20"/>
          <w:w w:val="105"/>
          <w:sz w:val="16"/>
        </w:rPr>
        <w:t>v</w:t>
      </w:r>
      <w:hyperlink r:id="rId10">
        <w:r>
          <w:rPr>
            <w:color w:val="231F20"/>
            <w:w w:val="105"/>
            <w:sz w:val="16"/>
          </w:rPr>
          <w:t>as-consolidadas/</w:t>
        </w:r>
      </w:hyperlink>
      <w:r>
        <w:rPr>
          <w:color w:val="231F20"/>
          <w:w w:val="105"/>
          <w:sz w:val="16"/>
        </w:rPr>
        <w:t> instru-o-normativa-n-123-de-22-de-dezembro-de-2015-0</w:t>
      </w:r>
    </w:p>
    <w:p>
      <w:pPr>
        <w:pStyle w:val="BodyText"/>
        <w:spacing w:before="8"/>
        <w:rPr>
          <w:sz w:val="13"/>
        </w:rPr>
      </w:pPr>
    </w:p>
    <w:p>
      <w:pPr>
        <w:spacing w:before="0"/>
        <w:ind w:left="117" w:right="0" w:firstLine="0"/>
        <w:jc w:val="both"/>
        <w:rPr>
          <w:sz w:val="16"/>
        </w:rPr>
      </w:pPr>
      <w:r>
        <w:rPr>
          <w:color w:val="231F20"/>
          <w:w w:val="105"/>
          <w:sz w:val="16"/>
        </w:rPr>
        <w:t>Centro Técnico de Artes Cênicas. (n.d.). Recuperado em 20 julho, 2017, de </w:t>
      </w:r>
      <w:hyperlink r:id="rId11">
        <w:r>
          <w:rPr>
            <w:color w:val="231F20"/>
            <w:w w:val="105"/>
            <w:sz w:val="16"/>
          </w:rPr>
          <w:t>http://www.ctac.gov.br</w:t>
        </w:r>
      </w:hyperlink>
    </w:p>
    <w:p>
      <w:pPr>
        <w:pStyle w:val="BodyText"/>
        <w:spacing w:before="11"/>
        <w:rPr>
          <w:sz w:val="15"/>
        </w:rPr>
      </w:pPr>
    </w:p>
    <w:p>
      <w:pPr>
        <w:spacing w:line="271" w:lineRule="auto" w:before="0"/>
        <w:ind w:left="117" w:right="394" w:firstLine="0"/>
        <w:jc w:val="both"/>
        <w:rPr>
          <w:sz w:val="16"/>
        </w:rPr>
      </w:pPr>
      <w:r>
        <w:rPr>
          <w:rFonts w:ascii="Arial" w:hAnsi="Arial"/>
          <w:i/>
          <w:color w:val="231F20"/>
          <w:w w:val="105"/>
          <w:sz w:val="16"/>
        </w:rPr>
        <w:t>Decreto-lei n. 25, de 30 de novembro de 1937 </w:t>
      </w:r>
      <w:r>
        <w:rPr>
          <w:color w:val="231F20"/>
          <w:w w:val="105"/>
          <w:sz w:val="16"/>
        </w:rPr>
        <w:t>(1937). Organiza a proteção do patrimônio histórico e artístico nacional. Recuperado em 20 julho, 2017, de </w:t>
      </w:r>
      <w:hyperlink r:id="rId12">
        <w:r>
          <w:rPr>
            <w:color w:val="231F20"/>
            <w:w w:val="105"/>
            <w:sz w:val="16"/>
          </w:rPr>
          <w:t>http://www.planalto.gov.br/ccivil_03/decreto-lei/</w:t>
        </w:r>
      </w:hyperlink>
      <w:r>
        <w:rPr>
          <w:color w:val="231F20"/>
          <w:w w:val="105"/>
          <w:sz w:val="16"/>
        </w:rPr>
        <w:t> Del0025.htm</w:t>
      </w:r>
    </w:p>
    <w:p>
      <w:pPr>
        <w:pStyle w:val="BodyText"/>
        <w:spacing w:before="10"/>
        <w:rPr>
          <w:sz w:val="13"/>
        </w:rPr>
      </w:pPr>
    </w:p>
    <w:p>
      <w:pPr>
        <w:spacing w:line="271" w:lineRule="auto" w:before="0"/>
        <w:ind w:left="117" w:right="388" w:firstLine="0"/>
        <w:jc w:val="both"/>
        <w:rPr>
          <w:sz w:val="16"/>
        </w:rPr>
      </w:pPr>
      <w:r>
        <w:rPr>
          <w:color w:val="231F20"/>
          <w:sz w:val="16"/>
        </w:rPr>
        <w:t>Instituto Brasileiro de Geografia e Estatística – IBGE (2015). </w:t>
      </w:r>
      <w:r>
        <w:rPr>
          <w:rFonts w:ascii="Arial" w:hAnsi="Arial"/>
          <w:i/>
          <w:color w:val="231F20"/>
          <w:sz w:val="16"/>
        </w:rPr>
        <w:t>Perfil dos estados e dos municípios brasileiros: </w:t>
      </w:r>
      <w:r>
        <w:rPr>
          <w:rFonts w:ascii="Arial" w:hAnsi="Arial"/>
          <w:i/>
          <w:color w:val="231F20"/>
          <w:sz w:val="16"/>
        </w:rPr>
        <w:t>Cultura 2014</w:t>
      </w:r>
      <w:r>
        <w:rPr>
          <w:color w:val="231F20"/>
          <w:sz w:val="16"/>
        </w:rPr>
        <w:t>. Rio de Janeiro: IBGE. Recuperado em 09 novembro, 2017, de </w:t>
      </w:r>
      <w:hyperlink r:id="rId13">
        <w:r>
          <w:rPr>
            <w:color w:val="231F20"/>
            <w:sz w:val="16"/>
          </w:rPr>
          <w:t>http://biblioteca.ibge.gov.br/</w:t>
        </w:r>
      </w:hyperlink>
      <w:r>
        <w:rPr>
          <w:color w:val="231F20"/>
          <w:sz w:val="16"/>
        </w:rPr>
        <w:t> visualizacao/livros/liv95013.pdf</w:t>
      </w:r>
    </w:p>
    <w:p>
      <w:pPr>
        <w:pStyle w:val="BodyText"/>
        <w:spacing w:before="9"/>
        <w:rPr>
          <w:sz w:val="13"/>
        </w:rPr>
      </w:pPr>
    </w:p>
    <w:p>
      <w:pPr>
        <w:spacing w:line="271" w:lineRule="auto" w:before="0"/>
        <w:ind w:left="117" w:right="394" w:firstLine="0"/>
        <w:jc w:val="both"/>
        <w:rPr>
          <w:sz w:val="16"/>
        </w:rPr>
      </w:pPr>
      <w:r>
        <w:rPr>
          <w:color w:val="231F20"/>
          <w:spacing w:val="3"/>
          <w:sz w:val="16"/>
        </w:rPr>
        <w:t>Instituto </w:t>
      </w:r>
      <w:r>
        <w:rPr>
          <w:color w:val="231F20"/>
          <w:sz w:val="16"/>
        </w:rPr>
        <w:t>do </w:t>
      </w:r>
      <w:r>
        <w:rPr>
          <w:color w:val="231F20"/>
          <w:spacing w:val="2"/>
          <w:sz w:val="16"/>
        </w:rPr>
        <w:t>Patrimônio </w:t>
      </w:r>
      <w:r>
        <w:rPr>
          <w:color w:val="231F20"/>
          <w:spacing w:val="3"/>
          <w:sz w:val="16"/>
        </w:rPr>
        <w:t>Histórico </w:t>
      </w:r>
      <w:r>
        <w:rPr>
          <w:color w:val="231F20"/>
          <w:sz w:val="16"/>
        </w:rPr>
        <w:t>e </w:t>
      </w:r>
      <w:r>
        <w:rPr>
          <w:color w:val="231F20"/>
          <w:spacing w:val="3"/>
          <w:sz w:val="16"/>
        </w:rPr>
        <w:t>Artístico Nacional </w:t>
      </w:r>
      <w:r>
        <w:rPr>
          <w:color w:val="231F20"/>
          <w:sz w:val="16"/>
        </w:rPr>
        <w:t>– </w:t>
      </w:r>
      <w:r>
        <w:rPr>
          <w:color w:val="231F20"/>
          <w:spacing w:val="3"/>
          <w:sz w:val="16"/>
        </w:rPr>
        <w:t>Iphan (n.d.). </w:t>
      </w:r>
      <w:r>
        <w:rPr>
          <w:rFonts w:ascii="Arial" w:hAnsi="Arial"/>
          <w:i/>
          <w:color w:val="231F20"/>
          <w:spacing w:val="3"/>
          <w:sz w:val="16"/>
        </w:rPr>
        <w:t>Bens  tombados</w:t>
      </w:r>
      <w:r>
        <w:rPr>
          <w:color w:val="231F20"/>
          <w:spacing w:val="3"/>
          <w:sz w:val="16"/>
        </w:rPr>
        <w:t>.  Recuperado  </w:t>
      </w:r>
      <w:r>
        <w:rPr>
          <w:color w:val="231F20"/>
          <w:sz w:val="16"/>
        </w:rPr>
        <w:t>em  </w:t>
      </w:r>
      <w:r>
        <w:rPr>
          <w:color w:val="231F20"/>
          <w:spacing w:val="4"/>
          <w:sz w:val="16"/>
        </w:rPr>
        <w:t>20 </w:t>
      </w:r>
      <w:r>
        <w:rPr>
          <w:color w:val="231F20"/>
          <w:spacing w:val="3"/>
          <w:sz w:val="16"/>
        </w:rPr>
        <w:t>julho, 2017, </w:t>
      </w:r>
      <w:r>
        <w:rPr>
          <w:color w:val="231F20"/>
          <w:sz w:val="16"/>
        </w:rPr>
        <w:t>de</w:t>
      </w:r>
      <w:r>
        <w:rPr>
          <w:color w:val="231F20"/>
          <w:spacing w:val="12"/>
          <w:sz w:val="16"/>
        </w:rPr>
        <w:t> </w:t>
      </w:r>
      <w:hyperlink r:id="rId14">
        <w:r>
          <w:rPr>
            <w:color w:val="231F20"/>
            <w:spacing w:val="3"/>
            <w:sz w:val="16"/>
          </w:rPr>
          <w:t>http://portal.iphan.gov.br/pagina/detalhes/126</w:t>
        </w:r>
      </w:hyperlink>
    </w:p>
    <w:p>
      <w:pPr>
        <w:pStyle w:val="BodyText"/>
        <w:spacing w:before="10"/>
        <w:rPr>
          <w:sz w:val="13"/>
        </w:rPr>
      </w:pPr>
    </w:p>
    <w:p>
      <w:pPr>
        <w:spacing w:line="271" w:lineRule="auto" w:before="0"/>
        <w:ind w:left="117" w:right="394" w:firstLine="0"/>
        <w:jc w:val="both"/>
        <w:rPr>
          <w:sz w:val="16"/>
        </w:rPr>
      </w:pPr>
      <w:r>
        <w:rPr>
          <w:rFonts w:ascii="Arial" w:hAnsi="Arial"/>
          <w:i/>
          <w:color w:val="231F20"/>
          <w:sz w:val="16"/>
        </w:rPr>
        <w:t>Lei  n.  </w:t>
      </w:r>
      <w:r>
        <w:rPr>
          <w:rFonts w:ascii="Arial" w:hAnsi="Arial"/>
          <w:i/>
          <w:color w:val="231F20"/>
          <w:spacing w:val="3"/>
          <w:sz w:val="16"/>
        </w:rPr>
        <w:t>8.159,  </w:t>
      </w:r>
      <w:r>
        <w:rPr>
          <w:rFonts w:ascii="Arial" w:hAnsi="Arial"/>
          <w:i/>
          <w:color w:val="231F20"/>
          <w:sz w:val="16"/>
        </w:rPr>
        <w:t>de  8  de  </w:t>
      </w:r>
      <w:r>
        <w:rPr>
          <w:rFonts w:ascii="Arial" w:hAnsi="Arial"/>
          <w:i/>
          <w:color w:val="231F20"/>
          <w:spacing w:val="3"/>
          <w:sz w:val="16"/>
        </w:rPr>
        <w:t>janeiro  </w:t>
      </w:r>
      <w:r>
        <w:rPr>
          <w:rFonts w:ascii="Arial" w:hAnsi="Arial"/>
          <w:i/>
          <w:color w:val="231F20"/>
          <w:sz w:val="16"/>
        </w:rPr>
        <w:t>de  </w:t>
      </w:r>
      <w:r>
        <w:rPr>
          <w:rFonts w:ascii="Arial" w:hAnsi="Arial"/>
          <w:i/>
          <w:color w:val="231F20"/>
          <w:spacing w:val="3"/>
          <w:sz w:val="16"/>
        </w:rPr>
        <w:t>1991  </w:t>
      </w:r>
      <w:r>
        <w:rPr>
          <w:color w:val="231F20"/>
          <w:spacing w:val="3"/>
          <w:sz w:val="16"/>
        </w:rPr>
        <w:t>(1991).  Dispõe  sobre  </w:t>
      </w:r>
      <w:r>
        <w:rPr>
          <w:color w:val="231F20"/>
          <w:sz w:val="16"/>
        </w:rPr>
        <w:t>a  </w:t>
      </w:r>
      <w:r>
        <w:rPr>
          <w:color w:val="231F20"/>
          <w:spacing w:val="3"/>
          <w:sz w:val="16"/>
        </w:rPr>
        <w:t>política  nacional  </w:t>
      </w:r>
      <w:r>
        <w:rPr>
          <w:color w:val="231F20"/>
          <w:sz w:val="16"/>
        </w:rPr>
        <w:t>de  </w:t>
      </w:r>
      <w:r>
        <w:rPr>
          <w:color w:val="231F20"/>
          <w:spacing w:val="2"/>
          <w:sz w:val="16"/>
        </w:rPr>
        <w:t>arquivos   </w:t>
      </w:r>
      <w:r>
        <w:rPr>
          <w:color w:val="231F20"/>
          <w:spacing w:val="4"/>
          <w:sz w:val="16"/>
        </w:rPr>
        <w:t>públicos </w:t>
      </w:r>
      <w:r>
        <w:rPr>
          <w:color w:val="231F20"/>
          <w:sz w:val="16"/>
        </w:rPr>
        <w:t>e </w:t>
      </w:r>
      <w:r>
        <w:rPr>
          <w:color w:val="231F20"/>
          <w:spacing w:val="2"/>
          <w:sz w:val="16"/>
        </w:rPr>
        <w:t>privados </w:t>
      </w:r>
      <w:r>
        <w:rPr>
          <w:color w:val="231F20"/>
          <w:sz w:val="16"/>
        </w:rPr>
        <w:t>e dá </w:t>
      </w:r>
      <w:r>
        <w:rPr>
          <w:color w:val="231F20"/>
          <w:spacing w:val="3"/>
          <w:sz w:val="16"/>
        </w:rPr>
        <w:t>outras  provid</w:t>
      </w:r>
      <w:r>
        <w:rPr>
          <w:rFonts w:ascii="Arial" w:hAnsi="Arial"/>
          <w:i/>
          <w:color w:val="231F20"/>
          <w:spacing w:val="3"/>
          <w:sz w:val="16"/>
        </w:rPr>
        <w:t>ê</w:t>
      </w:r>
      <w:r>
        <w:rPr>
          <w:color w:val="231F20"/>
          <w:spacing w:val="3"/>
          <w:sz w:val="16"/>
        </w:rPr>
        <w:t>ncias.  Recuperado  </w:t>
      </w:r>
      <w:r>
        <w:rPr>
          <w:color w:val="231F20"/>
          <w:sz w:val="16"/>
        </w:rPr>
        <w:t>em 20 </w:t>
      </w:r>
      <w:r>
        <w:rPr>
          <w:color w:val="231F20"/>
          <w:spacing w:val="3"/>
          <w:sz w:val="16"/>
        </w:rPr>
        <w:t>julho,  2017,  </w:t>
      </w:r>
      <w:r>
        <w:rPr>
          <w:color w:val="231F20"/>
          <w:sz w:val="16"/>
        </w:rPr>
        <w:t>de </w:t>
      </w:r>
      <w:hyperlink r:id="rId15">
        <w:r>
          <w:rPr>
            <w:color w:val="231F20"/>
            <w:spacing w:val="2"/>
            <w:sz w:val="16"/>
          </w:rPr>
          <w:t>http://www.planalto.gov.br/</w:t>
        </w:r>
      </w:hyperlink>
      <w:r>
        <w:rPr>
          <w:color w:val="231F20"/>
          <w:spacing w:val="2"/>
          <w:sz w:val="16"/>
        </w:rPr>
        <w:t> </w:t>
      </w:r>
      <w:r>
        <w:rPr>
          <w:color w:val="231F20"/>
          <w:spacing w:val="3"/>
          <w:sz w:val="16"/>
        </w:rPr>
        <w:t>ccivil_03/leis/L8159.htm</w:t>
      </w:r>
    </w:p>
    <w:p>
      <w:pPr>
        <w:pStyle w:val="BodyText"/>
        <w:spacing w:before="9"/>
        <w:rPr>
          <w:sz w:val="13"/>
        </w:rPr>
      </w:pPr>
    </w:p>
    <w:p>
      <w:pPr>
        <w:spacing w:line="271" w:lineRule="auto" w:before="0"/>
        <w:ind w:left="117" w:right="396" w:firstLine="0"/>
        <w:jc w:val="both"/>
        <w:rPr>
          <w:sz w:val="16"/>
        </w:rPr>
      </w:pPr>
      <w:r>
        <w:rPr>
          <w:rFonts w:ascii="Arial" w:hAnsi="Arial"/>
          <w:i/>
          <w:color w:val="231F20"/>
          <w:w w:val="105"/>
          <w:sz w:val="16"/>
        </w:rPr>
        <w:t>Lei n. 11.904, de 14 de janeiro de 2009 </w:t>
      </w:r>
      <w:r>
        <w:rPr>
          <w:color w:val="231F20"/>
          <w:w w:val="105"/>
          <w:sz w:val="16"/>
        </w:rPr>
        <w:t>(2009). Institui o Estatuto de Museus e dá outras provid</w:t>
      </w:r>
      <w:r>
        <w:rPr>
          <w:rFonts w:ascii="Arial" w:hAnsi="Arial"/>
          <w:i/>
          <w:color w:val="231F20"/>
          <w:w w:val="105"/>
          <w:sz w:val="16"/>
        </w:rPr>
        <w:t>ê</w:t>
      </w:r>
      <w:r>
        <w:rPr>
          <w:color w:val="231F20"/>
          <w:w w:val="105"/>
          <w:sz w:val="16"/>
        </w:rPr>
        <w:t>ncias. Recuperado em 20 julho, 2017, de </w:t>
      </w:r>
      <w:hyperlink r:id="rId16">
        <w:r>
          <w:rPr>
            <w:color w:val="231F20"/>
            <w:w w:val="105"/>
            <w:sz w:val="16"/>
          </w:rPr>
          <w:t>http://www.planalto.gov.br/ccivil_03/_ato2007-2010/2009/lei/l11904.htm</w:t>
        </w:r>
      </w:hyperlink>
    </w:p>
    <w:p>
      <w:pPr>
        <w:pStyle w:val="BodyText"/>
        <w:spacing w:before="10"/>
        <w:rPr>
          <w:sz w:val="13"/>
        </w:rPr>
      </w:pPr>
    </w:p>
    <w:p>
      <w:pPr>
        <w:spacing w:line="271" w:lineRule="auto" w:before="0"/>
        <w:ind w:left="117" w:right="395" w:firstLine="0"/>
        <w:jc w:val="both"/>
        <w:rPr>
          <w:sz w:val="16"/>
        </w:rPr>
      </w:pPr>
      <w:r>
        <w:rPr>
          <w:rFonts w:ascii="Arial" w:hAnsi="Arial"/>
          <w:i/>
          <w:color w:val="231F20"/>
          <w:w w:val="105"/>
          <w:sz w:val="16"/>
        </w:rPr>
        <w:t>Lei n. 13.018, de 22 de julho de 2014 </w:t>
      </w:r>
      <w:r>
        <w:rPr>
          <w:color w:val="231F20"/>
          <w:w w:val="105"/>
          <w:sz w:val="16"/>
        </w:rPr>
        <w:t>(2014). Institui a Política Nacional de Cultura Viva e dá outras providências. Recuperado em 20 julho, 2017, de </w:t>
      </w:r>
      <w:hyperlink r:id="rId17">
        <w:r>
          <w:rPr>
            <w:color w:val="231F20"/>
            <w:w w:val="105"/>
            <w:sz w:val="16"/>
          </w:rPr>
          <w:t>http://www.planalto.gov.br/ccivil_03/_ato2011-</w:t>
        </w:r>
      </w:hyperlink>
      <w:r>
        <w:rPr>
          <w:color w:val="231F20"/>
          <w:w w:val="105"/>
          <w:sz w:val="16"/>
        </w:rPr>
        <w:t> 2014/2014/lei/l13018.htm</w:t>
      </w:r>
    </w:p>
    <w:p>
      <w:pPr>
        <w:pStyle w:val="BodyText"/>
        <w:spacing w:before="9"/>
        <w:rPr>
          <w:sz w:val="13"/>
        </w:rPr>
      </w:pPr>
    </w:p>
    <w:p>
      <w:pPr>
        <w:spacing w:line="271" w:lineRule="auto" w:before="0"/>
        <w:ind w:left="117" w:right="394" w:firstLine="0"/>
        <w:jc w:val="both"/>
        <w:rPr>
          <w:sz w:val="16"/>
        </w:rPr>
      </w:pPr>
      <w:r>
        <w:rPr>
          <w:color w:val="231F20"/>
          <w:w w:val="105"/>
          <w:sz w:val="16"/>
        </w:rPr>
        <w:t>Ministério da Cultura – Minc. (n.d.). </w:t>
      </w:r>
      <w:r>
        <w:rPr>
          <w:rFonts w:ascii="Arial" w:hAnsi="Arial"/>
          <w:i/>
          <w:color w:val="231F20"/>
          <w:w w:val="105"/>
          <w:sz w:val="16"/>
        </w:rPr>
        <w:t>Ponto de Cultura: Apresentação</w:t>
      </w:r>
      <w:r>
        <w:rPr>
          <w:color w:val="231F20"/>
          <w:w w:val="105"/>
          <w:sz w:val="16"/>
        </w:rPr>
        <w:t>. Recuperado em 20 julho, 2017, de </w:t>
      </w:r>
      <w:hyperlink r:id="rId18">
        <w:r>
          <w:rPr>
            <w:color w:val="231F20"/>
            <w:w w:val="105"/>
            <w:sz w:val="16"/>
          </w:rPr>
          <w:t>http://www.cultura.gov.br/culturaviva/ponto-de-cultura/apresentacao</w:t>
        </w:r>
      </w:hyperlink>
    </w:p>
    <w:p>
      <w:pPr>
        <w:pStyle w:val="BodyText"/>
        <w:spacing w:before="10"/>
        <w:rPr>
          <w:sz w:val="13"/>
        </w:rPr>
      </w:pPr>
    </w:p>
    <w:p>
      <w:pPr>
        <w:spacing w:line="271" w:lineRule="auto" w:before="0"/>
        <w:ind w:left="117" w:right="394" w:firstLine="0"/>
        <w:jc w:val="both"/>
        <w:rPr>
          <w:sz w:val="16"/>
        </w:rPr>
      </w:pPr>
      <w:r>
        <w:rPr>
          <w:color w:val="231F20"/>
          <w:w w:val="105"/>
          <w:sz w:val="16"/>
        </w:rPr>
        <w:t>Organização das Nações Unidas para a Educação, a Ciência e a Cultura – Unesco. Institute for Statistics. (2009). </w:t>
      </w:r>
      <w:r>
        <w:rPr>
          <w:rFonts w:ascii="Arial" w:hAnsi="Arial"/>
          <w:i/>
          <w:color w:val="231F20"/>
          <w:w w:val="105"/>
          <w:sz w:val="16"/>
        </w:rPr>
        <w:t>The 2009 Unesco framework for cultural statistics</w:t>
      </w:r>
      <w:r>
        <w:rPr>
          <w:color w:val="231F20"/>
          <w:w w:val="105"/>
          <w:sz w:val="16"/>
        </w:rPr>
        <w:t>. Recuperado em 20 julho, 2017, de http:// unesdoc.unesco.org/images/0019/001910/191061e.pdf</w:t>
      </w:r>
    </w:p>
    <w:p>
      <w:pPr>
        <w:pStyle w:val="BodyText"/>
        <w:spacing w:before="10"/>
        <w:rPr>
          <w:sz w:val="13"/>
        </w:rPr>
      </w:pPr>
    </w:p>
    <w:p>
      <w:pPr>
        <w:spacing w:line="271" w:lineRule="auto" w:before="0"/>
        <w:ind w:left="117" w:right="394" w:firstLine="0"/>
        <w:jc w:val="both"/>
        <w:rPr>
          <w:sz w:val="16"/>
        </w:rPr>
      </w:pPr>
      <w:r>
        <w:rPr>
          <w:color w:val="231F20"/>
          <w:w w:val="105"/>
          <w:sz w:val="16"/>
        </w:rPr>
        <w:t>Sistema Nacional de Bibliotecas Públicas – SNBP. (n.d.). Recuperado em 20 julho, 2017, de </w:t>
      </w:r>
      <w:hyperlink r:id="rId19">
        <w:r>
          <w:rPr>
            <w:color w:val="231F20"/>
            <w:w w:val="105"/>
            <w:sz w:val="16"/>
          </w:rPr>
          <w:t>http://snbp.</w:t>
        </w:r>
      </w:hyperlink>
      <w:r>
        <w:rPr>
          <w:color w:val="231F20"/>
          <w:w w:val="105"/>
          <w:sz w:val="16"/>
        </w:rPr>
        <w:t> cultura.gov.br/tiposdebibliotecas/</w:t>
      </w:r>
    </w:p>
    <w:sectPr>
      <w:pgSz w:w="10780" w:h="14750"/>
      <w:pgMar w:header="508" w:footer="0" w:top="92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Medium">
    <w:altName w:val="Franklin Gothic Medium"/>
    <w:charset w:val="0"/>
    <w:family w:val="swiss"/>
    <w:pitch w:val="variable"/>
  </w:font>
  <w:font w:name="Lucida Sans">
    <w:altName w:val="Lucida Sans"/>
    <w:charset w:val="0"/>
    <w:family w:val="swiss"/>
    <w:pitch w:val="variable"/>
  </w:font>
  <w:font w:name="Gill Sans MT">
    <w:altName w:val="Gill Sans MT"/>
    <w:charset w:val="0"/>
    <w:family w:val="swiss"/>
    <w:pitch w:val="variable"/>
  </w:font>
  <w:font w:name="Calibri">
    <w:altName w:val="Calibri"/>
    <w:charset w:val="0"/>
    <w:family w:val="swiss"/>
    <w:pitch w:val="variable"/>
  </w:font>
  <w:font w:name="Arial">
    <w:altName w:val="Arial"/>
    <w:charset w:val="0"/>
    <w:family w:val="swiss"/>
    <w:pitch w:val="variable"/>
  </w:font>
  <w:font w:name="Tahoma">
    <w:altName w:val="Tahoma"/>
    <w:charset w:val="0"/>
    <w:family w:val="swiss"/>
    <w:pitch w:val="variable"/>
  </w:font>
  <w:font w:name="Segoe UI Symbol">
    <w:altName w:val="Segoe UI Symbol"/>
    <w:charset w:val="0"/>
    <w:family w:val="swiss"/>
    <w:pitch w:val="variable"/>
  </w:font>
  <w:font w:name="Lucida Handwriting">
    <w:altName w:val="Lucida Handwriting"/>
    <w:charset w:val="0"/>
    <w:family w:val="script"/>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74.184692pt;margin-top:24.405695pt;width:142.5pt;height:23pt;mso-position-horizontal-relative:page;mso-position-vertical-relative:page;z-index:-15983616" type="#_x0000_t202" filled="false" stroked="false">
          <v:textbox inset="0,0,0,0">
            <w:txbxContent>
              <w:p>
                <w:pPr>
                  <w:tabs>
                    <w:tab w:pos="2789" w:val="right" w:leader="none"/>
                  </w:tabs>
                  <w:spacing w:before="1"/>
                  <w:ind w:left="20" w:right="0" w:firstLine="0"/>
                  <w:jc w:val="left"/>
                  <w:rPr>
                    <w:rFonts w:ascii="Lucida Sans" w:hAnsi="Lucida Sans"/>
                    <w:sz w:val="36"/>
                  </w:rPr>
                </w:pPr>
                <w:r>
                  <w:rPr>
                    <w:rFonts w:ascii="Franklin Gothic Medium" w:hAnsi="Franklin Gothic Medium"/>
                    <w:color w:val="F7941D"/>
                    <w:spacing w:val="4"/>
                    <w:position w:val="1"/>
                    <w:sz w:val="14"/>
                  </w:rPr>
                  <w:t>RELATÓRIO</w:t>
                </w:r>
                <w:r>
                  <w:rPr>
                    <w:rFonts w:ascii="Franklin Gothic Medium" w:hAnsi="Franklin Gothic Medium"/>
                    <w:color w:val="F7941D"/>
                    <w:spacing w:val="18"/>
                    <w:position w:val="1"/>
                    <w:sz w:val="14"/>
                  </w:rPr>
                  <w:t> </w:t>
                </w:r>
                <w:r>
                  <w:rPr>
                    <w:rFonts w:ascii="Franklin Gothic Medium" w:hAnsi="Franklin Gothic Medium"/>
                    <w:color w:val="F7941D"/>
                    <w:spacing w:val="6"/>
                    <w:position w:val="1"/>
                    <w:sz w:val="14"/>
                  </w:rPr>
                  <w:t>METODOLÓGICO</w:t>
                  <w:tab/>
                </w:r>
                <w:r>
                  <w:rPr/>
                  <w:fldChar w:fldCharType="begin"/>
                </w:r>
                <w:r>
                  <w:rPr>
                    <w:rFonts w:ascii="Lucida Sans" w:hAnsi="Lucida Sans"/>
                    <w:color w:val="C7C8CA"/>
                    <w:sz w:val="36"/>
                  </w:rPr>
                  <w:instrText> PAGE </w:instrText>
                </w:r>
                <w:r>
                  <w:rPr/>
                  <w:fldChar w:fldCharType="separate"/>
                </w:r>
                <w:r>
                  <w:rPr/>
                  <w:t>79</w:t>
                </w:r>
                <w:r>
                  <w:rPr/>
                  <w:fldChar w:fldCharType="end"/>
                </w:r>
              </w:p>
            </w:txbxContent>
          </v:textbox>
          <w10:wrap type="none"/>
        </v:shape>
      </w:pict>
    </w:r>
    <w:r>
      <w:rPr/>
      <w:pict>
        <v:shape style="position:absolute;margin-left:382.615814pt;margin-top:25.628096pt;width:86.25pt;height:10pt;mso-position-horizontal-relative:page;mso-position-vertical-relative:page;z-index:-15983104" type="#_x0000_t202" filled="false" stroked="false">
          <v:textbox inset="0,0,0,0">
            <w:txbxContent>
              <w:p>
                <w:pPr>
                  <w:spacing w:before="16"/>
                  <w:ind w:left="20" w:right="0" w:firstLine="0"/>
                  <w:jc w:val="left"/>
                  <w:rPr>
                    <w:rFonts w:ascii="Franklin Gothic Medium"/>
                    <w:sz w:val="12"/>
                  </w:rPr>
                </w:pPr>
                <w:r>
                  <w:rPr>
                    <w:rFonts w:ascii="Franklin Gothic Medium"/>
                    <w:color w:val="F7941D"/>
                    <w:sz w:val="14"/>
                  </w:rPr>
                  <w:t>2018 </w:t>
                </w:r>
                <w:r>
                  <w:rPr>
                    <w:rFonts w:ascii="Franklin Gothic Medium"/>
                    <w:color w:val="939598"/>
                    <w:sz w:val="12"/>
                  </w:rPr>
                  <w:t>PESQUISA TIC CULTURA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1.723301pt;margin-top:24.689196pt;width:27.25pt;height:23pt;mso-position-horizontal-relative:page;mso-position-vertical-relative:page;z-index:-15982592" type="#_x0000_t202" filled="false" stroked="false">
          <v:textbox inset="0,0,0,0">
            <w:txbxContent>
              <w:p>
                <w:pPr>
                  <w:spacing w:before="1"/>
                  <w:ind w:left="60" w:right="0" w:firstLine="0"/>
                  <w:jc w:val="left"/>
                  <w:rPr>
                    <w:rFonts w:ascii="Lucida Sans"/>
                    <w:sz w:val="36"/>
                  </w:rPr>
                </w:pPr>
                <w:r>
                  <w:rPr/>
                  <w:fldChar w:fldCharType="begin"/>
                </w:r>
                <w:r>
                  <w:rPr>
                    <w:rFonts w:ascii="Lucida Sans"/>
                    <w:color w:val="C7C8CA"/>
                    <w:sz w:val="36"/>
                  </w:rPr>
                  <w:instrText> PAGE </w:instrText>
                </w:r>
                <w:r>
                  <w:rPr/>
                  <w:fldChar w:fldCharType="separate"/>
                </w:r>
                <w:r>
                  <w:rPr/>
                  <w:t>80</w:t>
                </w:r>
                <w:r>
                  <w:rPr/>
                  <w:fldChar w:fldCharType="end"/>
                </w:r>
              </w:p>
            </w:txbxContent>
          </v:textbox>
          <w10:wrap type="none"/>
        </v:shape>
      </w:pict>
    </w:r>
    <w:r>
      <w:rPr/>
      <w:pict>
        <v:shape style="position:absolute;margin-left:69.866203pt;margin-top:25.911596pt;width:94.9pt;height:18.650pt;mso-position-horizontal-relative:page;mso-position-vertical-relative:page;z-index:-15982080" type="#_x0000_t202" filled="false" stroked="false">
          <v:textbox inset="0,0,0,0">
            <w:txbxContent>
              <w:p>
                <w:pPr>
                  <w:spacing w:before="16"/>
                  <w:ind w:left="20" w:right="0" w:firstLine="0"/>
                  <w:jc w:val="left"/>
                  <w:rPr>
                    <w:rFonts w:ascii="Franklin Gothic Medium"/>
                    <w:sz w:val="14"/>
                  </w:rPr>
                </w:pPr>
                <w:r>
                  <w:rPr>
                    <w:rFonts w:ascii="Franklin Gothic Medium"/>
                    <w:color w:val="939598"/>
                    <w:sz w:val="12"/>
                  </w:rPr>
                  <w:t>PESQUISA TIC CULTURA </w:t>
                </w:r>
                <w:r>
                  <w:rPr>
                    <w:rFonts w:ascii="Franklin Gothic Medium"/>
                    <w:color w:val="F7941D"/>
                    <w:sz w:val="14"/>
                  </w:rPr>
                  <w:t>2018</w:t>
                </w:r>
              </w:p>
              <w:p>
                <w:pPr>
                  <w:spacing w:before="14"/>
                  <w:ind w:left="20" w:right="0" w:firstLine="0"/>
                  <w:jc w:val="left"/>
                  <w:rPr>
                    <w:rFonts w:ascii="Franklin Gothic Medium" w:hAnsi="Franklin Gothic Medium"/>
                    <w:sz w:val="14"/>
                  </w:rPr>
                </w:pPr>
                <w:r>
                  <w:rPr>
                    <w:rFonts w:ascii="Franklin Gothic Medium" w:hAnsi="Franklin Gothic Medium"/>
                    <w:color w:val="F7941D"/>
                    <w:sz w:val="14"/>
                  </w:rPr>
                  <w:t>RELATÓRIO METODOLÓGICO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54" w:hanging="171"/>
      </w:pPr>
      <w:rPr>
        <w:rFonts w:hint="default" w:ascii="Calibri" w:hAnsi="Calibri" w:eastAsia="Calibri" w:cs="Calibri"/>
        <w:color w:val="231F20"/>
        <w:w w:val="121"/>
        <w:sz w:val="18"/>
        <w:szCs w:val="18"/>
        <w:lang w:val="pt-PT" w:eastAsia="en-US" w:bidi="ar-SA"/>
      </w:rPr>
    </w:lvl>
    <w:lvl w:ilvl="1">
      <w:start w:val="0"/>
      <w:numFmt w:val="bullet"/>
      <w:lvlText w:val="•"/>
      <w:lvlJc w:val="left"/>
      <w:pPr>
        <w:ind w:left="1591" w:hanging="171"/>
      </w:pPr>
      <w:rPr>
        <w:rFonts w:hint="default"/>
        <w:lang w:val="pt-PT" w:eastAsia="en-US" w:bidi="ar-SA"/>
      </w:rPr>
    </w:lvl>
    <w:lvl w:ilvl="2">
      <w:start w:val="0"/>
      <w:numFmt w:val="bullet"/>
      <w:lvlText w:val="•"/>
      <w:lvlJc w:val="left"/>
      <w:pPr>
        <w:ind w:left="2322" w:hanging="171"/>
      </w:pPr>
      <w:rPr>
        <w:rFonts w:hint="default"/>
        <w:lang w:val="pt-PT" w:eastAsia="en-US" w:bidi="ar-SA"/>
      </w:rPr>
    </w:lvl>
    <w:lvl w:ilvl="3">
      <w:start w:val="0"/>
      <w:numFmt w:val="bullet"/>
      <w:lvlText w:val="•"/>
      <w:lvlJc w:val="left"/>
      <w:pPr>
        <w:ind w:left="3053" w:hanging="171"/>
      </w:pPr>
      <w:rPr>
        <w:rFonts w:hint="default"/>
        <w:lang w:val="pt-PT" w:eastAsia="en-US" w:bidi="ar-SA"/>
      </w:rPr>
    </w:lvl>
    <w:lvl w:ilvl="4">
      <w:start w:val="0"/>
      <w:numFmt w:val="bullet"/>
      <w:lvlText w:val="•"/>
      <w:lvlJc w:val="left"/>
      <w:pPr>
        <w:ind w:left="3784" w:hanging="171"/>
      </w:pPr>
      <w:rPr>
        <w:rFonts w:hint="default"/>
        <w:lang w:val="pt-PT" w:eastAsia="en-US" w:bidi="ar-SA"/>
      </w:rPr>
    </w:lvl>
    <w:lvl w:ilvl="5">
      <w:start w:val="0"/>
      <w:numFmt w:val="bullet"/>
      <w:lvlText w:val="•"/>
      <w:lvlJc w:val="left"/>
      <w:pPr>
        <w:ind w:left="4515" w:hanging="171"/>
      </w:pPr>
      <w:rPr>
        <w:rFonts w:hint="default"/>
        <w:lang w:val="pt-PT" w:eastAsia="en-US" w:bidi="ar-SA"/>
      </w:rPr>
    </w:lvl>
    <w:lvl w:ilvl="6">
      <w:start w:val="0"/>
      <w:numFmt w:val="bullet"/>
      <w:lvlText w:val="•"/>
      <w:lvlJc w:val="left"/>
      <w:pPr>
        <w:ind w:left="5247" w:hanging="171"/>
      </w:pPr>
      <w:rPr>
        <w:rFonts w:hint="default"/>
        <w:lang w:val="pt-PT" w:eastAsia="en-US" w:bidi="ar-SA"/>
      </w:rPr>
    </w:lvl>
    <w:lvl w:ilvl="7">
      <w:start w:val="0"/>
      <w:numFmt w:val="bullet"/>
      <w:lvlText w:val="•"/>
      <w:lvlJc w:val="left"/>
      <w:pPr>
        <w:ind w:left="5978" w:hanging="171"/>
      </w:pPr>
      <w:rPr>
        <w:rFonts w:hint="default"/>
        <w:lang w:val="pt-PT" w:eastAsia="en-US" w:bidi="ar-SA"/>
      </w:rPr>
    </w:lvl>
    <w:lvl w:ilvl="8">
      <w:start w:val="0"/>
      <w:numFmt w:val="bullet"/>
      <w:lvlText w:val="•"/>
      <w:lvlJc w:val="left"/>
      <w:pPr>
        <w:ind w:left="6709" w:hanging="171"/>
      </w:pPr>
      <w:rPr>
        <w:rFonts w:hint="default"/>
        <w:lang w:val="pt-PT" w:eastAsia="en-US" w:bidi="ar-SA"/>
      </w:rPr>
    </w:lvl>
  </w:abstractNum>
  <w:abstractNum w:abstractNumId="2">
    <w:multiLevelType w:val="hybridMultilevel"/>
    <w:lvl w:ilvl="0">
      <w:start w:val="1"/>
      <w:numFmt w:val="decimal"/>
      <w:lvlText w:val="%1."/>
      <w:lvlJc w:val="left"/>
      <w:pPr>
        <w:ind w:left="617" w:hanging="217"/>
        <w:jc w:val="left"/>
      </w:pPr>
      <w:rPr>
        <w:rFonts w:hint="default" w:ascii="Calibri" w:hAnsi="Calibri" w:eastAsia="Calibri" w:cs="Calibri"/>
        <w:color w:val="231F20"/>
        <w:spacing w:val="0"/>
        <w:w w:val="109"/>
        <w:sz w:val="18"/>
        <w:szCs w:val="18"/>
        <w:lang w:val="pt-PT" w:eastAsia="en-US" w:bidi="ar-SA"/>
      </w:rPr>
    </w:lvl>
    <w:lvl w:ilvl="1">
      <w:start w:val="0"/>
      <w:numFmt w:val="bullet"/>
      <w:lvlText w:val="•"/>
      <w:lvlJc w:val="left"/>
      <w:pPr>
        <w:ind w:left="1375" w:hanging="217"/>
      </w:pPr>
      <w:rPr>
        <w:rFonts w:hint="default"/>
        <w:lang w:val="pt-PT" w:eastAsia="en-US" w:bidi="ar-SA"/>
      </w:rPr>
    </w:lvl>
    <w:lvl w:ilvl="2">
      <w:start w:val="0"/>
      <w:numFmt w:val="bullet"/>
      <w:lvlText w:val="•"/>
      <w:lvlJc w:val="left"/>
      <w:pPr>
        <w:ind w:left="2130" w:hanging="217"/>
      </w:pPr>
      <w:rPr>
        <w:rFonts w:hint="default"/>
        <w:lang w:val="pt-PT" w:eastAsia="en-US" w:bidi="ar-SA"/>
      </w:rPr>
    </w:lvl>
    <w:lvl w:ilvl="3">
      <w:start w:val="0"/>
      <w:numFmt w:val="bullet"/>
      <w:lvlText w:val="•"/>
      <w:lvlJc w:val="left"/>
      <w:pPr>
        <w:ind w:left="2885" w:hanging="217"/>
      </w:pPr>
      <w:rPr>
        <w:rFonts w:hint="default"/>
        <w:lang w:val="pt-PT" w:eastAsia="en-US" w:bidi="ar-SA"/>
      </w:rPr>
    </w:lvl>
    <w:lvl w:ilvl="4">
      <w:start w:val="0"/>
      <w:numFmt w:val="bullet"/>
      <w:lvlText w:val="•"/>
      <w:lvlJc w:val="left"/>
      <w:pPr>
        <w:ind w:left="3640" w:hanging="217"/>
      </w:pPr>
      <w:rPr>
        <w:rFonts w:hint="default"/>
        <w:lang w:val="pt-PT" w:eastAsia="en-US" w:bidi="ar-SA"/>
      </w:rPr>
    </w:lvl>
    <w:lvl w:ilvl="5">
      <w:start w:val="0"/>
      <w:numFmt w:val="bullet"/>
      <w:lvlText w:val="•"/>
      <w:lvlJc w:val="left"/>
      <w:pPr>
        <w:ind w:left="4395" w:hanging="217"/>
      </w:pPr>
      <w:rPr>
        <w:rFonts w:hint="default"/>
        <w:lang w:val="pt-PT" w:eastAsia="en-US" w:bidi="ar-SA"/>
      </w:rPr>
    </w:lvl>
    <w:lvl w:ilvl="6">
      <w:start w:val="0"/>
      <w:numFmt w:val="bullet"/>
      <w:lvlText w:val="•"/>
      <w:lvlJc w:val="left"/>
      <w:pPr>
        <w:ind w:left="5151" w:hanging="217"/>
      </w:pPr>
      <w:rPr>
        <w:rFonts w:hint="default"/>
        <w:lang w:val="pt-PT" w:eastAsia="en-US" w:bidi="ar-SA"/>
      </w:rPr>
    </w:lvl>
    <w:lvl w:ilvl="7">
      <w:start w:val="0"/>
      <w:numFmt w:val="bullet"/>
      <w:lvlText w:val="•"/>
      <w:lvlJc w:val="left"/>
      <w:pPr>
        <w:ind w:left="5906" w:hanging="217"/>
      </w:pPr>
      <w:rPr>
        <w:rFonts w:hint="default"/>
        <w:lang w:val="pt-PT" w:eastAsia="en-US" w:bidi="ar-SA"/>
      </w:rPr>
    </w:lvl>
    <w:lvl w:ilvl="8">
      <w:start w:val="0"/>
      <w:numFmt w:val="bullet"/>
      <w:lvlText w:val="•"/>
      <w:lvlJc w:val="left"/>
      <w:pPr>
        <w:ind w:left="6661" w:hanging="217"/>
      </w:pPr>
      <w:rPr>
        <w:rFonts w:hint="default"/>
        <w:lang w:val="pt-PT" w:eastAsia="en-US" w:bidi="ar-SA"/>
      </w:rPr>
    </w:lvl>
  </w:abstractNum>
  <w:abstractNum w:abstractNumId="1">
    <w:multiLevelType w:val="hybridMultilevel"/>
    <w:lvl w:ilvl="0">
      <w:start w:val="0"/>
      <w:numFmt w:val="bullet"/>
      <w:lvlText w:val="•"/>
      <w:lvlJc w:val="left"/>
      <w:pPr>
        <w:ind w:left="570" w:hanging="171"/>
      </w:pPr>
      <w:rPr>
        <w:rFonts w:hint="default" w:ascii="Calibri" w:hAnsi="Calibri" w:eastAsia="Calibri" w:cs="Calibri"/>
        <w:color w:val="231F20"/>
        <w:w w:val="121"/>
        <w:sz w:val="18"/>
        <w:szCs w:val="18"/>
        <w:lang w:val="pt-PT" w:eastAsia="en-US" w:bidi="ar-SA"/>
      </w:rPr>
    </w:lvl>
    <w:lvl w:ilvl="1">
      <w:start w:val="0"/>
      <w:numFmt w:val="bullet"/>
      <w:lvlText w:val="•"/>
      <w:lvlJc w:val="left"/>
      <w:pPr>
        <w:ind w:left="854" w:hanging="171"/>
      </w:pPr>
      <w:rPr>
        <w:rFonts w:hint="default" w:ascii="Calibri" w:hAnsi="Calibri" w:eastAsia="Calibri" w:cs="Calibri"/>
        <w:color w:val="231F20"/>
        <w:w w:val="121"/>
        <w:sz w:val="18"/>
        <w:szCs w:val="18"/>
        <w:lang w:val="pt-PT" w:eastAsia="en-US" w:bidi="ar-SA"/>
      </w:rPr>
    </w:lvl>
    <w:lvl w:ilvl="2">
      <w:start w:val="0"/>
      <w:numFmt w:val="bullet"/>
      <w:lvlText w:val="•"/>
      <w:lvlJc w:val="left"/>
      <w:pPr>
        <w:ind w:left="860" w:hanging="171"/>
      </w:pPr>
      <w:rPr>
        <w:rFonts w:hint="default"/>
        <w:lang w:val="pt-PT" w:eastAsia="en-US" w:bidi="ar-SA"/>
      </w:rPr>
    </w:lvl>
    <w:lvl w:ilvl="3">
      <w:start w:val="0"/>
      <w:numFmt w:val="bullet"/>
      <w:lvlText w:val="•"/>
      <w:lvlJc w:val="left"/>
      <w:pPr>
        <w:ind w:left="1773" w:hanging="171"/>
      </w:pPr>
      <w:rPr>
        <w:rFonts w:hint="default"/>
        <w:lang w:val="pt-PT" w:eastAsia="en-US" w:bidi="ar-SA"/>
      </w:rPr>
    </w:lvl>
    <w:lvl w:ilvl="4">
      <w:start w:val="0"/>
      <w:numFmt w:val="bullet"/>
      <w:lvlText w:val="•"/>
      <w:lvlJc w:val="left"/>
      <w:pPr>
        <w:ind w:left="2687" w:hanging="171"/>
      </w:pPr>
      <w:rPr>
        <w:rFonts w:hint="default"/>
        <w:lang w:val="pt-PT" w:eastAsia="en-US" w:bidi="ar-SA"/>
      </w:rPr>
    </w:lvl>
    <w:lvl w:ilvl="5">
      <w:start w:val="0"/>
      <w:numFmt w:val="bullet"/>
      <w:lvlText w:val="•"/>
      <w:lvlJc w:val="left"/>
      <w:pPr>
        <w:ind w:left="3601" w:hanging="171"/>
      </w:pPr>
      <w:rPr>
        <w:rFonts w:hint="default"/>
        <w:lang w:val="pt-PT" w:eastAsia="en-US" w:bidi="ar-SA"/>
      </w:rPr>
    </w:lvl>
    <w:lvl w:ilvl="6">
      <w:start w:val="0"/>
      <w:numFmt w:val="bullet"/>
      <w:lvlText w:val="•"/>
      <w:lvlJc w:val="left"/>
      <w:pPr>
        <w:ind w:left="4515" w:hanging="171"/>
      </w:pPr>
      <w:rPr>
        <w:rFonts w:hint="default"/>
        <w:lang w:val="pt-PT" w:eastAsia="en-US" w:bidi="ar-SA"/>
      </w:rPr>
    </w:lvl>
    <w:lvl w:ilvl="7">
      <w:start w:val="0"/>
      <w:numFmt w:val="bullet"/>
      <w:lvlText w:val="•"/>
      <w:lvlJc w:val="left"/>
      <w:pPr>
        <w:ind w:left="5429" w:hanging="171"/>
      </w:pPr>
      <w:rPr>
        <w:rFonts w:hint="default"/>
        <w:lang w:val="pt-PT" w:eastAsia="en-US" w:bidi="ar-SA"/>
      </w:rPr>
    </w:lvl>
    <w:lvl w:ilvl="8">
      <w:start w:val="0"/>
      <w:numFmt w:val="bullet"/>
      <w:lvlText w:val="•"/>
      <w:lvlJc w:val="left"/>
      <w:pPr>
        <w:ind w:left="6343" w:hanging="171"/>
      </w:pPr>
      <w:rPr>
        <w:rFonts w:hint="default"/>
        <w:lang w:val="pt-PT" w:eastAsia="en-US" w:bidi="ar-SA"/>
      </w:rPr>
    </w:lvl>
  </w:abstractNum>
  <w:num w:numId="1">
    <w:abstractNumId w:val="0"/>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en-US" w:bidi="ar-SA"/>
    </w:rPr>
  </w:style>
  <w:style w:styleId="BodyText" w:type="paragraph">
    <w:name w:val="Body Text"/>
    <w:basedOn w:val="Normal"/>
    <w:uiPriority w:val="1"/>
    <w:qFormat/>
    <w:pPr/>
    <w:rPr>
      <w:rFonts w:ascii="Calibri" w:hAnsi="Calibri" w:eastAsia="Calibri" w:cs="Calibri"/>
      <w:sz w:val="18"/>
      <w:szCs w:val="18"/>
      <w:lang w:val="pt-PT" w:eastAsia="en-US" w:bidi="ar-SA"/>
    </w:rPr>
  </w:style>
  <w:style w:styleId="Heading1" w:type="paragraph">
    <w:name w:val="Heading 1"/>
    <w:basedOn w:val="Normal"/>
    <w:uiPriority w:val="1"/>
    <w:qFormat/>
    <w:pPr>
      <w:spacing w:before="218"/>
      <w:ind w:left="117"/>
      <w:outlineLvl w:val="1"/>
    </w:pPr>
    <w:rPr>
      <w:rFonts w:ascii="Lucida Sans" w:hAnsi="Lucida Sans" w:eastAsia="Lucida Sans" w:cs="Lucida Sans"/>
      <w:sz w:val="22"/>
      <w:szCs w:val="22"/>
      <w:lang w:val="pt-PT" w:eastAsia="en-US" w:bidi="ar-SA"/>
    </w:rPr>
  </w:style>
  <w:style w:styleId="Title" w:type="paragraph">
    <w:name w:val="Title"/>
    <w:basedOn w:val="Normal"/>
    <w:uiPriority w:val="1"/>
    <w:qFormat/>
    <w:pPr>
      <w:spacing w:before="1"/>
      <w:ind w:left="60"/>
    </w:pPr>
    <w:rPr>
      <w:rFonts w:ascii="Lucida Sans" w:hAnsi="Lucida Sans" w:eastAsia="Lucida Sans" w:cs="Lucida Sans"/>
      <w:sz w:val="36"/>
      <w:szCs w:val="36"/>
      <w:lang w:val="pt-PT" w:eastAsia="en-US" w:bidi="ar-SA"/>
    </w:rPr>
  </w:style>
  <w:style w:styleId="ListParagraph" w:type="paragraph">
    <w:name w:val="List Paragraph"/>
    <w:basedOn w:val="Normal"/>
    <w:uiPriority w:val="1"/>
    <w:qFormat/>
    <w:pPr>
      <w:spacing w:before="97"/>
      <w:ind w:left="854" w:hanging="171"/>
      <w:jc w:val="both"/>
    </w:pPr>
    <w:rPr>
      <w:rFonts w:ascii="Calibri" w:hAnsi="Calibri" w:eastAsia="Calibri" w:cs="Calibri"/>
      <w:lang w:val="pt-PT" w:eastAsia="en-US" w:bidi="ar-SA"/>
    </w:rPr>
  </w:style>
  <w:style w:styleId="TableParagraph" w:type="paragraph">
    <w:name w:val="Table Paragraph"/>
    <w:basedOn w:val="Normal"/>
    <w:uiPriority w:val="1"/>
    <w:qFormat/>
    <w:pPr/>
    <w:rPr>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snbp.culturadigital.br/informacao/" TargetMode="External"/><Relationship Id="rId8" Type="http://schemas.openxmlformats.org/officeDocument/2006/relationships/hyperlink" Target="http://museus.cultura.gov.br/" TargetMode="External"/><Relationship Id="rId9" Type="http://schemas.openxmlformats.org/officeDocument/2006/relationships/hyperlink" Target="http://dados.cultura.gov.br/" TargetMode="External"/><Relationship Id="rId10" Type="http://schemas.openxmlformats.org/officeDocument/2006/relationships/hyperlink" Target="http://www.ancine.gov.br/pt-br/legislacao/instrucoes-normativas-consolidadas/" TargetMode="External"/><Relationship Id="rId11" Type="http://schemas.openxmlformats.org/officeDocument/2006/relationships/hyperlink" Target="http://www.ctac.gov.br/" TargetMode="External"/><Relationship Id="rId12" Type="http://schemas.openxmlformats.org/officeDocument/2006/relationships/hyperlink" Target="http://www.planalto.gov.br/ccivil_03/decreto-lei/" TargetMode="External"/><Relationship Id="rId13" Type="http://schemas.openxmlformats.org/officeDocument/2006/relationships/hyperlink" Target="http://biblioteca.ibge.gov.br/" TargetMode="External"/><Relationship Id="rId14" Type="http://schemas.openxmlformats.org/officeDocument/2006/relationships/hyperlink" Target="http://portal.iphan.gov.br/pagina/detalhes/126" TargetMode="External"/><Relationship Id="rId15" Type="http://schemas.openxmlformats.org/officeDocument/2006/relationships/hyperlink" Target="http://www.planalto.gov.br/" TargetMode="External"/><Relationship Id="rId16" Type="http://schemas.openxmlformats.org/officeDocument/2006/relationships/hyperlink" Target="http://www.planalto.gov.br/ccivil_03/_ato2007-2010/2009/lei/l11904.htm" TargetMode="External"/><Relationship Id="rId17" Type="http://schemas.openxmlformats.org/officeDocument/2006/relationships/hyperlink" Target="http://www.planalto.gov.br/ccivil_03/_ato2011-" TargetMode="External"/><Relationship Id="rId18" Type="http://schemas.openxmlformats.org/officeDocument/2006/relationships/hyperlink" Target="http://www.cultura.gov.br/culturaviva/ponto-de-cultura/apresentacao" TargetMode="External"/><Relationship Id="rId19" Type="http://schemas.openxmlformats.org/officeDocument/2006/relationships/hyperlink" Target="http://snbp/"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2020-08-26T12:14:26Z</dcterms:created>
  <dcterms:modified xsi:type="dcterms:W3CDTF">2020-08-26T12:14:26Z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LastSaved">
    <vt:filetime>2020-08-26T00:00:00Z</vt:filetime>
  </property>
</Properties>
</file>