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714pt;margin-top:33.165394pt;width:137.6pt;height:10.9pt;mso-position-horizontal-relative:page;mso-position-vertical-relative:page;z-index:-1608192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081408" coordorigin="570,564" coordsize="9634,13606">
            <v:shape style="position:absolute;left:569;top:564;width:9634;height:13606" type="#_x0000_t75" stroked="false">
              <v:imagedata r:id="rId6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61"/>
        <w:ind w:left="2924" w:right="2691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F7941D"/>
          <w:w w:val="105"/>
          <w:sz w:val="30"/>
        </w:rPr>
        <w:t>RELATÓRIO</w:t>
      </w:r>
    </w:p>
    <w:p>
      <w:pPr>
        <w:spacing w:line="289" w:lineRule="exact" w:before="55"/>
        <w:ind w:left="2924" w:right="2691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F7941D"/>
          <w:spacing w:val="10"/>
          <w:w w:val="105"/>
          <w:sz w:val="30"/>
        </w:rPr>
        <w:t>METODOLÓGICO</w:t>
      </w:r>
    </w:p>
    <w:p>
      <w:pPr>
        <w:spacing w:line="689" w:lineRule="exact" w:before="0"/>
        <w:ind w:left="221" w:right="0" w:firstLine="0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F7941D"/>
          <w:sz w:val="50"/>
        </w:rPr>
        <w:t>—</w:t>
      </w:r>
    </w:p>
    <w:p>
      <w:pPr>
        <w:spacing w:line="342" w:lineRule="exact" w:before="0"/>
        <w:ind w:left="2912" w:right="2691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spacing w:val="4"/>
          <w:w w:val="75"/>
          <w:sz w:val="32"/>
        </w:rPr>
        <w:t> </w:t>
      </w:r>
      <w:r>
        <w:rPr>
          <w:rFonts w:ascii="Trebuchet MS"/>
          <w:b/>
          <w:color w:val="231F20"/>
          <w:w w:val="75"/>
          <w:sz w:val="32"/>
        </w:rPr>
        <w:t>A</w:t>
      </w:r>
    </w:p>
    <w:p>
      <w:pPr>
        <w:spacing w:line="366" w:lineRule="exact" w:before="0"/>
        <w:ind w:left="2912" w:right="2691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70"/>
          <w:sz w:val="32"/>
        </w:rPr>
        <w:t>TIC</w:t>
      </w:r>
      <w:r>
        <w:rPr>
          <w:rFonts w:ascii="Trebuchet MS"/>
          <w:b/>
          <w:color w:val="231F20"/>
          <w:spacing w:val="145"/>
          <w:w w:val="70"/>
          <w:sz w:val="32"/>
        </w:rPr>
        <w:t> </w:t>
      </w:r>
      <w:r>
        <w:rPr>
          <w:rFonts w:ascii="Trebuchet MS"/>
          <w:b/>
          <w:color w:val="231F20"/>
          <w:spacing w:val="42"/>
          <w:w w:val="70"/>
          <w:sz w:val="32"/>
        </w:rPr>
        <w:t>CUL</w:t>
      </w:r>
      <w:r>
        <w:rPr>
          <w:rFonts w:ascii="Trebuchet MS"/>
          <w:b/>
          <w:color w:val="231F20"/>
          <w:spacing w:val="-16"/>
          <w:w w:val="70"/>
          <w:sz w:val="32"/>
        </w:rPr>
        <w:t> </w:t>
      </w:r>
      <w:r>
        <w:rPr>
          <w:rFonts w:ascii="Trebuchet MS"/>
          <w:b/>
          <w:color w:val="231F20"/>
          <w:spacing w:val="42"/>
          <w:w w:val="70"/>
          <w:sz w:val="32"/>
        </w:rPr>
        <w:t>TUR</w:t>
      </w:r>
      <w:r>
        <w:rPr>
          <w:rFonts w:ascii="Trebuchet MS"/>
          <w:b/>
          <w:color w:val="231F20"/>
          <w:spacing w:val="5"/>
          <w:w w:val="70"/>
          <w:sz w:val="32"/>
        </w:rPr>
        <w:t> </w:t>
      </w:r>
      <w:r>
        <w:rPr>
          <w:rFonts w:ascii="Trebuchet MS"/>
          <w:b/>
          <w:color w:val="231F20"/>
          <w:w w:val="70"/>
          <w:sz w:val="32"/>
        </w:rPr>
        <w:t>A</w:t>
      </w:r>
    </w:p>
    <w:p>
      <w:pPr>
        <w:spacing w:before="57"/>
        <w:ind w:left="2905" w:right="2691" w:firstLine="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2022</w:t>
      </w:r>
    </w:p>
    <w:p>
      <w:pPr>
        <w:spacing w:after="0"/>
        <w:jc w:val="center"/>
        <w:rPr>
          <w:rFonts w:ascii="Trebuchet MS"/>
          <w:sz w:val="78"/>
        </w:rPr>
        <w:sectPr>
          <w:footerReference w:type="default" r:id="rId5"/>
          <w:type w:val="continuous"/>
          <w:pgSz w:w="10780" w:h="14750"/>
          <w:pgMar w:footer="0" w:top="1400" w:bottom="280" w:left="1080" w:right="1300"/>
          <w:pgNumType w:start="31"/>
        </w:sectPr>
      </w:pPr>
    </w:p>
    <w:p>
      <w:pPr>
        <w:spacing w:before="103"/>
        <w:ind w:left="108" w:right="0" w:firstLine="0"/>
        <w:jc w:val="left"/>
        <w:rPr>
          <w:rFonts w:ascii="Trebuchet MS" w:hAnsi="Trebuchet MS"/>
          <w:sz w:val="14"/>
        </w:rPr>
      </w:pPr>
      <w:r>
        <w:rPr/>
        <w:drawing>
          <wp:anchor distT="0" distB="0" distL="0" distR="0" allowOverlap="1" layoutInCell="1" locked="0" behindDoc="1" simplePos="0" relativeHeight="487235584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80"/>
          <w:sz w:val="14"/>
        </w:rPr>
        <w:t>P</w:t>
      </w:r>
      <w:r>
        <w:rPr>
          <w:rFonts w:ascii="Trebuchet MS" w:hAnsi="Trebuchet MS"/>
          <w:color w:val="231F20"/>
          <w:spacing w:val="-6"/>
          <w:w w:val="80"/>
          <w:sz w:val="14"/>
        </w:rPr>
        <w:t> </w:t>
      </w:r>
      <w:r>
        <w:rPr>
          <w:rFonts w:ascii="Trebuchet MS" w:hAnsi="Trebuchet MS"/>
          <w:color w:val="231F20"/>
          <w:spacing w:val="24"/>
          <w:w w:val="80"/>
          <w:sz w:val="14"/>
        </w:rPr>
        <w:t>esquisa</w:t>
      </w:r>
      <w:r>
        <w:rPr>
          <w:rFonts w:ascii="Trebuchet MS" w:hAnsi="Trebuchet MS"/>
          <w:color w:val="231F20"/>
          <w:spacing w:val="54"/>
          <w:w w:val="80"/>
          <w:sz w:val="14"/>
        </w:rPr>
        <w:t> </w:t>
      </w:r>
      <w:r>
        <w:rPr>
          <w:rFonts w:ascii="Trebuchet MS" w:hAnsi="Trebuchet MS"/>
          <w:color w:val="231F20"/>
          <w:spacing w:val="18"/>
          <w:w w:val="80"/>
          <w:sz w:val="14"/>
        </w:rPr>
        <w:t>TIC</w:t>
      </w:r>
      <w:r>
        <w:rPr>
          <w:rFonts w:ascii="Trebuchet MS" w:hAnsi="Trebuchet MS"/>
          <w:color w:val="231F20"/>
          <w:spacing w:val="57"/>
          <w:w w:val="80"/>
          <w:sz w:val="14"/>
        </w:rPr>
        <w:t> </w:t>
      </w:r>
      <w:r>
        <w:rPr>
          <w:rFonts w:ascii="Trebuchet MS" w:hAnsi="Trebuchet MS"/>
          <w:color w:val="231F20"/>
          <w:spacing w:val="23"/>
          <w:w w:val="80"/>
          <w:sz w:val="14"/>
        </w:rPr>
        <w:t>Cultur</w:t>
      </w:r>
      <w:r>
        <w:rPr>
          <w:rFonts w:ascii="Trebuchet MS" w:hAnsi="Trebuchet MS"/>
          <w:color w:val="231F20"/>
          <w:spacing w:val="-4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a</w:t>
      </w:r>
      <w:r>
        <w:rPr>
          <w:rFonts w:ascii="Trebuchet MS" w:hAnsi="Trebuchet MS"/>
          <w:color w:val="231F20"/>
          <w:spacing w:val="24"/>
          <w:w w:val="80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2022</w:t>
      </w:r>
      <w:r>
        <w:rPr>
          <w:rFonts w:ascii="Trebuchet MS" w:hAnsi="Trebuchet MS"/>
          <w:color w:val="231F20"/>
          <w:spacing w:val="57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—</w:t>
      </w:r>
      <w:r>
        <w:rPr>
          <w:rFonts w:ascii="Trebuchet MS" w:hAnsi="Trebuchet MS"/>
          <w:color w:val="231F20"/>
          <w:spacing w:val="48"/>
          <w:sz w:val="14"/>
        </w:rPr>
        <w:t> </w:t>
      </w:r>
      <w:r>
        <w:rPr>
          <w:rFonts w:ascii="Trebuchet MS" w:hAnsi="Trebuchet MS"/>
          <w:color w:val="231F20"/>
          <w:spacing w:val="14"/>
          <w:w w:val="80"/>
          <w:sz w:val="14"/>
        </w:rPr>
        <w:t>IC</w:t>
      </w:r>
      <w:r>
        <w:rPr>
          <w:rFonts w:ascii="Trebuchet MS" w:hAnsi="Trebuchet MS"/>
          <w:color w:val="231F20"/>
          <w:spacing w:val="-5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T</w:t>
      </w:r>
      <w:r>
        <w:rPr>
          <w:rFonts w:ascii="Trebuchet MS" w:hAnsi="Trebuchet MS"/>
          <w:color w:val="231F20"/>
          <w:spacing w:val="49"/>
          <w:sz w:val="14"/>
        </w:rPr>
        <w:t> </w:t>
      </w:r>
      <w:r>
        <w:rPr>
          <w:rFonts w:ascii="Trebuchet MS" w:hAnsi="Trebuchet MS"/>
          <w:color w:val="231F20"/>
          <w:spacing w:val="23"/>
          <w:w w:val="80"/>
          <w:sz w:val="14"/>
        </w:rPr>
        <w:t>Health</w:t>
      </w:r>
      <w:r>
        <w:rPr>
          <w:rFonts w:ascii="Trebuchet MS" w:hAnsi="Trebuchet MS"/>
          <w:color w:val="231F20"/>
          <w:spacing w:val="56"/>
          <w:w w:val="80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Surv</w:t>
      </w:r>
      <w:r>
        <w:rPr>
          <w:rFonts w:ascii="Trebuchet MS" w:hAnsi="Trebuchet MS"/>
          <w:color w:val="231F20"/>
          <w:spacing w:val="-4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e</w:t>
      </w:r>
      <w:r>
        <w:rPr>
          <w:rFonts w:ascii="Trebuchet MS" w:hAnsi="Trebuchet MS"/>
          <w:color w:val="231F20"/>
          <w:spacing w:val="-5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y</w:t>
      </w:r>
      <w:r>
        <w:rPr>
          <w:rFonts w:ascii="Trebuchet MS" w:hAnsi="Trebuchet MS"/>
          <w:color w:val="231F20"/>
          <w:spacing w:val="48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2022</w:t>
      </w:r>
      <w:r>
        <w:rPr>
          <w:rFonts w:ascii="Trebuchet MS" w:hAnsi="Trebuchet MS"/>
          <w:color w:val="231F20"/>
          <w:spacing w:val="-15"/>
          <w:sz w:val="14"/>
        </w:rPr>
        <w:t> </w:t>
      </w:r>
    </w:p>
    <w:p>
      <w:pPr>
        <w:spacing w:after="0"/>
        <w:jc w:val="left"/>
        <w:rPr>
          <w:rFonts w:ascii="Trebuchet MS" w:hAnsi="Trebuchet MS"/>
          <w:sz w:val="14"/>
        </w:rPr>
        <w:sectPr>
          <w:pgSz w:w="10780" w:h="14750"/>
          <w:pgMar w:header="0" w:footer="0" w:top="580" w:bottom="280" w:left="1080" w:right="130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080384" coordorigin="57,0" coordsize="10715,14741">
            <v:rect style="position:absolute;left:10054;top:1020;width:130;height:2796" filled="true" fillcolor="#f7941d" stroked="false">
              <v:fill type="solid"/>
            </v:rect>
            <v:rect style="position:absolute;left:10183;top:3815;width:589;height:2858" filled="true" fillcolor="#ffe6ca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spacing w:line="228" w:lineRule="auto" w:before="286"/>
        <w:ind w:left="337" w:right="4129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Cultura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17"/>
        </w:rPr>
      </w:pPr>
    </w:p>
    <w:p>
      <w:pPr>
        <w:pStyle w:val="BodyText"/>
        <w:spacing w:line="249" w:lineRule="auto" w:before="114"/>
        <w:ind w:left="1892" w:right="674"/>
        <w:jc w:val="both"/>
      </w:pPr>
      <w:r>
        <w:rPr/>
        <w:pict>
          <v:shape style="position:absolute;margin-left:110.233704pt;margin-top:-12.079473pt;width:38.1pt;height:93.1pt;mso-position-horizontal-relative:page;mso-position-vertical-relative:paragraph;z-index:-16079872" type="#_x0000_t202" filled="false" stroked="false">
            <v:textbox inset="0,0,0,0">
              <w:txbxContent>
                <w:p>
                  <w:pPr>
                    <w:spacing w:before="159"/>
                    <w:ind w:left="0" w:right="0" w:firstLine="0"/>
                    <w:jc w:val="left"/>
                    <w:rPr>
                      <w:rFonts w:ascii="Trebuchet MS"/>
                      <w:b/>
                      <w:sz w:val="143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14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Comitê</w:t>
      </w:r>
      <w:r>
        <w:rPr>
          <w:color w:val="231F20"/>
          <w:spacing w:val="1"/>
        </w:rPr>
        <w:t> </w:t>
      </w:r>
      <w:r>
        <w:rPr>
          <w:color w:val="231F20"/>
        </w:rPr>
        <w:t>Gestor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Internet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Brasil</w:t>
      </w:r>
      <w:r>
        <w:rPr>
          <w:color w:val="231F20"/>
          <w:spacing w:val="1"/>
        </w:rPr>
        <w:t> </w:t>
      </w:r>
      <w:r>
        <w:rPr>
          <w:color w:val="231F20"/>
        </w:rPr>
        <w:t>(CGI.br),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meio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Centro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Regional de Estudos para o Desenvolvimento da Sociedade da Informação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(Cetic.br), departamento do Núcleo de Informação e Coordenação do</w:t>
      </w:r>
      <w:r>
        <w:rPr>
          <w:color w:val="231F20"/>
          <w:spacing w:val="1"/>
        </w:rPr>
        <w:t> </w:t>
      </w:r>
      <w:r>
        <w:rPr>
          <w:color w:val="231F20"/>
        </w:rPr>
        <w:t>Ponto</w:t>
      </w:r>
      <w:r>
        <w:rPr>
          <w:color w:val="231F20"/>
          <w:spacing w:val="-1"/>
        </w:rPr>
        <w:t> </w:t>
      </w:r>
      <w:r>
        <w:rPr>
          <w:color w:val="231F20"/>
        </w:rPr>
        <w:t>BR</w:t>
      </w:r>
      <w:r>
        <w:rPr>
          <w:color w:val="231F20"/>
          <w:spacing w:val="-1"/>
        </w:rPr>
        <w:t> </w:t>
      </w:r>
      <w:r>
        <w:rPr>
          <w:color w:val="231F20"/>
        </w:rPr>
        <w:t>(NIC.br),</w:t>
      </w:r>
      <w:r>
        <w:rPr>
          <w:color w:val="231F20"/>
          <w:spacing w:val="-1"/>
        </w:rPr>
        <w:t> </w:t>
      </w:r>
      <w:r>
        <w:rPr>
          <w:color w:val="231F20"/>
        </w:rPr>
        <w:t>apresenta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metodologia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pesquisa</w:t>
      </w:r>
      <w:r>
        <w:rPr>
          <w:color w:val="231F20"/>
          <w:spacing w:val="-1"/>
        </w:rPr>
        <w:t> </w:t>
      </w:r>
      <w:r>
        <w:rPr>
          <w:color w:val="231F20"/>
        </w:rPr>
        <w:t>TIC</w:t>
      </w:r>
      <w:r>
        <w:rPr>
          <w:color w:val="231F20"/>
          <w:spacing w:val="-1"/>
        </w:rPr>
        <w:t> </w:t>
      </w:r>
      <w:r>
        <w:rPr>
          <w:color w:val="231F20"/>
        </w:rPr>
        <w:t>Cultura.</w:t>
      </w:r>
    </w:p>
    <w:p>
      <w:pPr>
        <w:pStyle w:val="BodyText"/>
        <w:spacing w:line="226" w:lineRule="exact" w:before="117"/>
        <w:ind w:left="2091"/>
        <w:jc w:val="both"/>
      </w:pP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pesquisa</w:t>
      </w:r>
      <w:r>
        <w:rPr>
          <w:color w:val="231F20"/>
          <w:spacing w:val="29"/>
        </w:rPr>
        <w:t> </w:t>
      </w:r>
      <w:r>
        <w:rPr>
          <w:color w:val="231F20"/>
        </w:rPr>
        <w:t>é</w:t>
      </w:r>
      <w:r>
        <w:rPr>
          <w:color w:val="231F20"/>
          <w:spacing w:val="28"/>
        </w:rPr>
        <w:t> </w:t>
      </w:r>
      <w:r>
        <w:rPr>
          <w:color w:val="231F20"/>
        </w:rPr>
        <w:t>realizada</w:t>
      </w:r>
      <w:r>
        <w:rPr>
          <w:color w:val="231F20"/>
          <w:spacing w:val="28"/>
        </w:rPr>
        <w:t> </w:t>
      </w:r>
      <w:r>
        <w:rPr>
          <w:color w:val="231F20"/>
        </w:rPr>
        <w:t>em</w:t>
      </w:r>
      <w:r>
        <w:rPr>
          <w:color w:val="231F20"/>
          <w:spacing w:val="28"/>
        </w:rPr>
        <w:t> </w:t>
      </w:r>
      <w:r>
        <w:rPr>
          <w:color w:val="231F20"/>
        </w:rPr>
        <w:t>todo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território</w:t>
      </w:r>
      <w:r>
        <w:rPr>
          <w:color w:val="231F20"/>
          <w:spacing w:val="28"/>
        </w:rPr>
        <w:t> </w:t>
      </w:r>
      <w:r>
        <w:rPr>
          <w:color w:val="231F20"/>
        </w:rPr>
        <w:t>nacional,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28"/>
        </w:rPr>
        <w:t> </w:t>
      </w:r>
      <w:r>
        <w:rPr>
          <w:color w:val="231F20"/>
        </w:rPr>
        <w:t>meio</w:t>
      </w:r>
      <w:r>
        <w:rPr>
          <w:color w:val="231F20"/>
          <w:spacing w:val="29"/>
        </w:rPr>
        <w:t> </w:t>
      </w:r>
      <w:r>
        <w:rPr>
          <w:color w:val="231F20"/>
        </w:rPr>
        <w:t>dos</w:t>
      </w:r>
    </w:p>
    <w:p>
      <w:pPr>
        <w:pStyle w:val="BodyText"/>
        <w:spacing w:before="13"/>
        <w:ind w:left="1187"/>
      </w:pPr>
      <w:r>
        <w:rPr>
          <w:color w:val="231F20"/>
          <w:w w:val="95"/>
        </w:rPr>
        <w:t>seguintes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módulos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temáticos: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24" w:after="0"/>
        <w:ind w:left="174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Perfil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instituições;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B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Infraestrutura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TIC;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24" w:after="0"/>
        <w:ind w:left="174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TIC;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 D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Acervos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digitalização;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E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TIC.</w:t>
      </w:r>
    </w:p>
    <w:p>
      <w:pPr>
        <w:pStyle w:val="BodyText"/>
        <w:spacing w:before="9"/>
        <w:rPr>
          <w:sz w:val="41"/>
        </w:rPr>
      </w:pPr>
    </w:p>
    <w:p>
      <w:pPr>
        <w:pStyle w:val="Heading1"/>
        <w:spacing w:before="1"/>
        <w:ind w:left="337"/>
      </w:pPr>
      <w:r>
        <w:rPr>
          <w:color w:val="231F20"/>
          <w:w w:val="85"/>
        </w:rPr>
        <w:t>Objetivos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54"/>
          <w:w w:val="85"/>
        </w:rPr>
        <w:t> </w:t>
      </w:r>
      <w:r>
        <w:rPr>
          <w:color w:val="231F20"/>
          <w:w w:val="85"/>
        </w:rPr>
        <w:t>pesquisa</w:t>
      </w:r>
    </w:p>
    <w:p>
      <w:pPr>
        <w:pStyle w:val="BodyText"/>
        <w:spacing w:line="249" w:lineRule="auto" w:before="104"/>
        <w:ind w:left="1187" w:right="680" w:firstLine="198"/>
        <w:jc w:val="both"/>
      </w:pP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pesquisa</w:t>
      </w:r>
      <w:r>
        <w:rPr>
          <w:color w:val="231F20"/>
          <w:spacing w:val="8"/>
        </w:rPr>
        <w:t> </w:t>
      </w:r>
      <w:r>
        <w:rPr>
          <w:color w:val="231F20"/>
        </w:rPr>
        <w:t>TIC</w:t>
      </w:r>
      <w:r>
        <w:rPr>
          <w:color w:val="231F20"/>
          <w:spacing w:val="9"/>
        </w:rPr>
        <w:t> </w:t>
      </w:r>
      <w:r>
        <w:rPr>
          <w:color w:val="231F20"/>
        </w:rPr>
        <w:t>Cultura</w:t>
      </w:r>
      <w:r>
        <w:rPr>
          <w:color w:val="231F20"/>
          <w:spacing w:val="8"/>
        </w:rPr>
        <w:t> </w:t>
      </w:r>
      <w:r>
        <w:rPr>
          <w:color w:val="231F20"/>
        </w:rPr>
        <w:t>tem</w:t>
      </w:r>
      <w:r>
        <w:rPr>
          <w:color w:val="231F20"/>
          <w:spacing w:val="9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objetivo</w:t>
      </w:r>
      <w:r>
        <w:rPr>
          <w:color w:val="231F20"/>
          <w:spacing w:val="8"/>
        </w:rPr>
        <w:t> </w:t>
      </w:r>
      <w:r>
        <w:rPr>
          <w:color w:val="231F20"/>
        </w:rPr>
        <w:t>principal</w:t>
      </w:r>
      <w:r>
        <w:rPr>
          <w:color w:val="231F20"/>
          <w:spacing w:val="8"/>
        </w:rPr>
        <w:t> </w:t>
      </w:r>
      <w:r>
        <w:rPr>
          <w:color w:val="231F20"/>
        </w:rPr>
        <w:t>compreender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presença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adoção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tecnologias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informação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comunicação</w:t>
      </w:r>
      <w:r>
        <w:rPr>
          <w:color w:val="231F20"/>
          <w:spacing w:val="-6"/>
        </w:rPr>
        <w:t> </w:t>
      </w:r>
      <w:r>
        <w:rPr>
          <w:color w:val="231F20"/>
        </w:rPr>
        <w:t>(TIC)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equipamentos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culturais brasileiros, tanto em sua rotina interna de funcionamento quanto na relação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públicos.</w:t>
      </w:r>
    </w:p>
    <w:p>
      <w:pPr>
        <w:pStyle w:val="BodyText"/>
        <w:spacing w:before="117"/>
        <w:ind w:left="1386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objetivos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específicos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são: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23" w:after="0"/>
        <w:ind w:left="1746" w:right="676" w:hanging="360"/>
        <w:jc w:val="both"/>
        <w:rPr>
          <w:sz w:val="20"/>
        </w:rPr>
      </w:pPr>
      <w:r>
        <w:rPr>
          <w:color w:val="231F20"/>
          <w:sz w:val="20"/>
        </w:rPr>
        <w:t>mapear a infraestrutura de TIC disponível nos equipamentos culturais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brasileiros;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5" w:after="0"/>
        <w:ind w:left="1746" w:right="680" w:hanging="360"/>
        <w:jc w:val="both"/>
        <w:rPr>
          <w:sz w:val="20"/>
        </w:rPr>
      </w:pPr>
      <w:r>
        <w:rPr>
          <w:color w:val="231F20"/>
          <w:sz w:val="20"/>
        </w:rPr>
        <w:t>investigar as atividades realizadas com o uso das TIC nos equipamentos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culturais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brasileiros;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5" w:after="0"/>
        <w:ind w:left="1746" w:right="680" w:hanging="360"/>
        <w:jc w:val="both"/>
        <w:rPr>
          <w:sz w:val="20"/>
        </w:rPr>
      </w:pPr>
      <w:r>
        <w:rPr>
          <w:color w:val="231F20"/>
          <w:sz w:val="20"/>
        </w:rPr>
        <w:t>analisar a presença institucional dos equipamentos culturais em </w:t>
      </w:r>
      <w:r>
        <w:rPr>
          <w:i/>
          <w:color w:val="231F20"/>
          <w:sz w:val="20"/>
        </w:rPr>
        <w:t>websites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plataformas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sociais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online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utilização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públicos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serviços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oferecidos;</w:t>
      </w:r>
    </w:p>
    <w:p>
      <w:pPr>
        <w:spacing w:after="0" w:line="249" w:lineRule="auto"/>
        <w:jc w:val="both"/>
        <w:rPr>
          <w:sz w:val="20"/>
        </w:rPr>
        <w:sectPr>
          <w:footerReference w:type="default" r:id="rId7"/>
          <w:footerReference w:type="even" r:id="rId8"/>
          <w:pgSz w:w="10780" w:h="14750"/>
          <w:pgMar w:footer="572" w:header="0" w:top="1400" w:bottom="760" w:left="1080" w:right="1300"/>
          <w:pgNumType w:start="33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079360" coordorigin="0,0" coordsize="10744,14741">
            <v:rect style="position:absolute;left:588;top:1020;width:130;height:2796" filled="true" fillcolor="#f7941d" stroked="false">
              <v:fill type="solid"/>
            </v:rect>
            <v:rect style="position:absolute;left:0;top:3815;width:589;height:2858" filled="true" fillcolor="#ffe6ca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4" w:after="0"/>
        <w:ind w:left="2313" w:right="115" w:hanging="360"/>
        <w:jc w:val="left"/>
        <w:rPr>
          <w:sz w:val="20"/>
        </w:rPr>
      </w:pPr>
      <w:r>
        <w:rPr>
          <w:color w:val="231F20"/>
          <w:sz w:val="20"/>
        </w:rPr>
        <w:t>entender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contribui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preservação,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digitalização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divulgação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acervos;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3" w:hanging="360"/>
        <w:jc w:val="left"/>
        <w:rPr>
          <w:sz w:val="20"/>
        </w:rPr>
      </w:pPr>
      <w:r>
        <w:rPr>
          <w:color w:val="231F20"/>
          <w:sz w:val="20"/>
        </w:rPr>
        <w:t>investigar as habilidades presentes nas instituições e entre seus respectivos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profissionais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utilização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TIC;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6" w:hanging="360"/>
        <w:jc w:val="left"/>
        <w:rPr>
          <w:sz w:val="20"/>
        </w:rPr>
      </w:pPr>
      <w:r>
        <w:rPr>
          <w:color w:val="231F20"/>
          <w:w w:val="95"/>
          <w:sz w:val="20"/>
        </w:rPr>
        <w:t>compreender as motivações para adoção das TIC e as barreiras encontradas no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computador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Internet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equipamentos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culturais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brasileiros.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definições</w:t>
      </w:r>
    </w:p>
    <w:p>
      <w:pPr>
        <w:pStyle w:val="BodyText"/>
        <w:spacing w:line="249" w:lineRule="auto" w:before="104"/>
        <w:ind w:left="1754" w:right="112" w:firstLine="198"/>
        <w:jc w:val="both"/>
      </w:pPr>
      <w:r>
        <w:rPr>
          <w:color w:val="231F20"/>
        </w:rPr>
        <w:t>De forma a potencializar a comparabilidade internacional de seus resultados, a</w:t>
      </w:r>
      <w:r>
        <w:rPr>
          <w:color w:val="231F20"/>
          <w:spacing w:val="1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10"/>
        </w:rPr>
        <w:t> </w:t>
      </w:r>
      <w:r>
        <w:rPr>
          <w:color w:val="231F20"/>
        </w:rPr>
        <w:t>Cultura</w:t>
      </w:r>
      <w:r>
        <w:rPr>
          <w:color w:val="231F20"/>
          <w:spacing w:val="-10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baseada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referencial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marco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estatísticas</w:t>
      </w:r>
      <w:r>
        <w:rPr>
          <w:color w:val="231F20"/>
          <w:spacing w:val="-10"/>
        </w:rPr>
        <w:t> </w:t>
      </w:r>
      <w:r>
        <w:rPr>
          <w:color w:val="231F20"/>
        </w:rPr>
        <w:t>culturais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Organização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Unidas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Educação,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Ciência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Cultura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(UNESCO,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2009). Considerando os diversos domínios culturais, a investigação aborda as</w:t>
      </w:r>
      <w:r>
        <w:rPr>
          <w:color w:val="231F20"/>
          <w:spacing w:val="1"/>
        </w:rPr>
        <w:t> </w:t>
      </w:r>
      <w:r>
        <w:rPr>
          <w:color w:val="231F20"/>
        </w:rPr>
        <w:t>instituições que desempenham atividades de criação, produção, disseminação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exibição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culturais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referencial,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definem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cultural.</w:t>
      </w:r>
    </w:p>
    <w:p>
      <w:pPr>
        <w:pStyle w:val="BodyText"/>
        <w:spacing w:line="249" w:lineRule="auto" w:before="118"/>
        <w:ind w:left="1754" w:right="112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equipamentos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culturais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entendidos,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assim,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espaços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oferecem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acesso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bens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serviços</w:t>
      </w:r>
      <w:r>
        <w:rPr>
          <w:color w:val="231F20"/>
          <w:spacing w:val="-7"/>
        </w:rPr>
        <w:t> </w:t>
      </w:r>
      <w:r>
        <w:rPr>
          <w:color w:val="231F20"/>
        </w:rPr>
        <w:t>culturais,</w:t>
      </w:r>
      <w:r>
        <w:rPr>
          <w:color w:val="231F20"/>
          <w:spacing w:val="-8"/>
        </w:rPr>
        <w:t> </w:t>
      </w:r>
      <w:r>
        <w:rPr>
          <w:color w:val="231F20"/>
        </w:rPr>
        <w:t>atuando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preservação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disponibilização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acervos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na realização de atividades de produção e difusão cultural abertas ao público. Tendo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por base as categorias de equipamentos culturais da </w:t>
      </w:r>
      <w:r>
        <w:rPr>
          <w:i/>
          <w:color w:val="231F20"/>
          <w:w w:val="95"/>
        </w:rPr>
        <w:t>Pesquisa de Informações Básicas</w:t>
      </w:r>
      <w:r>
        <w:rPr>
          <w:i/>
          <w:color w:val="231F20"/>
          <w:spacing w:val="-45"/>
          <w:w w:val="95"/>
        </w:rPr>
        <w:t> </w:t>
      </w:r>
      <w:r>
        <w:rPr>
          <w:i/>
          <w:color w:val="231F20"/>
          <w:spacing w:val="-2"/>
          <w:w w:val="95"/>
        </w:rPr>
        <w:t>Municipais</w:t>
      </w:r>
      <w:r>
        <w:rPr>
          <w:i/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(Instituto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Brasileiro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Geografia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Estatística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[IBGE],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2015),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TIC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Cultura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considera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uma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representativa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públicas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privadas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registradas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cadastros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oficiais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nacional.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investigados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seguintes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tipos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equipamentos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culturais,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definidos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fontes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oficiais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legislação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existente:</w:t>
      </w:r>
    </w:p>
    <w:p>
      <w:pPr>
        <w:spacing w:before="138"/>
        <w:ind w:left="1754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5"/>
          <w:sz w:val="18"/>
        </w:rPr>
        <w:t>Arquivos</w:t>
      </w:r>
    </w:p>
    <w:p>
      <w:pPr>
        <w:pStyle w:val="BodyText"/>
        <w:spacing w:line="249" w:lineRule="auto" w:before="13"/>
        <w:ind w:left="1754" w:right="110" w:firstLine="198"/>
        <w:jc w:val="both"/>
      </w:pPr>
      <w:r>
        <w:rPr>
          <w:color w:val="231F20"/>
          <w:w w:val="95"/>
        </w:rPr>
        <w:t>Instituições que têm por finalidades a guarda, a preservação e a disponibilização de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“conjuntos de documentos produzidos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recebidos por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órgãos públicos, instituições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caráter</w:t>
      </w:r>
      <w:r>
        <w:rPr>
          <w:color w:val="231F20"/>
          <w:spacing w:val="-7"/>
        </w:rPr>
        <w:t> </w:t>
      </w:r>
      <w:r>
        <w:rPr>
          <w:color w:val="231F20"/>
        </w:rPr>
        <w:t>público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entidades</w:t>
      </w:r>
      <w:r>
        <w:rPr>
          <w:color w:val="231F20"/>
          <w:spacing w:val="-7"/>
        </w:rPr>
        <w:t> </w:t>
      </w:r>
      <w:r>
        <w:rPr>
          <w:color w:val="231F20"/>
        </w:rPr>
        <w:t>privadas,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decorrência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exercício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atividades</w:t>
      </w:r>
      <w:r>
        <w:rPr>
          <w:color w:val="231F20"/>
          <w:spacing w:val="-47"/>
        </w:rPr>
        <w:t> </w:t>
      </w:r>
      <w:r>
        <w:rPr>
          <w:color w:val="231F20"/>
        </w:rPr>
        <w:t>específicas, [...] qualquer que seja o suporte da informação ou a natureza dos</w:t>
      </w:r>
      <w:r>
        <w:rPr>
          <w:color w:val="231F20"/>
          <w:spacing w:val="1"/>
        </w:rPr>
        <w:t> </w:t>
      </w:r>
      <w:r>
        <w:rPr>
          <w:color w:val="231F20"/>
        </w:rPr>
        <w:t>documentos”</w:t>
      </w:r>
      <w:r>
        <w:rPr>
          <w:color w:val="231F20"/>
          <w:spacing w:val="-7"/>
        </w:rPr>
        <w:t> </w:t>
      </w:r>
      <w:r>
        <w:rPr>
          <w:color w:val="231F20"/>
        </w:rPr>
        <w:t>(Lei</w:t>
      </w:r>
      <w:r>
        <w:rPr>
          <w:color w:val="231F20"/>
          <w:spacing w:val="-7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8.159/1991).</w:t>
      </w:r>
    </w:p>
    <w:p>
      <w:pPr>
        <w:spacing w:before="135"/>
        <w:ind w:left="1754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Bens</w:t>
      </w:r>
      <w:r>
        <w:rPr>
          <w:rFonts w:ascii="Trebuchet MS"/>
          <w:b/>
          <w:color w:val="231F20"/>
          <w:spacing w:val="24"/>
          <w:w w:val="90"/>
          <w:sz w:val="18"/>
        </w:rPr>
        <w:t> </w:t>
      </w:r>
      <w:r>
        <w:rPr>
          <w:rFonts w:ascii="Trebuchet MS"/>
          <w:b/>
          <w:color w:val="231F20"/>
          <w:w w:val="90"/>
          <w:sz w:val="18"/>
        </w:rPr>
        <w:t>tombados</w:t>
      </w:r>
    </w:p>
    <w:p>
      <w:pPr>
        <w:pStyle w:val="BodyText"/>
        <w:spacing w:line="249" w:lineRule="auto" w:before="14"/>
        <w:ind w:left="1754" w:right="112" w:firstLine="198"/>
        <w:jc w:val="both"/>
      </w:pPr>
      <w:r>
        <w:rPr>
          <w:color w:val="231F20"/>
        </w:rPr>
        <w:t>Bens materiais reconhecidos e protegidos como patrimônio cultural por meio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instrumento</w:t>
      </w:r>
      <w:r>
        <w:rPr>
          <w:color w:val="231F20"/>
          <w:spacing w:val="-7"/>
        </w:rPr>
        <w:t> </w:t>
      </w:r>
      <w:r>
        <w:rPr>
          <w:color w:val="231F20"/>
        </w:rPr>
        <w:t>legal</w:t>
      </w:r>
      <w:r>
        <w:rPr>
          <w:color w:val="231F20"/>
          <w:spacing w:val="-8"/>
        </w:rPr>
        <w:t> </w:t>
      </w:r>
      <w:r>
        <w:rPr>
          <w:color w:val="231F20"/>
        </w:rPr>
        <w:t>concedido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administração</w:t>
      </w:r>
      <w:r>
        <w:rPr>
          <w:color w:val="231F20"/>
          <w:spacing w:val="-8"/>
        </w:rPr>
        <w:t> </w:t>
      </w:r>
      <w:r>
        <w:rPr>
          <w:color w:val="231F20"/>
        </w:rPr>
        <w:t>federal,</w:t>
      </w:r>
      <w:r>
        <w:rPr>
          <w:color w:val="231F20"/>
          <w:spacing w:val="-7"/>
        </w:rPr>
        <w:t> </w:t>
      </w:r>
      <w:r>
        <w:rPr>
          <w:color w:val="231F20"/>
        </w:rPr>
        <w:t>estadual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municipal.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Incluem bens móveis e imóveis de naturezas diversas cuja conservação é de interesse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público, por terem valor histórico ou artístico (Decreto-Lei n</w:t>
      </w:r>
      <w:r>
        <w:rPr>
          <w:color w:val="231F20"/>
          <w:w w:val="95"/>
          <w:position w:val="7"/>
          <w:sz w:val="11"/>
        </w:rPr>
        <w:t>o</w:t>
      </w:r>
      <w:r>
        <w:rPr>
          <w:color w:val="231F20"/>
          <w:spacing w:val="1"/>
          <w:w w:val="95"/>
          <w:position w:val="7"/>
          <w:sz w:val="11"/>
        </w:rPr>
        <w:t> </w:t>
      </w:r>
      <w:r>
        <w:rPr>
          <w:color w:val="231F20"/>
          <w:w w:val="95"/>
        </w:rPr>
        <w:t>25/1937; Instituto 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Patrimônio</w:t>
      </w:r>
      <w:r>
        <w:rPr>
          <w:color w:val="231F20"/>
          <w:spacing w:val="-8"/>
        </w:rPr>
        <w:t> </w:t>
      </w:r>
      <w:r>
        <w:rPr>
          <w:color w:val="231F20"/>
        </w:rPr>
        <w:t>Histórico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Artístico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[Iphan],</w:t>
      </w:r>
      <w:r>
        <w:rPr>
          <w:color w:val="231F20"/>
          <w:spacing w:val="-7"/>
        </w:rPr>
        <w:t> </w:t>
      </w:r>
      <w:r>
        <w:rPr>
          <w:color w:val="231F20"/>
        </w:rPr>
        <w:t>s.d.).</w:t>
      </w:r>
    </w:p>
    <w:p>
      <w:pPr>
        <w:spacing w:before="135"/>
        <w:ind w:left="1754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Bibliotecas</w:t>
      </w:r>
    </w:p>
    <w:p>
      <w:pPr>
        <w:pStyle w:val="BodyText"/>
        <w:spacing w:line="249" w:lineRule="auto" w:before="13"/>
        <w:ind w:left="1754" w:right="112" w:firstLine="198"/>
        <w:jc w:val="both"/>
      </w:pPr>
      <w:r>
        <w:rPr>
          <w:color w:val="231F20"/>
        </w:rPr>
        <w:t>Equipamentos</w:t>
      </w:r>
      <w:r>
        <w:rPr>
          <w:color w:val="231F20"/>
          <w:spacing w:val="-12"/>
        </w:rPr>
        <w:t> </w:t>
      </w:r>
      <w:r>
        <w:rPr>
          <w:color w:val="231F20"/>
        </w:rPr>
        <w:t>culturais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têm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objetivo</w:t>
      </w:r>
      <w:r>
        <w:rPr>
          <w:color w:val="231F20"/>
          <w:spacing w:val="-12"/>
        </w:rPr>
        <w:t> </w:t>
      </w:r>
      <w:r>
        <w:rPr>
          <w:color w:val="231F20"/>
        </w:rPr>
        <w:t>atender,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meio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seus</w:t>
      </w:r>
      <w:r>
        <w:rPr>
          <w:color w:val="231F20"/>
          <w:spacing w:val="-12"/>
        </w:rPr>
        <w:t> </w:t>
      </w:r>
      <w:r>
        <w:rPr>
          <w:color w:val="231F20"/>
        </w:rPr>
        <w:t>acervos</w:t>
      </w:r>
      <w:r>
        <w:rPr>
          <w:color w:val="231F20"/>
          <w:spacing w:val="-47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seus</w:t>
      </w:r>
      <w:r>
        <w:rPr>
          <w:color w:val="231F20"/>
          <w:spacing w:val="-4"/>
        </w:rPr>
        <w:t> </w:t>
      </w:r>
      <w:r>
        <w:rPr>
          <w:color w:val="231F20"/>
        </w:rPr>
        <w:t>serviços,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diferentes</w:t>
      </w:r>
      <w:r>
        <w:rPr>
          <w:color w:val="231F20"/>
          <w:spacing w:val="-5"/>
        </w:rPr>
        <w:t> </w:t>
      </w:r>
      <w:r>
        <w:rPr>
          <w:color w:val="231F20"/>
        </w:rPr>
        <w:t>interesses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leitura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comunidade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localizados,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colaborando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ampliar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acesso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informação,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leitura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livro,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gratuita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(Sistema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Bibliotecas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Públicas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[SNBP],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s.d.).</w:t>
      </w:r>
    </w:p>
    <w:p>
      <w:pPr>
        <w:spacing w:before="135"/>
        <w:ind w:left="1754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Cinemas</w:t>
      </w:r>
    </w:p>
    <w:p>
      <w:pPr>
        <w:pStyle w:val="BodyText"/>
        <w:spacing w:line="249" w:lineRule="auto" w:before="13"/>
        <w:ind w:left="1754" w:right="116" w:firstLine="198"/>
        <w:jc w:val="both"/>
      </w:pPr>
      <w:r>
        <w:rPr>
          <w:color w:val="231F20"/>
          <w:spacing w:val="-1"/>
          <w:w w:val="95"/>
        </w:rPr>
        <w:t>Complexos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exibição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organizadores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um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conjunto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articulado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serviços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voltados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atividade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exibição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cinematográfica,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estruturados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salas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</w:p>
    <w:p>
      <w:pPr>
        <w:spacing w:after="0" w:line="249" w:lineRule="auto"/>
        <w:jc w:val="both"/>
        <w:sectPr>
          <w:headerReference w:type="even" r:id="rId9"/>
          <w:headerReference w:type="default" r:id="rId10"/>
          <w:pgSz w:w="10780" w:h="14750"/>
          <w:pgMar w:header="651" w:footer="680" w:top="840" w:bottom="8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078848" coordorigin="57,0" coordsize="10715,14741">
            <v:rect style="position:absolute;left:10054;top:1020;width:130;height:2796" filled="true" fillcolor="#f7941d" stroked="false">
              <v:fill type="solid"/>
            </v:rect>
            <v:rect style="position:absolute;left:10183;top:3815;width:589;height:2858" filled="true" fillcolor="#ffe6ca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1950" to="3402,1195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114"/>
        <w:ind w:left="1187" w:right="677"/>
      </w:pPr>
      <w:r>
        <w:rPr>
          <w:color w:val="231F20"/>
          <w:w w:val="95"/>
        </w:rPr>
        <w:t>exibição,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contíguas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não,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agrupadas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sob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nome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cuja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programação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divulgada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única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(Agência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Cinema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[Ancine],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2016).</w:t>
      </w:r>
    </w:p>
    <w:p>
      <w:pPr>
        <w:spacing w:before="133"/>
        <w:ind w:left="1187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Museus</w:t>
      </w:r>
    </w:p>
    <w:p>
      <w:pPr>
        <w:pStyle w:val="BodyText"/>
        <w:spacing w:line="249" w:lineRule="auto" w:before="13"/>
        <w:ind w:left="1187" w:right="677" w:firstLine="198"/>
        <w:jc w:val="both"/>
      </w:pPr>
      <w:r>
        <w:rPr>
          <w:color w:val="231F20"/>
          <w:w w:val="95"/>
        </w:rPr>
        <w:t>Instituições “que conservam, investigam, comunicam, interpretam e expõem,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preservação,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estudo,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pesquisa,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educação,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contemplação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turismo,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conjuntos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coleções de valor histórico, artístico, científico, técnico ou de outra natureza</w:t>
      </w:r>
      <w:r>
        <w:rPr>
          <w:color w:val="231F20"/>
          <w:spacing w:val="1"/>
        </w:rPr>
        <w:t> </w:t>
      </w:r>
      <w:r>
        <w:rPr>
          <w:color w:val="231F20"/>
        </w:rPr>
        <w:t>cultural,</w:t>
      </w:r>
      <w:r>
        <w:rPr>
          <w:color w:val="231F20"/>
          <w:spacing w:val="-11"/>
        </w:rPr>
        <w:t> </w:t>
      </w:r>
      <w:r>
        <w:rPr>
          <w:color w:val="231F20"/>
        </w:rPr>
        <w:t>abertas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público,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serviço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sociedade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desenvolvimento”</w:t>
      </w:r>
      <w:r>
        <w:rPr>
          <w:color w:val="231F20"/>
          <w:spacing w:val="-11"/>
        </w:rPr>
        <w:t> </w:t>
      </w:r>
      <w:r>
        <w:rPr>
          <w:color w:val="231F20"/>
        </w:rPr>
        <w:t>(Lei</w:t>
      </w:r>
      <w:r>
        <w:rPr>
          <w:color w:val="231F20"/>
          <w:spacing w:val="-47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11.904/2009).</w:t>
      </w:r>
    </w:p>
    <w:p>
      <w:pPr>
        <w:spacing w:before="135"/>
        <w:ind w:left="1187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Pontos</w:t>
      </w:r>
      <w:r>
        <w:rPr>
          <w:rFonts w:ascii="Trebuchet MS"/>
          <w:b/>
          <w:color w:val="231F20"/>
          <w:spacing w:val="29"/>
          <w:w w:val="85"/>
          <w:sz w:val="18"/>
        </w:rPr>
        <w:t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0"/>
          <w:w w:val="85"/>
          <w:sz w:val="18"/>
        </w:rPr>
        <w:t> </w:t>
      </w:r>
      <w:r>
        <w:rPr>
          <w:rFonts w:ascii="Trebuchet MS"/>
          <w:b/>
          <w:color w:val="231F20"/>
          <w:w w:val="85"/>
          <w:sz w:val="18"/>
        </w:rPr>
        <w:t>cultura</w:t>
      </w:r>
    </w:p>
    <w:p>
      <w:pPr>
        <w:pStyle w:val="BodyText"/>
        <w:spacing w:line="249" w:lineRule="auto" w:before="14"/>
        <w:ind w:left="1187" w:right="679" w:firstLine="198"/>
        <w:jc w:val="both"/>
      </w:pPr>
      <w:r>
        <w:rPr>
          <w:color w:val="231F20"/>
        </w:rPr>
        <w:t>Grupos,</w:t>
      </w:r>
      <w:r>
        <w:rPr>
          <w:color w:val="231F20"/>
          <w:spacing w:val="-12"/>
        </w:rPr>
        <w:t> </w:t>
      </w:r>
      <w:r>
        <w:rPr>
          <w:color w:val="231F20"/>
        </w:rPr>
        <w:t>coletivos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entidades</w:t>
      </w:r>
      <w:r>
        <w:rPr>
          <w:color w:val="231F20"/>
          <w:spacing w:val="-12"/>
        </w:rPr>
        <w:t> </w:t>
      </w:r>
      <w:r>
        <w:rPr>
          <w:color w:val="231F20"/>
        </w:rPr>
        <w:t>jurídicas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direito</w:t>
      </w:r>
      <w:r>
        <w:rPr>
          <w:color w:val="231F20"/>
          <w:spacing w:val="-12"/>
        </w:rPr>
        <w:t> </w:t>
      </w:r>
      <w:r>
        <w:rPr>
          <w:color w:val="231F20"/>
        </w:rPr>
        <w:t>privado</w:t>
      </w:r>
      <w:r>
        <w:rPr>
          <w:color w:val="231F20"/>
          <w:spacing w:val="-12"/>
        </w:rPr>
        <w:t> </w:t>
      </w:r>
      <w:r>
        <w:rPr>
          <w:color w:val="231F20"/>
        </w:rPr>
        <w:t>sem</w:t>
      </w:r>
      <w:r>
        <w:rPr>
          <w:color w:val="231F20"/>
          <w:spacing w:val="-12"/>
        </w:rPr>
        <w:t> </w:t>
      </w:r>
      <w:r>
        <w:rPr>
          <w:color w:val="231F20"/>
        </w:rPr>
        <w:t>fins</w:t>
      </w:r>
      <w:r>
        <w:rPr>
          <w:color w:val="231F20"/>
          <w:spacing w:val="-11"/>
        </w:rPr>
        <w:t> </w:t>
      </w:r>
      <w:r>
        <w:rPr>
          <w:color w:val="231F20"/>
        </w:rPr>
        <w:t>lucrativos,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natureza ou finalidade cultural, que desenvolvem e articulam atividades culturais</w:t>
      </w:r>
      <w:r>
        <w:rPr>
          <w:color w:val="231F20"/>
          <w:spacing w:val="1"/>
        </w:rPr>
        <w:t> </w:t>
      </w:r>
      <w:r>
        <w:rPr>
          <w:color w:val="231F20"/>
        </w:rPr>
        <w:t>em suas comunidades e em redes, reconhecidos e certificados pelo Ministério da</w:t>
      </w:r>
      <w:r>
        <w:rPr>
          <w:color w:val="231F20"/>
          <w:spacing w:val="1"/>
        </w:rPr>
        <w:t> </w:t>
      </w:r>
      <w:r>
        <w:rPr>
          <w:color w:val="231F20"/>
        </w:rPr>
        <w:t>Cultura (MinC) por meio dos instrumentos da Política Nacional de Cultura Viva</w:t>
      </w:r>
      <w:r>
        <w:rPr>
          <w:color w:val="231F20"/>
          <w:spacing w:val="1"/>
        </w:rPr>
        <w:t> </w:t>
      </w:r>
      <w:r>
        <w:rPr>
          <w:color w:val="231F20"/>
        </w:rPr>
        <w:t>(Lei</w:t>
      </w:r>
      <w:r>
        <w:rPr>
          <w:color w:val="231F20"/>
          <w:spacing w:val="-7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13.018/2014).</w:t>
      </w:r>
    </w:p>
    <w:p>
      <w:pPr>
        <w:spacing w:before="135"/>
        <w:ind w:left="1187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5"/>
          <w:sz w:val="18"/>
        </w:rPr>
        <w:t>Teatros</w:t>
      </w:r>
    </w:p>
    <w:p>
      <w:pPr>
        <w:pStyle w:val="BodyText"/>
        <w:spacing w:line="249" w:lineRule="auto" w:before="13"/>
        <w:ind w:left="1187" w:right="682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Espaços</w:t>
      </w:r>
      <w:r>
        <w:rPr>
          <w:color w:val="231F20"/>
          <w:spacing w:val="-11"/>
        </w:rPr>
        <w:t> </w:t>
      </w:r>
      <w:r>
        <w:rPr>
          <w:color w:val="231F20"/>
        </w:rPr>
        <w:t>cênicos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produção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apresentação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projetos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espetáculos.</w:t>
      </w:r>
      <w:r>
        <w:rPr>
          <w:color w:val="231F20"/>
          <w:spacing w:val="-11"/>
        </w:rPr>
        <w:t> </w:t>
      </w:r>
      <w:r>
        <w:rPr>
          <w:color w:val="231F20"/>
        </w:rPr>
        <w:t>Possuem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diversos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formatos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(italiano,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arena,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outros)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pública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privada.</w:t>
      </w:r>
      <w:r>
        <w:rPr>
          <w:rFonts w:ascii="Trebuchet MS" w:hAnsi="Trebuchet MS"/>
          <w:b/>
          <w:color w:val="F7941D"/>
          <w:position w:val="7"/>
          <w:sz w:val="11"/>
        </w:rPr>
        <w:t>1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Heading2"/>
        <w:spacing w:before="166"/>
      </w:pPr>
      <w:r>
        <w:rPr>
          <w:color w:val="231F20"/>
          <w:w w:val="90"/>
        </w:rPr>
        <w:t>POPULAÇÃO-ALVO</w:t>
      </w:r>
    </w:p>
    <w:p>
      <w:pPr>
        <w:pStyle w:val="BodyText"/>
        <w:spacing w:line="249" w:lineRule="auto" w:before="123"/>
        <w:ind w:left="1187" w:right="681" w:firstLine="198"/>
        <w:jc w:val="both"/>
      </w:pPr>
      <w:r>
        <w:rPr>
          <w:color w:val="231F20"/>
          <w:w w:val="95"/>
        </w:rPr>
        <w:t>A população-alvo da pesquisa compreende os equipamentos culturais brasileiros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listados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1"/>
        </w:rPr>
        <w:t> </w:t>
      </w:r>
      <w:r>
        <w:rPr>
          <w:color w:val="231F20"/>
        </w:rPr>
        <w:t>cadastros</w:t>
      </w:r>
      <w:r>
        <w:rPr>
          <w:color w:val="231F20"/>
          <w:spacing w:val="1"/>
        </w:rPr>
        <w:t> </w:t>
      </w:r>
      <w:r>
        <w:rPr>
          <w:color w:val="231F20"/>
        </w:rPr>
        <w:t>oficiais</w:t>
      </w:r>
      <w:r>
        <w:rPr>
          <w:color w:val="231F20"/>
          <w:spacing w:val="1"/>
        </w:rPr>
        <w:t> </w:t>
      </w:r>
      <w:r>
        <w:rPr>
          <w:color w:val="231F20"/>
        </w:rPr>
        <w:t>disponibilizados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órgãos</w:t>
      </w:r>
      <w:r>
        <w:rPr>
          <w:color w:val="231F20"/>
          <w:spacing w:val="1"/>
        </w:rPr>
        <w:t> </w:t>
      </w:r>
      <w:r>
        <w:rPr>
          <w:color w:val="231F20"/>
        </w:rPr>
        <w:t>governamentais,</w:t>
      </w:r>
      <w:r>
        <w:rPr>
          <w:color w:val="231F20"/>
          <w:spacing w:val="1"/>
        </w:rPr>
        <w:t> </w:t>
      </w:r>
      <w:r>
        <w:rPr>
          <w:color w:val="231F20"/>
        </w:rPr>
        <w:t>especificados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seguir: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6" w:after="0"/>
        <w:ind w:left="1746" w:right="682" w:hanging="360"/>
        <w:jc w:val="both"/>
        <w:rPr>
          <w:rFonts w:ascii="Trebuchet MS" w:hAnsi="Trebuchet MS"/>
          <w:b/>
          <w:sz w:val="11"/>
        </w:rPr>
      </w:pPr>
      <w:r>
        <w:rPr>
          <w:b/>
          <w:color w:val="231F20"/>
          <w:w w:val="95"/>
          <w:sz w:val="20"/>
        </w:rPr>
        <w:t>Arquivos: </w:t>
      </w:r>
      <w:r>
        <w:rPr>
          <w:color w:val="231F20"/>
          <w:w w:val="95"/>
          <w:sz w:val="20"/>
        </w:rPr>
        <w:t>todos os arquivos registrados no Cadastro Nacional de Entidades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Custodiadoras de Acervos Arquivísticos, do Conselho Nacional de Arquivos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(Conarq).</w:t>
      </w:r>
      <w:r>
        <w:rPr>
          <w:rFonts w:ascii="Trebuchet MS" w:hAnsi="Trebuchet MS"/>
          <w:b/>
          <w:color w:val="F7941D"/>
          <w:position w:val="7"/>
          <w:sz w:val="11"/>
        </w:rPr>
        <w:t>2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5" w:after="0"/>
        <w:ind w:left="1746" w:right="681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Bens tombados: </w:t>
      </w:r>
      <w:r>
        <w:rPr>
          <w:color w:val="231F20"/>
          <w:w w:val="95"/>
          <w:sz w:val="20"/>
        </w:rPr>
        <w:t>apenas os bens tombados abertos à visitação e classificados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como “Edificação” e “Edificação e acervo”, em nível federal, pelo Instituto do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Patrimônio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Histórico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Artístico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Nacional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(Iphan).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6" w:after="0"/>
        <w:ind w:left="1746" w:right="681" w:hanging="360"/>
        <w:jc w:val="both"/>
        <w:rPr>
          <w:rFonts w:ascii="Trebuchet MS" w:hAnsi="Trebuchet MS"/>
          <w:b/>
          <w:sz w:val="11"/>
        </w:rPr>
      </w:pPr>
      <w:r>
        <w:rPr>
          <w:b/>
          <w:color w:val="231F20"/>
          <w:w w:val="95"/>
          <w:sz w:val="20"/>
        </w:rPr>
        <w:t>Bibliotecas: </w:t>
      </w:r>
      <w:r>
        <w:rPr>
          <w:color w:val="231F20"/>
          <w:w w:val="95"/>
          <w:sz w:val="20"/>
        </w:rPr>
        <w:t>apenas as bibliotecas públicas cadastradas no Sistema Nacional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Bibliotecas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Públicas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(SNBP).</w:t>
      </w:r>
      <w:r>
        <w:rPr>
          <w:rFonts w:ascii="Trebuchet MS" w:hAnsi="Trebuchet MS"/>
          <w:b/>
          <w:color w:val="F7941D"/>
          <w:position w:val="7"/>
          <w:sz w:val="11"/>
        </w:rPr>
        <w:t>3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5" w:after="0"/>
        <w:ind w:left="1746" w:right="680" w:hanging="360"/>
        <w:jc w:val="both"/>
        <w:rPr>
          <w:rFonts w:ascii="Trebuchet MS" w:hAnsi="Trebuchet MS"/>
          <w:b/>
          <w:sz w:val="11"/>
        </w:rPr>
      </w:pPr>
      <w:r>
        <w:rPr>
          <w:b/>
          <w:color w:val="231F20"/>
          <w:w w:val="95"/>
          <w:sz w:val="20"/>
        </w:rPr>
        <w:t>Cinemas: </w:t>
      </w:r>
      <w:r>
        <w:rPr>
          <w:color w:val="231F20"/>
          <w:w w:val="95"/>
          <w:sz w:val="20"/>
        </w:rPr>
        <w:t>todos os complexos de exibição em funcionamento registrados pela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Ancine.</w:t>
      </w:r>
      <w:r>
        <w:rPr>
          <w:rFonts w:ascii="Trebuchet MS" w:hAnsi="Trebuchet MS"/>
          <w:b/>
          <w:color w:val="F7941D"/>
          <w:position w:val="7"/>
          <w:sz w:val="11"/>
        </w:rPr>
        <w:t>4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spacing w:before="117"/>
        <w:ind w:left="507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28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Mais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informações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no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Arial" w:hAnsi="Arial"/>
          <w:b/>
          <w:i/>
          <w:color w:val="231F20"/>
          <w:w w:val="75"/>
          <w:sz w:val="15"/>
        </w:rPr>
        <w:t>website</w:t>
      </w:r>
      <w:r>
        <w:rPr>
          <w:rFonts w:ascii="Arial" w:hAnsi="Arial"/>
          <w:b/>
          <w:i/>
          <w:color w:val="231F20"/>
          <w:spacing w:val="4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da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Fundação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Nacional</w:t>
      </w:r>
      <w:r>
        <w:rPr>
          <w:rFonts w:ascii="Trebuchet MS" w:hAnsi="Trebuchet MS"/>
          <w:b/>
          <w:color w:val="231F20"/>
          <w:spacing w:val="40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3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Artes</w:t>
      </w:r>
      <w:r>
        <w:rPr>
          <w:rFonts w:ascii="Trebuchet MS" w:hAnsi="Trebuchet MS"/>
          <w:b/>
          <w:color w:val="231F20"/>
          <w:spacing w:val="39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(Funarte).</w:t>
      </w:r>
      <w:r>
        <w:rPr>
          <w:rFonts w:ascii="Trebuchet MS" w:hAnsi="Trebuchet MS"/>
          <w:b/>
          <w:color w:val="231F20"/>
          <w:spacing w:val="40"/>
          <w:sz w:val="15"/>
        </w:rPr>
        <w:t> </w:t>
      </w:r>
      <w:hyperlink r:id="rId13">
        <w:r>
          <w:rPr>
            <w:rFonts w:ascii="Trebuchet MS" w:hAnsi="Trebuchet MS"/>
            <w:b/>
            <w:color w:val="231F20"/>
            <w:w w:val="75"/>
            <w:sz w:val="15"/>
          </w:rPr>
          <w:t>https://www.gov.br/funarte/pt-br</w:t>
        </w:r>
      </w:hyperlink>
    </w:p>
    <w:p>
      <w:pPr>
        <w:spacing w:line="261" w:lineRule="auto" w:before="59"/>
        <w:ind w:left="507" w:right="677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2</w:t>
      </w:r>
      <w:r>
        <w:rPr>
          <w:rFonts w:ascii="Trebuchet MS" w:hAnsi="Trebuchet MS"/>
          <w:b/>
          <w:color w:val="231F20"/>
          <w:spacing w:val="1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Arial" w:hAnsi="Arial"/>
          <w:b/>
          <w:i/>
          <w:color w:val="231F20"/>
          <w:w w:val="80"/>
          <w:sz w:val="15"/>
        </w:rPr>
        <w:t>website</w:t>
      </w:r>
      <w:r>
        <w:rPr>
          <w:rFonts w:ascii="Arial" w:hAnsi="Arial"/>
          <w:b/>
          <w:i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Conselho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Nacional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Arquivos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(Conarq).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hyperlink r:id="rId14">
        <w:r>
          <w:rPr>
            <w:rFonts w:ascii="Trebuchet MS" w:hAnsi="Trebuchet MS"/>
            <w:b/>
            <w:color w:val="231F20"/>
            <w:w w:val="80"/>
            <w:sz w:val="15"/>
          </w:rPr>
          <w:t>https://www.gov.br/conarq/pt-br/servicos-1/</w:t>
        </w:r>
      </w:hyperlink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hyperlink r:id="rId14">
        <w:r>
          <w:rPr>
            <w:rFonts w:ascii="Trebuchet MS" w:hAnsi="Trebuchet MS"/>
            <w:b/>
            <w:color w:val="231F20"/>
            <w:w w:val="90"/>
            <w:sz w:val="15"/>
          </w:rPr>
          <w:t>consulta-as-entidades-custodiadoras-de-acervos-arquivisticos-cadastradas</w:t>
        </w:r>
      </w:hyperlink>
    </w:p>
    <w:p>
      <w:pPr>
        <w:spacing w:line="261" w:lineRule="auto" w:before="44"/>
        <w:ind w:left="507" w:right="682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3</w:t>
      </w:r>
      <w:r>
        <w:rPr>
          <w:rFonts w:ascii="Trebuchet MS" w:hAnsi="Trebuchet MS"/>
          <w:b/>
          <w:color w:val="231F20"/>
          <w:spacing w:val="5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Arial" w:hAnsi="Arial"/>
          <w:b/>
          <w:i/>
          <w:color w:val="231F20"/>
          <w:w w:val="80"/>
          <w:sz w:val="15"/>
        </w:rPr>
        <w:t>website</w:t>
      </w:r>
      <w:r>
        <w:rPr>
          <w:rFonts w:ascii="Arial" w:hAnsi="Arial"/>
          <w:b/>
          <w:i/>
          <w:color w:val="231F20"/>
          <w:spacing w:val="9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SNBP.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hyperlink r:id="rId15">
        <w:r>
          <w:rPr>
            <w:rFonts w:ascii="Trebuchet MS" w:hAnsi="Trebuchet MS"/>
            <w:b/>
            <w:color w:val="231F20"/>
            <w:w w:val="80"/>
            <w:sz w:val="15"/>
          </w:rPr>
          <w:t>http://snbp.cultura.gov.br/bibliotecaspublicas/</w:t>
        </w:r>
      </w:hyperlink>
      <w:r>
        <w:rPr>
          <w:rFonts w:ascii="Trebuchet MS" w:hAnsi="Trebuchet MS"/>
          <w:b/>
          <w:color w:val="231F20"/>
          <w:w w:val="80"/>
          <w:sz w:val="15"/>
        </w:rPr>
        <w:t>.</w:t>
      </w:r>
      <w:r>
        <w:rPr>
          <w:rFonts w:ascii="Trebuchet MS" w:hAnsi="Trebuchet MS"/>
          <w:b/>
          <w:color w:val="231F20"/>
          <w:spacing w:val="3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Para</w:t>
      </w:r>
      <w:r>
        <w:rPr>
          <w:rFonts w:ascii="Trebuchet MS" w:hAnsi="Trebuchet MS"/>
          <w:b/>
          <w:color w:val="231F20"/>
          <w:spacing w:val="3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realização</w:t>
      </w:r>
      <w:r>
        <w:rPr>
          <w:rFonts w:ascii="Trebuchet MS" w:hAnsi="Trebuchet MS"/>
          <w:b/>
          <w:color w:val="231F20"/>
          <w:spacing w:val="3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28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TIC</w:t>
      </w:r>
      <w:r>
        <w:rPr>
          <w:rFonts w:ascii="Trebuchet MS" w:hAnsi="Trebuchet MS"/>
          <w:b/>
          <w:color w:val="231F20"/>
          <w:spacing w:val="3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Cultura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2022,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houve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revisão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dos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contato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exclusão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bibliotecas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fechadas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ou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desativadas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pelo</w:t>
      </w:r>
      <w:r>
        <w:rPr>
          <w:rFonts w:ascii="Trebuchet MS" w:hAnsi="Trebuchet MS"/>
          <w:b/>
          <w:color w:val="231F20"/>
          <w:spacing w:val="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SNBP.</w:t>
      </w:r>
    </w:p>
    <w:p>
      <w:pPr>
        <w:spacing w:line="261" w:lineRule="auto" w:before="44"/>
        <w:ind w:left="507" w:right="677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4</w:t>
      </w:r>
      <w:r>
        <w:rPr>
          <w:rFonts w:ascii="Trebuchet MS" w:hAnsi="Trebuchet MS"/>
          <w:b/>
          <w:color w:val="231F20"/>
          <w:spacing w:val="9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Arial" w:hAnsi="Arial"/>
          <w:b/>
          <w:i/>
          <w:color w:val="231F20"/>
          <w:w w:val="80"/>
          <w:sz w:val="15"/>
        </w:rPr>
        <w:t>website</w:t>
      </w:r>
      <w:r>
        <w:rPr>
          <w:rFonts w:ascii="Arial" w:hAnsi="Arial"/>
          <w:b/>
          <w:i/>
          <w:color w:val="231F20"/>
          <w:spacing w:val="1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Portal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Cultura:</w:t>
      </w:r>
      <w:r>
        <w:rPr>
          <w:rFonts w:ascii="Trebuchet MS" w:hAnsi="Trebuchet MS"/>
          <w:b/>
          <w:color w:val="231F20"/>
          <w:spacing w:val="8"/>
          <w:w w:val="80"/>
          <w:sz w:val="15"/>
        </w:rPr>
        <w:t> </w:t>
      </w:r>
      <w:hyperlink r:id="rId16">
        <w:r>
          <w:rPr>
            <w:rFonts w:ascii="Trebuchet MS" w:hAnsi="Trebuchet MS"/>
            <w:b/>
            <w:color w:val="231F20"/>
            <w:w w:val="80"/>
            <w:sz w:val="15"/>
          </w:rPr>
          <w:t>http://dados.cultura.gov.br/dataset/salas-de-exibicao-e-</w:t>
        </w:r>
      </w:hyperlink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hyperlink r:id="rId16">
        <w:r>
          <w:rPr>
            <w:rFonts w:ascii="Trebuchet MS" w:hAnsi="Trebuchet MS"/>
            <w:b/>
            <w:color w:val="231F20"/>
            <w:w w:val="90"/>
            <w:sz w:val="15"/>
          </w:rPr>
          <w:t>complexos-credenciados-ancine</w:t>
        </w:r>
      </w:hyperlink>
    </w:p>
    <w:p>
      <w:pPr>
        <w:spacing w:after="0" w:line="261" w:lineRule="auto"/>
        <w:jc w:val="left"/>
        <w:rPr>
          <w:rFonts w:ascii="Trebuchet MS" w:hAnsi="Trebuchet MS"/>
          <w:sz w:val="15"/>
        </w:rPr>
        <w:sectPr>
          <w:footerReference w:type="default" r:id="rId11"/>
          <w:footerReference w:type="even" r:id="rId12"/>
          <w:pgSz w:w="10780" w:h="14750"/>
          <w:pgMar w:footer="680" w:header="663" w:top="880" w:bottom="880" w:left="1080" w:right="1300"/>
          <w:pgNumType w:start="35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078336" coordorigin="0,0" coordsize="10744,14741">
            <v:rect style="position:absolute;left:588;top:1020;width:130;height:2796" filled="true" fillcolor="#f7941d" stroked="false">
              <v:fill type="solid"/>
            </v:rect>
            <v:rect style="position:absolute;left:0;top:3815;width:589;height:2858" filled="true" fillcolor="#ffe6ca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2577" to="3969,12577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6"/>
        <w:rPr>
          <w:rFonts w:ascii="Trebuchet MS"/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29" w:after="0"/>
        <w:ind w:left="2313" w:right="114" w:hanging="360"/>
        <w:jc w:val="left"/>
        <w:rPr>
          <w:rFonts w:ascii="Trebuchet MS" w:hAnsi="Trebuchet MS"/>
          <w:b/>
          <w:sz w:val="11"/>
        </w:rPr>
      </w:pPr>
      <w:r>
        <w:rPr>
          <w:b/>
          <w:color w:val="231F20"/>
          <w:w w:val="95"/>
          <w:sz w:val="20"/>
        </w:rPr>
        <w:t>Museus: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todas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instituições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pertencentes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Cadastro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Nacional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Museus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(CNM),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organizado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Instituto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Brasileiro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Museus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(Ibram).</w:t>
      </w:r>
      <w:r>
        <w:rPr>
          <w:rFonts w:ascii="Trebuchet MS" w:hAnsi="Trebuchet MS"/>
          <w:b/>
          <w:color w:val="F7941D"/>
          <w:position w:val="7"/>
          <w:sz w:val="11"/>
        </w:rPr>
        <w:t>5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4" w:hanging="360"/>
        <w:jc w:val="left"/>
        <w:rPr>
          <w:rFonts w:ascii="Trebuchet MS" w:hAnsi="Trebuchet MS"/>
          <w:b/>
          <w:sz w:val="11"/>
        </w:rPr>
      </w:pPr>
      <w:r>
        <w:rPr>
          <w:b/>
          <w:color w:val="231F20"/>
          <w:sz w:val="20"/>
        </w:rPr>
        <w:t>Pontos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cultura:</w:t>
      </w:r>
      <w:r>
        <w:rPr>
          <w:b/>
          <w:color w:val="231F20"/>
          <w:spacing w:val="14"/>
          <w:sz w:val="20"/>
        </w:rPr>
        <w:t> </w:t>
      </w:r>
      <w:r>
        <w:rPr>
          <w:color w:val="231F20"/>
          <w:sz w:val="20"/>
        </w:rPr>
        <w:t>todos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pontos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conveniados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presentes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Cadastro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Nacional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Pontos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Cultura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governo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federal.</w:t>
      </w:r>
      <w:r>
        <w:rPr>
          <w:rFonts w:ascii="Trebuchet MS" w:hAnsi="Trebuchet MS"/>
          <w:b/>
          <w:color w:val="F7941D"/>
          <w:position w:val="7"/>
          <w:sz w:val="11"/>
        </w:rPr>
        <w:t>6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15" w:after="0"/>
        <w:ind w:left="2313" w:right="0" w:hanging="361"/>
        <w:jc w:val="left"/>
        <w:rPr>
          <w:rFonts w:ascii="Trebuchet MS" w:hAnsi="Trebuchet MS"/>
          <w:b/>
          <w:sz w:val="11"/>
        </w:rPr>
      </w:pPr>
      <w:r>
        <w:rPr>
          <w:b/>
          <w:color w:val="231F20"/>
          <w:w w:val="95"/>
          <w:sz w:val="20"/>
        </w:rPr>
        <w:t>Teatros:</w:t>
      </w:r>
      <w:r>
        <w:rPr>
          <w:b/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todos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espaços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cênicos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cuja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listagem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fornecida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pela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Funarte.</w:t>
      </w:r>
      <w:r>
        <w:rPr>
          <w:rFonts w:ascii="Trebuchet MS" w:hAnsi="Trebuchet MS"/>
          <w:b/>
          <w:color w:val="F7941D"/>
          <w:w w:val="95"/>
          <w:position w:val="7"/>
          <w:sz w:val="11"/>
        </w:rPr>
        <w:t>7</w:t>
      </w:r>
    </w:p>
    <w:p>
      <w:pPr>
        <w:pStyle w:val="BodyText"/>
        <w:rPr>
          <w:rFonts w:ascii="Trebuchet MS"/>
          <w:b/>
          <w:sz w:val="41"/>
        </w:rPr>
      </w:pPr>
    </w:p>
    <w:p>
      <w:pPr>
        <w:pStyle w:val="Heading2"/>
        <w:spacing w:before="0"/>
        <w:ind w:left="1754"/>
      </w:pPr>
      <w:r>
        <w:rPr>
          <w:color w:val="231F20"/>
          <w:w w:val="80"/>
        </w:rPr>
        <w:t>UNIDADE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ANÁLISE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REFERÊNCIA</w:t>
      </w:r>
    </w:p>
    <w:p>
      <w:pPr>
        <w:pStyle w:val="BodyText"/>
        <w:spacing w:line="249" w:lineRule="auto" w:before="122"/>
        <w:ind w:left="1754" w:right="114" w:firstLine="198"/>
        <w:jc w:val="both"/>
      </w:pPr>
      <w:r>
        <w:rPr>
          <w:color w:val="231F20"/>
          <w:w w:val="95"/>
        </w:rPr>
        <w:t>A unidade de análise e referência compreende os equipamentos culturais listados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nos cadastros oficiais disponíveis. São disponibilizados indicadores para cada tipo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equipamento</w:t>
      </w:r>
      <w:r>
        <w:rPr>
          <w:color w:val="231F20"/>
          <w:spacing w:val="-7"/>
        </w:rPr>
        <w:t> </w:t>
      </w:r>
      <w:r>
        <w:rPr>
          <w:color w:val="231F20"/>
        </w:rPr>
        <w:t>cultural.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</w:pPr>
      <w:r>
        <w:rPr>
          <w:color w:val="231F20"/>
          <w:w w:val="85"/>
        </w:rPr>
        <w:t>Instrumento</w:t>
      </w:r>
      <w:r>
        <w:rPr>
          <w:color w:val="231F20"/>
          <w:spacing w:val="5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51"/>
          <w:w w:val="85"/>
        </w:rPr>
        <w:t> </w:t>
      </w:r>
      <w:r>
        <w:rPr>
          <w:color w:val="231F20"/>
          <w:w w:val="85"/>
        </w:rPr>
        <w:t>coleta</w:t>
      </w:r>
    </w:p>
    <w:p>
      <w:pPr>
        <w:pStyle w:val="Heading2"/>
        <w:ind w:left="1754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2"/>
        <w:ind w:left="1754" w:right="113" w:firstLine="198"/>
        <w:jc w:val="both"/>
      </w:pPr>
      <w:r>
        <w:rPr>
          <w:color w:val="231F20"/>
          <w:w w:val="95"/>
        </w:rPr>
        <w:t>Para coleta das informações de interesse na pesquisa, é construído um questionário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estruturado, com perguntas fechadas e abertas (quando for o caso). Mais informações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respeito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questionário</w:t>
      </w:r>
      <w:r>
        <w:rPr>
          <w:color w:val="231F20"/>
          <w:spacing w:val="-11"/>
        </w:rPr>
        <w:t> </w:t>
      </w:r>
      <w:r>
        <w:rPr>
          <w:color w:val="231F20"/>
        </w:rPr>
        <w:t>podem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encontradas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item</w:t>
      </w:r>
      <w:r>
        <w:rPr>
          <w:color w:val="231F20"/>
          <w:spacing w:val="-11"/>
        </w:rPr>
        <w:t> </w:t>
      </w:r>
      <w:r>
        <w:rPr>
          <w:color w:val="231F20"/>
        </w:rPr>
        <w:t>“Instrumento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Coleta”</w:t>
      </w:r>
      <w:r>
        <w:rPr>
          <w:color w:val="231F20"/>
          <w:spacing w:val="-4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“Relatório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Dados”.</w:t>
      </w:r>
    </w:p>
    <w:p>
      <w:pPr>
        <w:pStyle w:val="BodyText"/>
        <w:rPr>
          <w:sz w:val="26"/>
        </w:rPr>
      </w:pPr>
    </w:p>
    <w:p>
      <w:pPr>
        <w:pStyle w:val="Heading1"/>
        <w:spacing w:before="175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amostral</w:t>
      </w:r>
    </w:p>
    <w:p>
      <w:pPr>
        <w:pStyle w:val="BodyText"/>
        <w:spacing w:line="249" w:lineRule="auto" w:before="104"/>
        <w:ind w:left="1754" w:right="113" w:firstLine="198"/>
        <w:jc w:val="both"/>
      </w:pPr>
      <w:r>
        <w:rPr>
          <w:color w:val="231F20"/>
          <w:w w:val="95"/>
        </w:rPr>
        <w:t>A pesquisa utiliza duas abordagens diferentes, a depender do tipo de equipamento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cultural entrevistado: uma censitária e outra amostral, de acordo com as quantidades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equipamentos</w:t>
      </w:r>
      <w:r>
        <w:rPr>
          <w:color w:val="231F20"/>
          <w:spacing w:val="-9"/>
        </w:rPr>
        <w:t> </w:t>
      </w:r>
      <w:r>
        <w:rPr>
          <w:color w:val="231F20"/>
        </w:rPr>
        <w:t>culturais</w:t>
      </w:r>
      <w:r>
        <w:rPr>
          <w:color w:val="231F20"/>
          <w:spacing w:val="-10"/>
        </w:rPr>
        <w:t> </w:t>
      </w:r>
      <w:r>
        <w:rPr>
          <w:color w:val="231F20"/>
        </w:rPr>
        <w:t>existentes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9"/>
        </w:rPr>
        <w:t> </w:t>
      </w:r>
      <w:r>
        <w:rPr>
          <w:color w:val="231F20"/>
        </w:rPr>
        <w:t>tipo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localização.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  <w:ind w:left="1754"/>
      </w:pPr>
      <w:r>
        <w:rPr>
          <w:color w:val="231F20"/>
          <w:w w:val="80"/>
        </w:rPr>
        <w:t>CADASTRO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FONTES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INFORMAÇÃO</w:t>
      </w:r>
    </w:p>
    <w:p>
      <w:pPr>
        <w:pStyle w:val="BodyText"/>
        <w:spacing w:line="249" w:lineRule="auto" w:before="122"/>
        <w:ind w:left="1754" w:right="109" w:firstLine="198"/>
        <w:jc w:val="both"/>
      </w:pP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informações</w:t>
      </w:r>
      <w:r>
        <w:rPr>
          <w:color w:val="231F20"/>
          <w:spacing w:val="1"/>
        </w:rPr>
        <w:t> </w:t>
      </w:r>
      <w:r>
        <w:rPr>
          <w:color w:val="231F20"/>
        </w:rPr>
        <w:t>cadastrais</w:t>
      </w:r>
      <w:r>
        <w:rPr>
          <w:color w:val="231F20"/>
          <w:spacing w:val="1"/>
        </w:rPr>
        <w:t> </w:t>
      </w:r>
      <w:r>
        <w:rPr>
          <w:color w:val="231F20"/>
        </w:rPr>
        <w:t>são</w:t>
      </w:r>
      <w:r>
        <w:rPr>
          <w:color w:val="231F20"/>
          <w:spacing w:val="1"/>
        </w:rPr>
        <w:t> </w:t>
      </w:r>
      <w:r>
        <w:rPr>
          <w:color w:val="231F20"/>
        </w:rPr>
        <w:t>fornecidas</w:t>
      </w:r>
      <w:r>
        <w:rPr>
          <w:color w:val="231F20"/>
          <w:spacing w:val="1"/>
        </w:rPr>
        <w:t> </w:t>
      </w:r>
      <w:r>
        <w:rPr>
          <w:color w:val="231F20"/>
        </w:rPr>
        <w:t>ao</w:t>
      </w:r>
      <w:r>
        <w:rPr>
          <w:color w:val="231F20"/>
          <w:spacing w:val="1"/>
        </w:rPr>
        <w:t> </w:t>
      </w:r>
      <w:r>
        <w:rPr>
          <w:color w:val="231F20"/>
        </w:rPr>
        <w:t>Cetic.br|NIC.br</w:t>
      </w:r>
      <w:r>
        <w:rPr>
          <w:color w:val="231F20"/>
          <w:spacing w:val="1"/>
        </w:rPr>
        <w:t> </w:t>
      </w:r>
      <w:r>
        <w:rPr>
          <w:color w:val="231F20"/>
        </w:rPr>
        <w:t>pelos</w:t>
      </w:r>
      <w:r>
        <w:rPr>
          <w:color w:val="231F20"/>
          <w:spacing w:val="1"/>
        </w:rPr>
        <w:t> </w:t>
      </w:r>
      <w:r>
        <w:rPr>
          <w:color w:val="231F20"/>
        </w:rPr>
        <w:t>órgãos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governamentais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cultural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responsáveis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tipos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equipamentos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culturais considerados. Os cadastros são compostos, em geral, por variáveis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identificação da instituição, como nome e localidade, e informações de contato, como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telefone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e-mail</w:t>
      </w:r>
      <w:r>
        <w:rPr>
          <w:color w:val="231F20"/>
        </w:rPr>
        <w:t>.</w:t>
      </w:r>
    </w:p>
    <w:p>
      <w:pPr>
        <w:pStyle w:val="BodyText"/>
        <w:spacing w:line="249" w:lineRule="auto" w:before="117"/>
        <w:ind w:left="1754" w:right="114" w:firstLine="198"/>
        <w:jc w:val="both"/>
      </w:pPr>
      <w:r>
        <w:rPr>
          <w:color w:val="231F20"/>
        </w:rPr>
        <w:t>O tratamento dado aos cadastros contempla os seguintes processos, realizados</w:t>
      </w:r>
      <w:r>
        <w:rPr>
          <w:color w:val="231F20"/>
          <w:spacing w:val="1"/>
        </w:rPr>
        <w:t> </w:t>
      </w:r>
      <w:r>
        <w:rPr>
          <w:color w:val="231F20"/>
        </w:rPr>
        <w:t>separadamente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base: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116"/>
        <w:ind w:left="10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5</w:t>
      </w:r>
      <w:r>
        <w:rPr>
          <w:rFonts w:ascii="Trebuchet MS" w:hAnsi="Trebuchet MS"/>
          <w:b/>
          <w:color w:val="231F20"/>
          <w:spacing w:val="11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na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plataforma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Museusbr,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considerando-se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apenas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os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resultados</w:t>
      </w:r>
      <w:r>
        <w:rPr>
          <w:rFonts w:ascii="Trebuchet MS" w:hAnsi="Trebuchet MS"/>
          <w:b/>
          <w:color w:val="231F20"/>
          <w:spacing w:val="1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verificados:</w:t>
      </w:r>
      <w:r>
        <w:rPr>
          <w:rFonts w:ascii="Trebuchet MS" w:hAnsi="Trebuchet MS"/>
          <w:b/>
          <w:color w:val="231F20"/>
          <w:spacing w:val="13"/>
          <w:w w:val="80"/>
          <w:sz w:val="15"/>
        </w:rPr>
        <w:t> </w:t>
      </w:r>
      <w:hyperlink r:id="rId17">
        <w:r>
          <w:rPr>
            <w:rFonts w:ascii="Trebuchet MS" w:hAnsi="Trebuchet MS"/>
            <w:b/>
            <w:color w:val="231F20"/>
            <w:w w:val="80"/>
            <w:sz w:val="15"/>
          </w:rPr>
          <w:t>http://museus.cultura.gov.br/</w:t>
        </w:r>
      </w:hyperlink>
    </w:p>
    <w:p>
      <w:pPr>
        <w:spacing w:line="261" w:lineRule="auto" w:before="60"/>
        <w:ind w:left="1074" w:right="11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5"/>
          <w:position w:val="6"/>
          <w:sz w:val="10"/>
        </w:rPr>
        <w:t>6</w:t>
      </w:r>
      <w:r>
        <w:rPr>
          <w:rFonts w:ascii="Trebuchet MS" w:hAnsi="Trebuchet MS"/>
          <w:b/>
          <w:color w:val="231F20"/>
          <w:spacing w:val="17"/>
          <w:w w:val="85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Mais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informações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no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Arial" w:hAnsi="Arial"/>
          <w:b/>
          <w:i/>
          <w:color w:val="231F20"/>
          <w:w w:val="85"/>
          <w:sz w:val="15"/>
        </w:rPr>
        <w:t>website</w:t>
      </w:r>
      <w:r>
        <w:rPr>
          <w:rFonts w:ascii="Arial" w:hAnsi="Arial"/>
          <w:b/>
          <w:i/>
          <w:color w:val="231F20"/>
          <w:spacing w:val="26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Dados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Abertos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do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Ministério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do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> </w:t>
      </w:r>
      <w:r>
        <w:rPr>
          <w:rFonts w:ascii="Trebuchet MS" w:hAnsi="Trebuchet MS"/>
          <w:b/>
          <w:color w:val="231F20"/>
          <w:w w:val="85"/>
          <w:sz w:val="15"/>
        </w:rPr>
        <w:t>Turismo.</w:t>
      </w:r>
      <w:r>
        <w:rPr>
          <w:rFonts w:ascii="Trebuchet MS" w:hAnsi="Trebuchet MS"/>
          <w:b/>
          <w:color w:val="231F20"/>
          <w:spacing w:val="20"/>
          <w:w w:val="85"/>
          <w:sz w:val="15"/>
        </w:rPr>
        <w:t> </w:t>
      </w:r>
      <w:hyperlink r:id="rId18">
        <w:r>
          <w:rPr>
            <w:rFonts w:ascii="Trebuchet MS" w:hAnsi="Trebuchet MS"/>
            <w:b/>
            <w:color w:val="231F20"/>
            <w:w w:val="85"/>
            <w:sz w:val="15"/>
          </w:rPr>
          <w:t>https://dados.turismo.gov.br/dataset/</w:t>
        </w:r>
      </w:hyperlink>
      <w:r>
        <w:rPr>
          <w:rFonts w:ascii="Trebuchet MS" w:hAnsi="Trebuchet MS"/>
          <w:b/>
          <w:color w:val="231F20"/>
          <w:spacing w:val="1"/>
          <w:w w:val="85"/>
          <w:sz w:val="15"/>
        </w:rPr>
        <w:t> </w:t>
      </w:r>
      <w:hyperlink r:id="rId18">
        <w:r>
          <w:rPr>
            <w:rFonts w:ascii="Trebuchet MS" w:hAnsi="Trebuchet MS"/>
            <w:b/>
            <w:color w:val="231F20"/>
            <w:w w:val="90"/>
            <w:sz w:val="15"/>
          </w:rPr>
          <w:t>pontos-de-cultura-rede-cultura-viva</w:t>
        </w:r>
      </w:hyperlink>
    </w:p>
    <w:p>
      <w:pPr>
        <w:spacing w:before="44"/>
        <w:ind w:left="10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7</w:t>
      </w:r>
      <w:r>
        <w:rPr>
          <w:rFonts w:ascii="Trebuchet MS" w:hAnsi="Trebuchet MS"/>
          <w:b/>
          <w:color w:val="231F20"/>
          <w:spacing w:val="20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29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Portal</w:t>
      </w:r>
      <w:r>
        <w:rPr>
          <w:rFonts w:ascii="Trebuchet MS" w:hAnsi="Trebuchet MS"/>
          <w:b/>
          <w:color w:val="231F20"/>
          <w:spacing w:val="29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29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Cultura:</w:t>
      </w:r>
      <w:r>
        <w:rPr>
          <w:rFonts w:ascii="Trebuchet MS" w:hAnsi="Trebuchet MS"/>
          <w:b/>
          <w:color w:val="231F20"/>
          <w:spacing w:val="29"/>
          <w:w w:val="80"/>
          <w:sz w:val="15"/>
        </w:rPr>
        <w:t> </w:t>
      </w:r>
      <w:hyperlink r:id="rId19">
        <w:r>
          <w:rPr>
            <w:rFonts w:ascii="Trebuchet MS" w:hAnsi="Trebuchet MS"/>
            <w:b/>
            <w:color w:val="231F20"/>
            <w:w w:val="80"/>
            <w:sz w:val="15"/>
          </w:rPr>
          <w:t>http://dados.cultura.gov.br/dataset/teatros-do-brasil</w:t>
        </w:r>
      </w:hyperlink>
    </w:p>
    <w:p>
      <w:pPr>
        <w:spacing w:after="0"/>
        <w:jc w:val="left"/>
        <w:rPr>
          <w:rFonts w:ascii="Trebuchet MS" w:hAnsi="Trebuchet MS"/>
          <w:sz w:val="15"/>
        </w:rPr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077824" coordorigin="57,0" coordsize="10715,14741">
            <v:rect style="position:absolute;left:10054;top:1020;width:130;height:2796" filled="true" fillcolor="#f7941d" stroked="false">
              <v:fill type="solid"/>
            </v:rect>
            <v:rect style="position:absolute;left:10183;top:3815;width:589;height:2858" filled="true" fillcolor="#ffe6ca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9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9" w:lineRule="auto" w:before="114" w:after="0"/>
        <w:ind w:left="1746" w:right="682" w:hanging="360"/>
        <w:jc w:val="left"/>
        <w:rPr>
          <w:sz w:val="20"/>
        </w:rPr>
      </w:pPr>
      <w:r>
        <w:rPr>
          <w:color w:val="231F20"/>
          <w:sz w:val="20"/>
        </w:rPr>
        <w:t>padronização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campos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texto: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remoção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caracteres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especiais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transformação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conteúdo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letras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maiúsculas;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15" w:after="0"/>
        <w:ind w:left="17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eliminação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registros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sem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identificação;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eliminação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registros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sem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possibilidade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contato;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9" w:lineRule="auto" w:before="124" w:after="0"/>
        <w:ind w:left="1746" w:right="682" w:hanging="360"/>
        <w:jc w:val="left"/>
        <w:rPr>
          <w:sz w:val="20"/>
        </w:rPr>
      </w:pPr>
      <w:r>
        <w:rPr>
          <w:color w:val="231F20"/>
          <w:sz w:val="20"/>
        </w:rPr>
        <w:t>eliminação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registros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duplicados: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comparação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todos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campos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dentro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base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verificação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caso;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115" w:after="0"/>
        <w:ind w:left="17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exclusão 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casos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fora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população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referência.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78"/>
        <w:ind w:left="1187" w:right="681" w:firstLine="198"/>
        <w:jc w:val="both"/>
      </w:pPr>
      <w:r>
        <w:rPr>
          <w:color w:val="231F20"/>
        </w:rPr>
        <w:t>Por alguns cadastros não apresentarem as informações de contato na totalidade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registros,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etapa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construção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validação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telefones,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tornar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maior</w:t>
      </w:r>
      <w:r>
        <w:rPr>
          <w:color w:val="231F20"/>
          <w:spacing w:val="-12"/>
        </w:rPr>
        <w:t> </w:t>
      </w:r>
      <w:r>
        <w:rPr>
          <w:color w:val="231F20"/>
        </w:rPr>
        <w:t>parte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cadastro</w:t>
      </w:r>
      <w:r>
        <w:rPr>
          <w:color w:val="231F20"/>
          <w:spacing w:val="-12"/>
        </w:rPr>
        <w:t> </w:t>
      </w:r>
      <w:r>
        <w:rPr>
          <w:color w:val="231F20"/>
        </w:rPr>
        <w:t>útil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realização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pesquisa.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tabela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distribuição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população-alvo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equipamento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cultural,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registros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obtidos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cadastros,</w:t>
      </w:r>
      <w:r>
        <w:rPr>
          <w:color w:val="231F20"/>
          <w:spacing w:val="-10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disponível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“Relatório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Coleta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Dados”.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3"/>
        <w:ind w:left="1187" w:right="681" w:firstLine="198"/>
        <w:jc w:val="both"/>
      </w:pPr>
      <w:r>
        <w:rPr>
          <w:color w:val="231F20"/>
          <w:w w:val="95"/>
        </w:rPr>
        <w:t>A amostra está dimensionada considerando a otimização de recursos e a qualidade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exigida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apresentação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resultados.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próximas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seções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dizem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respeito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desenhada para a execução da coleta de dados da pesquisa. Mais informações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respeito do dimensionamento da amostra e execução da pesquisa em campo podem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encontradas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“Relatório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Dados”.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</w:pPr>
      <w:r>
        <w:rPr>
          <w:color w:val="231F20"/>
          <w:w w:val="80"/>
        </w:rPr>
        <w:t>CRITÉRIOS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PARA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DESENHO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3"/>
        <w:ind w:left="1187" w:right="679" w:firstLine="198"/>
        <w:jc w:val="both"/>
      </w:pPr>
      <w:r>
        <w:rPr>
          <w:color w:val="231F20"/>
        </w:rPr>
        <w:t>A pesquisa tem duas abordagens diferentes: uma censitária e outra amostral. 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amostra da pesquisa é desenhada utilizando-se a técnica de amostragem estratificada,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 visa melhorar a precisão das estimativas e garantir a inclusão de subpopulações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interesse. As variáveis de estratificação são o tipo de equipamento cultural e 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-7"/>
        </w:rPr>
        <w:t> </w:t>
      </w:r>
      <w:r>
        <w:rPr>
          <w:color w:val="231F20"/>
        </w:rPr>
        <w:t>onde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instalado.</w:t>
      </w:r>
    </w:p>
    <w:p>
      <w:pPr>
        <w:pStyle w:val="BodyText"/>
        <w:rPr>
          <w:sz w:val="26"/>
        </w:rPr>
      </w:pPr>
    </w:p>
    <w:p>
      <w:pPr>
        <w:pStyle w:val="Heading2"/>
        <w:spacing w:before="171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1187" w:right="681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amostra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equipamentos</w:t>
      </w:r>
      <w:r>
        <w:rPr>
          <w:color w:val="231F20"/>
          <w:spacing w:val="-10"/>
        </w:rPr>
        <w:t> </w:t>
      </w:r>
      <w:r>
        <w:rPr>
          <w:color w:val="231F20"/>
        </w:rPr>
        <w:t>culturais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obtida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amostragem</w:t>
      </w:r>
      <w:r>
        <w:rPr>
          <w:color w:val="231F20"/>
          <w:spacing w:val="-10"/>
        </w:rPr>
        <w:t> </w:t>
      </w:r>
      <w:r>
        <w:rPr>
          <w:color w:val="231F20"/>
        </w:rPr>
        <w:t>aleatória</w:t>
      </w:r>
      <w:r>
        <w:rPr>
          <w:color w:val="231F20"/>
          <w:spacing w:val="-11"/>
        </w:rPr>
        <w:t> </w:t>
      </w:r>
      <w:r>
        <w:rPr>
          <w:color w:val="231F20"/>
        </w:rPr>
        <w:t>simples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reposição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estrato.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forma,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dentro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estrato,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probabilidades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iguais.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mencionado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anteriormente,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alguns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estratos,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número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pequeno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cadastros,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selecionadas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instituições</w:t>
      </w:r>
    </w:p>
    <w:p>
      <w:pPr>
        <w:pStyle w:val="BodyText"/>
        <w:spacing w:before="3"/>
        <w:ind w:left="1187"/>
        <w:jc w:val="both"/>
      </w:pP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compreende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censo.</w:t>
      </w:r>
    </w:p>
    <w:p>
      <w:pPr>
        <w:pStyle w:val="BodyText"/>
        <w:spacing w:line="249" w:lineRule="auto" w:before="123"/>
        <w:ind w:left="1187" w:right="681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estratos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possibilitam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regiões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tipos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equipamento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cultural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representados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amostra.</w:t>
      </w:r>
      <w:r>
        <w:rPr>
          <w:color w:val="231F20"/>
          <w:spacing w:val="-12"/>
        </w:rPr>
        <w:t> </w:t>
      </w:r>
      <w:r>
        <w:rPr>
          <w:color w:val="231F20"/>
        </w:rPr>
        <w:t>Contudo,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possível</w:t>
      </w:r>
      <w:r>
        <w:rPr>
          <w:color w:val="231F20"/>
          <w:spacing w:val="-13"/>
        </w:rPr>
        <w:t> </w:t>
      </w:r>
      <w:r>
        <w:rPr>
          <w:color w:val="231F20"/>
        </w:rPr>
        <w:t>tirar</w:t>
      </w:r>
      <w:r>
        <w:rPr>
          <w:color w:val="231F20"/>
          <w:spacing w:val="-12"/>
        </w:rPr>
        <w:t> </w:t>
      </w:r>
      <w:r>
        <w:rPr>
          <w:color w:val="231F20"/>
        </w:rPr>
        <w:t>conclusões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categorias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resultantes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cruzamento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variáveis.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contendo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alocação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 tipo de equipamento cultural também está disponível no “Relatório de Coleta</w:t>
      </w:r>
      <w:r>
        <w:rPr>
          <w:color w:val="231F20"/>
          <w:spacing w:val="-4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Dados”.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23"/>
        <w:ind w:left="1754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1754" w:firstLine="198"/>
      </w:pPr>
      <w:r>
        <w:rPr>
          <w:color w:val="231F20"/>
          <w:w w:val="95"/>
        </w:rPr>
        <w:t>Dentro de cada estrato, as organizações são selecionadas por amostragem aleatória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simples.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forma,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amostral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denominada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1.</w:t>
      </w:r>
    </w:p>
    <w:p>
      <w:pPr>
        <w:pStyle w:val="BodyText"/>
        <w:spacing w:before="10"/>
        <w:rPr>
          <w:sz w:val="8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> </w:t>
      </w:r>
      <w:r>
        <w:rPr>
          <w:rFonts w:ascii="Arial Black" w:hAnsi="Arial Black"/>
          <w:color w:val="231F20"/>
          <w:w w:val="90"/>
          <w:sz w:val="12"/>
        </w:rPr>
        <w:t>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spacing w:after="0"/>
        <w:rPr>
          <w:rFonts w:ascii="Arial Black"/>
        </w:rPr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1"/>
        <w:rPr>
          <w:rFonts w:ascii="Arial Black"/>
          <w:sz w:val="14"/>
        </w:rPr>
      </w:pPr>
    </w:p>
    <w:p>
      <w:pPr>
        <w:spacing w:before="0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1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2</w:t>
      </w:r>
    </w:p>
    <w:p>
      <w:pPr>
        <w:pStyle w:val="BodyText"/>
        <w:spacing w:before="1"/>
        <w:rPr>
          <w:rFonts w:ascii="Arial Black"/>
          <w:sz w:val="19"/>
        </w:rPr>
      </w:pPr>
      <w:r>
        <w:rPr/>
        <w:br w:type="column"/>
      </w:r>
      <w:r>
        <w:rPr>
          <w:rFonts w:ascii="Arial Black"/>
          <w:sz w:val="19"/>
        </w:rPr>
      </w:r>
    </w:p>
    <w:p>
      <w:pPr>
        <w:pStyle w:val="BodyText"/>
        <w:spacing w:line="244" w:lineRule="auto"/>
        <w:ind w:left="44" w:firstLine="198"/>
      </w:pPr>
      <w:r>
        <w:rPr>
          <w:color w:val="231F20"/>
          <w:spacing w:val="-1"/>
          <w:w w:val="95"/>
        </w:rPr>
        <w:t>Logo,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probabilidades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inclusão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amostragem</w:t>
      </w:r>
      <w:r>
        <w:rPr>
          <w:color w:val="231F20"/>
          <w:spacing w:val="-16"/>
          <w:w w:val="95"/>
        </w:rPr>
        <w:t> </w:t>
      </w:r>
      <w:r>
        <w:rPr>
          <w:rFonts w:ascii="Sitka Display" w:hAnsi="Sitka Display"/>
          <w:b/>
          <w:i/>
          <w:color w:val="231F20"/>
          <w:w w:val="95"/>
        </w:rPr>
        <w:t>i</w:t>
      </w:r>
      <w:r>
        <w:rPr>
          <w:rFonts w:ascii="Sitka Display" w:hAnsi="Sitka Display"/>
          <w:b/>
          <w:i/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estrato</w:t>
      </w:r>
      <w:r>
        <w:rPr>
          <w:color w:val="231F20"/>
          <w:spacing w:val="-16"/>
          <w:w w:val="95"/>
        </w:rPr>
        <w:t> </w:t>
      </w:r>
      <w:r>
        <w:rPr>
          <w:rFonts w:ascii="Sitka Display" w:hAnsi="Sitka Display"/>
          <w:b/>
          <w:i/>
          <w:color w:val="231F20"/>
          <w:w w:val="95"/>
        </w:rPr>
        <w:t>h</w:t>
      </w:r>
      <w:r>
        <w:rPr>
          <w:rFonts w:ascii="Sitka Display" w:hAnsi="Sitka Display"/>
          <w:b/>
          <w:i/>
          <w:color w:val="231F20"/>
          <w:spacing w:val="-42"/>
          <w:w w:val="95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dadas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Fórmula</w:t>
      </w:r>
      <w:r>
        <w:rPr>
          <w:color w:val="231F20"/>
          <w:spacing w:val="-6"/>
        </w:rPr>
        <w:t> </w:t>
      </w:r>
      <w:r>
        <w:rPr>
          <w:color w:val="231F20"/>
        </w:rPr>
        <w:t>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228" w:lineRule="auto"/>
        <w:ind w:left="44" w:firstLine="198"/>
      </w:pPr>
      <w:r>
        <w:rPr>
          <w:color w:val="231F20"/>
          <w:w w:val="95"/>
        </w:rPr>
        <w:t>Como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censitária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equipamentos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culturais,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equipamento</w:t>
      </w:r>
      <w:r>
        <w:rPr>
          <w:color w:val="231F20"/>
          <w:spacing w:val="-10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probabilidade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inclusão</w:t>
      </w:r>
      <w:r>
        <w:rPr>
          <w:color w:val="231F20"/>
          <w:spacing w:val="-10"/>
        </w:rPr>
        <w:t> </w:t>
      </w:r>
      <w:r>
        <w:rPr>
          <w:color w:val="231F20"/>
        </w:rPr>
        <w:t>igual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seja,</w:t>
      </w:r>
      <w:r>
        <w:rPr>
          <w:color w:val="231F20"/>
          <w:spacing w:val="38"/>
        </w:rPr>
        <w:t> </w:t>
      </w:r>
      <w:r>
        <w:rPr>
          <w:b/>
          <w:i/>
          <w:color w:val="231F20"/>
          <w:position w:val="-5"/>
          <w:sz w:val="14"/>
        </w:rPr>
        <w:t>ih</w:t>
      </w:r>
      <w:r>
        <w:rPr>
          <w:b/>
          <w:i/>
          <w:color w:val="231F20"/>
          <w:spacing w:val="7"/>
          <w:position w:val="-5"/>
          <w:sz w:val="14"/>
        </w:rPr>
        <w:t> </w:t>
      </w:r>
      <w:r>
        <w:rPr>
          <w:rFonts w:ascii="Palatino Linotype" w:hAnsi="Palatino Linotype"/>
          <w:b/>
          <w:color w:val="231F20"/>
          <w:position w:val="2"/>
        </w:rPr>
        <w:t>=</w:t>
      </w:r>
      <w:r>
        <w:rPr>
          <w:rFonts w:ascii="Palatino Linotype" w:hAnsi="Palatino Linotype"/>
          <w:b/>
          <w:color w:val="231F20"/>
          <w:spacing w:val="-12"/>
          <w:position w:val="2"/>
        </w:rPr>
        <w:t> </w:t>
      </w:r>
      <w:r>
        <w:rPr>
          <w:rFonts w:ascii="Palatino Linotype" w:hAnsi="Palatino Linotype"/>
          <w:b/>
          <w:color w:val="231F20"/>
          <w:position w:val="2"/>
        </w:rPr>
        <w:t>1</w:t>
      </w:r>
      <w:r>
        <w:rPr>
          <w:color w:val="231F20"/>
        </w:rPr>
        <w:t>.</w:t>
      </w:r>
    </w:p>
    <w:p>
      <w:pPr>
        <w:spacing w:after="0" w:line="228" w:lineRule="auto"/>
        <w:sectPr>
          <w:type w:val="continuous"/>
          <w:pgSz w:w="10780" w:h="14750"/>
          <w:pgMar w:top="1400" w:bottom="280" w:left="1080" w:right="1300"/>
          <w:cols w:num="2" w:equalWidth="0">
            <w:col w:w="1671" w:space="40"/>
            <w:col w:w="6689"/>
          </w:cols>
        </w:sect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077312" coordorigin="0,0" coordsize="10744,14741">
            <v:rect style="position:absolute;left:588;top:1020;width:130;height:2796" filled="true" fillcolor="#f7941d" stroked="false">
              <v:fill type="solid"/>
            </v:rect>
            <v:rect style="position:absolute;left:0;top:3815;width:589;height:2858" filled="true" fillcolor="#ffe6ca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shape style="position:absolute;left:7662;top:8836;width:114;height:105" type="#_x0000_t75" stroked="false">
              <v:imagedata r:id="rId20" o:title=""/>
            </v:shape>
            <v:rect style="position:absolute;left:1984;top:3711;width:7371;height:1985" filled="true" fillcolor="#ebe9e9" stroked="false">
              <v:fill type="solid"/>
            </v:rect>
            <v:line style="position:absolute" from="3068,4703" to="3578,4703" stroked="true" strokeweight=".5pt" strokecolor="#d68118">
              <v:stroke dashstyle="solid"/>
            </v:line>
            <v:rect style="position:absolute;left:1984;top:7025;width:7371;height:1134" filled="true" fillcolor="#ebe9e9" stroked="false">
              <v:fill type="solid"/>
            </v:rect>
            <v:line style="position:absolute" from="2728,7579" to="3238,7579" stroked="true" strokeweight=".5pt" strokecolor="#d68118">
              <v:stroke dashstyle="solid"/>
            </v:line>
            <v:shape style="position:absolute;left:2281;top:7541;width:114;height:105" type="#_x0000_t75" stroked="false">
              <v:imagedata r:id="rId21" o:title=""/>
            </v:shape>
            <v:shape style="position:absolute;left:2230;top:4526;width:77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D68118"/>
                        <w:sz w:val="24"/>
                      </w:rPr>
                      <w:t>=</w:t>
                    </w:r>
                    <w:r>
                      <w:rPr>
                        <w:color w:val="D68118"/>
                        <w:spacing w:val="18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D68118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363;top:4723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204;top:4356;width:257;height:674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  <w:p>
                    <w:pPr>
                      <w:spacing w:before="66"/>
                      <w:ind w:left="4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634;top:4546;width:303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360;top:4013;width:3189;height:849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</w:p>
                  <w:p>
                    <w:pPr>
                      <w:spacing w:line="259" w:lineRule="auto" w:before="6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37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</w:p>
                </w:txbxContent>
              </v:textbox>
              <w10:wrap type="none"/>
            </v:shape>
            <v:shape style="position:absolute;left:5360;top:4907;width:3348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21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</w:p>
                </w:txbxContent>
              </v:textbox>
              <w10:wrap type="none"/>
            </v:shape>
            <v:shape style="position:absolute;left:5360;top:5127;width:77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89;top:7599;width:12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530;top:7402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68118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84;top:7232;width:217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64;top:7629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94;top:7422;width:303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3037;top:7798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campo</w:t>
      </w:r>
    </w:p>
    <w:p>
      <w:pPr>
        <w:pStyle w:val="Heading2"/>
        <w:ind w:left="175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COLETA</w:t>
      </w:r>
    </w:p>
    <w:p>
      <w:pPr>
        <w:spacing w:line="249" w:lineRule="auto" w:before="122"/>
        <w:ind w:left="1754" w:right="111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As instituições são contatadas por meio da técnica de entrevista telefônica assistida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computador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(do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inglês,</w:t>
      </w:r>
      <w:r>
        <w:rPr>
          <w:color w:val="231F20"/>
          <w:spacing w:val="-1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telephone</w:t>
      </w:r>
      <w:r>
        <w:rPr>
          <w:i/>
          <w:color w:val="231F20"/>
          <w:spacing w:val="-1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interviewing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[CATI]).</w:t>
      </w:r>
    </w:p>
    <w:p>
      <w:pPr>
        <w:pStyle w:val="BodyText"/>
        <w:spacing w:line="249" w:lineRule="auto" w:before="115"/>
        <w:ind w:left="1754" w:right="111" w:firstLine="198"/>
        <w:jc w:val="both"/>
      </w:pPr>
      <w:r>
        <w:rPr>
          <w:color w:val="231F20"/>
        </w:rPr>
        <w:t>Em cada equipamento cultural pesquisado, busca-se entrevistar os principais</w:t>
      </w:r>
      <w:r>
        <w:rPr>
          <w:color w:val="231F20"/>
          <w:spacing w:val="1"/>
        </w:rPr>
        <w:t> </w:t>
      </w:r>
      <w:r>
        <w:rPr>
          <w:color w:val="231F20"/>
        </w:rPr>
        <w:t>gestores,</w:t>
      </w:r>
      <w:r>
        <w:rPr>
          <w:color w:val="231F20"/>
          <w:spacing w:val="-5"/>
        </w:rPr>
        <w:t> </w:t>
      </w:r>
      <w:r>
        <w:rPr>
          <w:color w:val="231F20"/>
        </w:rPr>
        <w:t>tais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coordenadores,</w:t>
      </w:r>
      <w:r>
        <w:rPr>
          <w:color w:val="231F20"/>
          <w:spacing w:val="-5"/>
        </w:rPr>
        <w:t> </w:t>
      </w:r>
      <w:r>
        <w:rPr>
          <w:color w:val="231F20"/>
        </w:rPr>
        <w:t>presidentes,</w:t>
      </w:r>
      <w:r>
        <w:rPr>
          <w:color w:val="231F20"/>
          <w:spacing w:val="-5"/>
        </w:rPr>
        <w:t> </w:t>
      </w:r>
      <w:r>
        <w:rPr>
          <w:color w:val="231F20"/>
        </w:rPr>
        <w:t>diretores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outros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conheçam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as instituições como um todo, inclusive em relação a aspectos administrativos. 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considerados respondentes qualificados aqueles que se consideram as pessoas que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conhecem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instituição.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076800" coordorigin="57,0" coordsize="10715,14741">
            <v:rect style="position:absolute;left:10054;top:1020;width:130;height:2796" filled="true" fillcolor="#f7941d" stroked="false">
              <v:fill type="solid"/>
            </v:rect>
            <v:rect style="position:absolute;left:10183;top:3815;width:589;height:2858" filled="true" fillcolor="#ffe6ca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4373;width:7371;height:2300" filled="true" fillcolor="#ebe9e9" stroked="false">
              <v:fill type="solid"/>
            </v:rect>
            <v:shape style="position:absolute;left:2103;top:4920;width:128;height:1165" coordorigin="2104,4921" coordsize="128,1165" path="m2232,4921l2166,4939,2161,4948,2161,5471,2157,5480,2104,5498,2104,5504,2161,5531,2161,6033,2162,6045,2215,6083,2232,6085,2232,6081,2221,6079,2212,6077,2176,6040,2176,6031,2175,5535,2123,5502,2110,5501,2123,5500,2175,5467,2176,4968,2176,4949,2232,4924,2232,4921xe" filled="true" fillcolor="#d68118" stroked="false">
              <v:path arrowok="t"/>
              <v:fill type="solid"/>
            </v:shape>
            <v:rect style="position:absolute;left:1417;top:8360;width:7371;height:2684" filled="true" fillcolor="#ebe9e9" stroked="false">
              <v:fill type="solid"/>
            </v:rect>
            <v:shape style="position:absolute;left:2083;top:8882;width:148;height:1636" coordorigin="2084,8883" coordsize="148,1636" path="m2232,8883l2169,8899,2150,8939,2150,9639,2149,9651,2100,9691,2084,9694,2084,9702,2141,9726,2150,9757,2150,10445,2151,10462,2195,10511,2232,10518,2232,10512,2219,10510,2209,10507,2167,10456,2167,10443,2166,9746,2118,9702,2091,9698,2106,9696,2164,9658,2167,8950,2168,8923,2220,8889,2232,8887,2232,8883xe" filled="true" fillcolor="#d68118" stroked="false">
              <v:path arrowok="t"/>
              <v:fill type="solid"/>
            </v:shape>
            <v:line style="position:absolute" from="2670,9202" to="3033,9202" stroked="true" strokeweight=".5pt" strokecolor="#d68118">
              <v:stroke dashstyle="solid"/>
            </v:line>
            <v:line style="position:absolute" from="2670,10048" to="3033,10048" stroked="true" strokeweight=".5pt" strokecolor="#d68118">
              <v:stroke dashstyle="solid"/>
            </v:line>
            <v:shape style="position:absolute;left:5229;top:4640;width:3365;height:275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w w:val="80"/>
                        <w:position w:val="-6"/>
                        <w:sz w:val="11"/>
                      </w:rPr>
                      <w:t>ih</w:t>
                    </w:r>
                    <w:r>
                      <w:rPr>
                        <w:i/>
                        <w:color w:val="231F20"/>
                        <w:spacing w:val="13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inverso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probabilidade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seleção</w:t>
                    </w:r>
                  </w:p>
                </w:txbxContent>
              </v:textbox>
              <w10:wrap type="none"/>
            </v:shape>
            <v:shape style="position:absolute;left:2217;top:5048;width:2461;height:259" type="#_x0000_t202" filled="false" stroked="false">
              <v:textbox inset="0,0,0,0">
                <w:txbxContent>
                  <w:p>
                    <w:pPr>
                      <w:tabs>
                        <w:tab w:pos="241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9"/>
                        <w:position w:val="7"/>
                        <w:sz w:val="14"/>
                        <w:u w:val="single" w:color="D68118"/>
                      </w:rPr>
                      <w:t> </w:t>
                    </w:r>
                    <w:r>
                      <w:rPr>
                        <w:i/>
                        <w:color w:val="231F20"/>
                        <w:position w:val="7"/>
                        <w:sz w:val="14"/>
                        <w:u w:val="single" w:color="D68118"/>
                      </w:rPr>
                      <w:tab/>
                    </w:r>
                    <w:r>
                      <w:rPr>
                        <w:i/>
                        <w:color w:val="231F20"/>
                        <w:w w:val="90"/>
                        <w:position w:val="7"/>
                        <w:sz w:val="14"/>
                        <w:u w:val="single" w:color="D68118"/>
                      </w:rPr>
                      <w:t>h</w:t>
                    </w:r>
                    <w:r>
                      <w:rPr>
                        <w:i/>
                        <w:color w:val="231F20"/>
                        <w:spacing w:val="39"/>
                        <w:position w:val="7"/>
                        <w:sz w:val="14"/>
                        <w:u w:val="single" w:color="D68118"/>
                      </w:rPr>
                      <w:t> </w:t>
                    </w:r>
                    <w:r>
                      <w:rPr>
                        <w:i/>
                        <w:color w:val="231F20"/>
                        <w:spacing w:val="39"/>
                        <w:position w:val="7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21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b/>
                        <w:color w:val="231F20"/>
                        <w:spacing w:val="2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equipamento</w:t>
                    </w:r>
                    <w:r>
                      <w:rPr>
                        <w:rFonts w:asci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cultural</w:t>
                    </w:r>
                  </w:p>
                </w:txbxContent>
              </v:textbox>
              <w10:wrap type="none"/>
            </v:shape>
            <v:shape style="position:absolute;left:2309;top:4885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650;top:5329;width:456;height:328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63"/>
                        <w:sz w:val="26"/>
                      </w:rPr>
                      <w:t> </w:t>
                    </w:r>
                    <w:r>
                      <w:rPr>
                        <w:color w:val="D68118"/>
                        <w:position w:val="2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325;top:5229;width:200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752;top:5301;width:1412;height:209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em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</w:p>
                </w:txbxContent>
              </v:textbox>
              <w10:wrap type="none"/>
            </v:shape>
            <v:shape style="position:absolute;left:5229;top:4832;width:3330;height:686" type="#_x0000_t202" filled="false" stroked="false">
              <v:textbox inset="0,0,0,0">
                <w:txbxContent>
                  <w:p>
                    <w:pPr>
                      <w:spacing w:line="276" w:lineRule="auto" w:before="13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1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respondente,</w:t>
                    </w:r>
                    <w:r>
                      <w:rPr>
                        <w:rFonts w:ascii="Trebuchet MS"/>
                        <w:b/>
                        <w:color w:val="231F20"/>
                        <w:spacing w:val="1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equipamento</w:t>
                    </w:r>
                    <w:r>
                      <w:rPr>
                        <w:rFonts w:ascii="Trebuchet MS"/>
                        <w:b/>
                        <w:color w:val="231F20"/>
                        <w:spacing w:val="1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cultural</w:t>
                    </w:r>
                    <w:r>
                      <w:rPr>
                        <w:rFonts w:ascii="Trebuchet MS"/>
                        <w:b/>
                        <w:color w:val="231F20"/>
                        <w:spacing w:val="16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11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13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associado a cada um dos equipamentos culturais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16"/>
                      </w:rPr>
                      <w:t>selecionados</w:t>
                    </w:r>
                  </w:p>
                </w:txbxContent>
              </v:textbox>
              <w10:wrap type="none"/>
            </v:shape>
            <v:shape style="position:absolute;left:1823;top:5540;width:12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330;top:5648;width:2342;height:462" type="#_x0000_t202" filled="false" stroked="false">
              <v:textbox inset="0,0,0,0">
                <w:txbxContent>
                  <w:p>
                    <w:pPr>
                      <w:spacing w:line="268" w:lineRule="auto" w:before="9"/>
                      <w:ind w:left="197" w:right="0" w:hanging="198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75"/>
                        <w:sz w:val="20"/>
                      </w:rPr>
                      <w:t>1,</w:t>
                    </w:r>
                    <w:r>
                      <w:rPr>
                        <w:color w:val="231F20"/>
                        <w:spacing w:val="1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for 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equipamento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cultural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censitário</w:t>
                    </w:r>
                  </w:p>
                </w:txbxContent>
              </v:textbox>
              <w10:wrap type="none"/>
            </v:shape>
            <v:shape style="position:absolute;left:5229;top:5633;width:3266;height:275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16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</w:p>
                </w:txbxContent>
              </v:textbox>
              <w10:wrap type="none"/>
            </v:shape>
            <v:shape style="position:absolute;left:5229;top:5825;width:3112;height:636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14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15;top:8539;width:2843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w*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19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correção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5215;top:8759;width:214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equipamento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cultural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13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246;top:8837;width:711;height:493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5"/>
                        <w:position w:val="1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58"/>
                        <w:w w:val="95"/>
                        <w:position w:val="1"/>
                        <w:sz w:val="26"/>
                      </w:rPr>
                      <w:t> </w:t>
                    </w:r>
                    <w:r>
                      <w:rPr>
                        <w:i/>
                        <w:color w:val="D68118"/>
                        <w:w w:val="85"/>
                        <w:sz w:val="26"/>
                      </w:rPr>
                      <w:t>×</w:t>
                    </w:r>
                    <w:r>
                      <w:rPr>
                        <w:i/>
                        <w:color w:val="D68118"/>
                        <w:spacing w:val="39"/>
                        <w:w w:val="85"/>
                        <w:sz w:val="26"/>
                      </w:rPr>
                      <w:t> </w:t>
                    </w:r>
                    <w:r>
                      <w:rPr>
                        <w:i/>
                        <w:color w:val="231F20"/>
                        <w:w w:val="95"/>
                        <w:position w:val="19"/>
                        <w:sz w:val="2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406;top:9204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6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740;top:9211;width:145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2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878;top:9020;width:1718;height:34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58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position w:val="7"/>
                        <w:sz w:val="15"/>
                      </w:rPr>
                      <w:t>h</w:t>
                    </w:r>
                    <w:r>
                      <w:rPr>
                        <w:i/>
                        <w:color w:val="231F20"/>
                        <w:spacing w:val="55"/>
                        <w:position w:val="7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se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um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equipamento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4"/>
                        <w:sz w:val="15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215;top:9057;width:311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3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50;top:9209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631;top:9507;width:436;height:311" type="#_x0000_t202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w w:val="95"/>
                        <w:position w:val="9"/>
                        <w:sz w:val="15"/>
                      </w:rPr>
                      <w:t>*</w:t>
                    </w:r>
                    <w:r>
                      <w:rPr>
                        <w:i/>
                        <w:color w:val="231F20"/>
                        <w:spacing w:val="19"/>
                        <w:w w:val="95"/>
                        <w:position w:val="9"/>
                        <w:sz w:val="15"/>
                      </w:rPr>
                      <w:t> </w:t>
                    </w:r>
                    <w:r>
                      <w:rPr>
                        <w:color w:val="D68118"/>
                        <w:w w:val="9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85;top:9394;width:8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812;top:9700;width:113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6"/>
                        <w:sz w:val="15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885;top:9840;width:8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716;top:10054;width:171;height:320" type="#_x0000_t202" filled="false" stroked="false">
              <v:textbox inset="0,0,0,0">
                <w:txbxContent>
                  <w:p>
                    <w:pPr>
                      <w:spacing w:line="132" w:lineRule="auto" w:before="49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-11"/>
                        <w:sz w:val="26"/>
                      </w:rPr>
                      <w:t>c</w:t>
                    </w:r>
                    <w:r>
                      <w:rPr>
                        <w:i/>
                        <w:color w:val="231F20"/>
                        <w:w w:val="85"/>
                        <w:sz w:val="15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099;top:9273;width:5288;height:1286" type="#_x0000_t202" filled="false" stroked="false">
              <v:textbox inset="0,0,0,0">
                <w:txbxContent>
                  <w:p>
                    <w:pPr>
                      <w:tabs>
                        <w:tab w:pos="2115" w:val="left" w:leader="none"/>
                      </w:tabs>
                      <w:spacing w:line="124" w:lineRule="auto" w:before="106"/>
                      <w:ind w:left="67" w:right="18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position w:val="12"/>
                        <w:sz w:val="16"/>
                      </w:rPr>
                      <w:t>cultural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75"/>
                        <w:position w:val="1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position w:val="12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75"/>
                        <w:position w:val="1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position w:val="12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75"/>
                        <w:position w:val="1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position w:val="12"/>
                        <w:sz w:val="16"/>
                      </w:rPr>
                      <w:t>de</w:t>
                      <w:tab/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 o total de equipamentos culturais respondentes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6"/>
                      </w:rPr>
                      <w:t>amostra</w:t>
                    </w:r>
                  </w:p>
                  <w:p>
                    <w:pPr>
                      <w:spacing w:line="240" w:lineRule="auto" w:before="10"/>
                      <w:rPr>
                        <w:rFonts w:ascii="Trebuchet MS"/>
                        <w:b/>
                        <w:sz w:val="17"/>
                      </w:rPr>
                    </w:pPr>
                  </w:p>
                  <w:p>
                    <w:pPr>
                      <w:spacing w:line="276" w:lineRule="auto" w:before="0"/>
                      <w:ind w:left="99" w:right="3448" w:hanging="10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1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 for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 equipamento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cultural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6"/>
                      </w:rPr>
                      <w:t>censitário</w:t>
                    </w:r>
                  </w:p>
                </w:txbxContent>
              </v:textbox>
              <w10:wrap type="none"/>
            </v:shape>
            <v:shape style="position:absolute;left:5323;top:9507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737;top:9657;width:168;height:29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84"/>
                        <w:sz w:val="2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215;top:9575;width:76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15;top:9873;width:3078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336;top:10025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12;top:10258;width:89;height:175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15;top:10130;width:261;height:209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16"/>
                      </w:rPr>
                      <w:t>estr</w:t>
                    </w:r>
                  </w:p>
                </w:txbxContent>
              </v:textbox>
              <w10:wrap type="none"/>
            </v:shape>
            <v:shape style="position:absolute;left:5215;top:10093;width:2850;height:551" type="#_x0000_t202" filled="false" stroked="false">
              <v:textbox inset="0,0,0,0">
                <w:txbxContent>
                  <w:p>
                    <w:pPr>
                      <w:spacing w:before="18"/>
                      <w:ind w:left="239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ato</w:t>
                    </w:r>
                    <w:r>
                      <w:rPr>
                        <w:rFonts w:asci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equipamentos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culturais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censo</w:t>
                    </w:r>
                  </w:p>
                </w:txbxContent>
              </v:textbox>
              <w10:wrap type="none"/>
            </v:shape>
            <v:shape style="position:absolute;left:5215;top:10611;width:162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respondentes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88;top:10544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337"/>
      </w:pPr>
      <w:r>
        <w:rPr>
          <w:color w:val="231F20"/>
          <w:w w:val="85"/>
        </w:rPr>
        <w:t>Processamento</w:t>
      </w:r>
      <w:r>
        <w:rPr>
          <w:color w:val="231F20"/>
          <w:spacing w:val="4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47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Heading2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> </w:t>
      </w:r>
      <w:r>
        <w:rPr>
          <w:color w:val="231F20"/>
          <w:w w:val="80"/>
        </w:rPr>
        <w:t>PONDERAÇÃO</w:t>
      </w:r>
    </w:p>
    <w:p>
      <w:pPr>
        <w:pStyle w:val="BodyText"/>
        <w:spacing w:line="249" w:lineRule="auto" w:before="122"/>
        <w:ind w:left="1187" w:right="680" w:firstLine="198"/>
        <w:jc w:val="both"/>
      </w:pPr>
      <w:r>
        <w:rPr>
          <w:color w:val="231F20"/>
        </w:rPr>
        <w:t>A cada equipamento cultural da amostra é associado um peso amostral básico,</w:t>
      </w:r>
      <w:r>
        <w:rPr>
          <w:color w:val="231F20"/>
          <w:spacing w:val="1"/>
        </w:rPr>
        <w:t> </w:t>
      </w:r>
      <w:r>
        <w:rPr>
          <w:color w:val="231F20"/>
        </w:rPr>
        <w:t>obtido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razão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tamanho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população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tamanho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amostra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estrato</w:t>
      </w:r>
      <w:r>
        <w:rPr>
          <w:color w:val="231F20"/>
          <w:spacing w:val="-48"/>
        </w:rPr>
        <w:t> </w:t>
      </w:r>
      <w:r>
        <w:rPr>
          <w:color w:val="231F20"/>
        </w:rPr>
        <w:t>final</w:t>
      </w:r>
      <w:r>
        <w:rPr>
          <w:color w:val="231F20"/>
          <w:spacing w:val="-7"/>
        </w:rPr>
        <w:t> </w:t>
      </w:r>
      <w:r>
        <w:rPr>
          <w:color w:val="231F20"/>
        </w:rPr>
        <w:t>correspondente,</w:t>
      </w:r>
      <w:r>
        <w:rPr>
          <w:color w:val="231F20"/>
          <w:spacing w:val="-7"/>
        </w:rPr>
        <w:t> </w:t>
      </w:r>
      <w:r>
        <w:rPr>
          <w:color w:val="231F20"/>
        </w:rPr>
        <w:t>tal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Fórmula</w:t>
      </w:r>
      <w:r>
        <w:rPr>
          <w:color w:val="231F20"/>
          <w:spacing w:val="-6"/>
        </w:rPr>
        <w:t> </w:t>
      </w:r>
      <w:r>
        <w:rPr>
          <w:color w:val="231F20"/>
        </w:rPr>
        <w:t>3.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7"/>
        <w:rPr>
          <w:rFonts w:ascii="Arial Black"/>
          <w:sz w:val="14"/>
        </w:rPr>
      </w:pPr>
    </w:p>
    <w:p>
      <w:pPr>
        <w:pStyle w:val="BodyText"/>
        <w:spacing w:line="249" w:lineRule="auto" w:before="114"/>
        <w:ind w:left="1187" w:right="679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corrigir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casos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quais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obtém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selecionados,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é realizada uma correção de não resposta. A correção de não resposta é dada pela</w:t>
      </w:r>
      <w:r>
        <w:rPr>
          <w:color w:val="231F20"/>
          <w:spacing w:val="-47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4.</w:t>
      </w:r>
    </w:p>
    <w:p>
      <w:pPr>
        <w:pStyle w:val="BodyText"/>
        <w:spacing w:before="3"/>
        <w:rPr>
          <w:sz w:val="12"/>
        </w:rPr>
      </w:pPr>
    </w:p>
    <w:p>
      <w:pPr>
        <w:spacing w:before="105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4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4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5"/>
        <w:rPr>
          <w:rFonts w:ascii="Arial Black"/>
          <w:sz w:val="13"/>
        </w:rPr>
      </w:pPr>
    </w:p>
    <w:p>
      <w:pPr>
        <w:pStyle w:val="Heading2"/>
        <w:spacing w:before="122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> </w:t>
      </w:r>
      <w:r>
        <w:rPr>
          <w:color w:val="231F20"/>
          <w:w w:val="80"/>
        </w:rPr>
        <w:t>AMOSTRAIS</w:t>
      </w:r>
    </w:p>
    <w:p>
      <w:pPr>
        <w:pStyle w:val="BodyText"/>
        <w:spacing w:line="249" w:lineRule="auto" w:before="122"/>
        <w:ind w:left="1187" w:right="680" w:firstLine="198"/>
        <w:jc w:val="both"/>
      </w:pPr>
      <w:r>
        <w:rPr>
          <w:color w:val="231F20"/>
        </w:rPr>
        <w:t>As estimativas da precisão amostral dos indicadores da TIC Cultura levam em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consideração em seus cálculos o plano amostral empregado na pesquisa. Um fator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correção para população finita é considerado no cálculo de variância, uma vez que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população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cada</w:t>
      </w:r>
      <w:r>
        <w:rPr>
          <w:color w:val="231F20"/>
          <w:spacing w:val="-8"/>
        </w:rPr>
        <w:t> </w:t>
      </w:r>
      <w:r>
        <w:rPr>
          <w:color w:val="231F20"/>
        </w:rPr>
        <w:t>tipo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equipamento</w:t>
      </w:r>
      <w:r>
        <w:rPr>
          <w:color w:val="231F20"/>
          <w:spacing w:val="-8"/>
        </w:rPr>
        <w:t> </w:t>
      </w:r>
      <w:r>
        <w:rPr>
          <w:color w:val="231F20"/>
        </w:rPr>
        <w:t>cultural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pequena.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076288" coordorigin="0,0" coordsize="10744,14741">
            <v:rect style="position:absolute;left:588;top:1020;width:130;height:2796" filled="true" fillcolor="#f7941d" stroked="false">
              <v:fill type="solid"/>
            </v:rect>
            <v:rect style="position:absolute;left:0;top:3815;width:589;height:2858" filled="true" fillcolor="#ffe6ca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1754" w:right="112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variâncias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estimadas,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opta-se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divulgar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erros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amostrais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expressos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pela margem de erro. Para a divulgação, as margens de erro são calculadas para um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nível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confiança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95%.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Assim,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fosse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repetida,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19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20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vezes,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 intervalo conteria o verdadeiro valor populacional. Normalmente, também são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apresentadas outras medidas derivadas dessa estimativa de variabilidade, tais como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erro</w:t>
      </w:r>
      <w:r>
        <w:rPr>
          <w:color w:val="231F20"/>
          <w:spacing w:val="-9"/>
        </w:rPr>
        <w:t> </w:t>
      </w:r>
      <w:r>
        <w:rPr>
          <w:color w:val="231F20"/>
        </w:rPr>
        <w:t>padrão,</w:t>
      </w:r>
      <w:r>
        <w:rPr>
          <w:color w:val="231F20"/>
          <w:spacing w:val="-8"/>
        </w:rPr>
        <w:t> </w:t>
      </w:r>
      <w:r>
        <w:rPr>
          <w:color w:val="231F20"/>
        </w:rPr>
        <w:t>coeficiente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variação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intervalo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confiança.</w:t>
      </w:r>
    </w:p>
    <w:p>
      <w:pPr>
        <w:pStyle w:val="BodyText"/>
        <w:spacing w:line="249" w:lineRule="auto" w:before="119"/>
        <w:ind w:left="1754" w:right="113" w:firstLine="198"/>
        <w:jc w:val="both"/>
      </w:pPr>
      <w:r>
        <w:rPr>
          <w:color w:val="231F20"/>
          <w:w w:val="95"/>
        </w:rPr>
        <w:t>O cálculo da margem de erro considera o produto do erro padrão (raiz quadrada da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variância) pelo valor 1,96 (valor da distribuição amostral que corresponde ao nível de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significância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escolhido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95%).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cálculos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feitos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variável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 tabelas. Portanto, todas as tabelas de indicadores têm margens de erro relacionadas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estimativa</w:t>
      </w:r>
      <w:r>
        <w:rPr>
          <w:color w:val="231F20"/>
          <w:spacing w:val="-8"/>
        </w:rPr>
        <w:t> </w:t>
      </w:r>
      <w:r>
        <w:rPr>
          <w:color w:val="231F20"/>
        </w:rPr>
        <w:t>apresentada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8"/>
        </w:rPr>
        <w:t> </w:t>
      </w:r>
      <w:r>
        <w:rPr>
          <w:color w:val="231F20"/>
        </w:rPr>
        <w:t>célula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tabela.</w:t>
      </w:r>
    </w:p>
    <w:p>
      <w:pPr>
        <w:pStyle w:val="BodyText"/>
        <w:rPr>
          <w:sz w:val="26"/>
        </w:rPr>
      </w:pPr>
    </w:p>
    <w:p>
      <w:pPr>
        <w:pStyle w:val="Heading1"/>
        <w:spacing w:before="175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BodyText"/>
        <w:spacing w:before="105"/>
        <w:ind w:left="1953"/>
      </w:pP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divulgados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tipo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equipamento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cultural.</w:t>
      </w:r>
    </w:p>
    <w:p>
      <w:pPr>
        <w:pStyle w:val="BodyText"/>
        <w:spacing w:line="249" w:lineRule="auto" w:before="123"/>
        <w:ind w:left="1754" w:right="113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parciais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difira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100%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questões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única.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somatório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frequências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questões de respostas múltiplas usualmente é diferente de 100%. Vale ressaltar que,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tabelas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resultados,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hífen</w:t>
      </w:r>
      <w:r>
        <w:rPr>
          <w:color w:val="231F20"/>
          <w:spacing w:val="-6"/>
        </w:rPr>
        <w:t> </w:t>
      </w:r>
      <w:r>
        <w:rPr>
          <w:color w:val="231F20"/>
        </w:rPr>
        <w:t>(–)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utilizado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representar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resposta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item.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outro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lado,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casa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decimal,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células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zero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significam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item,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maior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zero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um.</w:t>
      </w:r>
    </w:p>
    <w:p>
      <w:pPr>
        <w:pStyle w:val="BodyText"/>
        <w:spacing w:line="249" w:lineRule="auto" w:before="119"/>
        <w:ind w:left="1754" w:right="113" w:firstLine="198"/>
        <w:jc w:val="both"/>
      </w:pPr>
      <w:r>
        <w:rPr>
          <w:color w:val="231F20"/>
        </w:rPr>
        <w:t>Os resultados desta pesquisa são publicados em formato </w:t>
      </w:r>
      <w:r>
        <w:rPr>
          <w:i/>
          <w:color w:val="231F20"/>
        </w:rPr>
        <w:t>online </w:t>
      </w:r>
      <w:r>
        <w:rPr>
          <w:color w:val="231F20"/>
        </w:rPr>
        <w:t>no </w:t>
      </w:r>
      <w:r>
        <w:rPr>
          <w:i/>
          <w:color w:val="231F20"/>
        </w:rPr>
        <w:t>website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Cetic.br|NIC.br (</w:t>
      </w:r>
      <w:hyperlink r:id="rId22">
        <w:r>
          <w:rPr>
            <w:color w:val="231F20"/>
            <w:w w:val="95"/>
          </w:rPr>
          <w:t>www.cetic.br</w:t>
        </w:r>
      </w:hyperlink>
      <w:r>
        <w:rPr>
          <w:color w:val="231F20"/>
          <w:w w:val="95"/>
        </w:rPr>
        <w:t>). As tabelas de proporções, totais e margens de erro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calculadas para cada indicador estão disponíveis para </w:t>
      </w:r>
      <w:r>
        <w:rPr>
          <w:i/>
          <w:color w:val="231F20"/>
          <w:w w:val="95"/>
        </w:rPr>
        <w:t>download </w:t>
      </w:r>
      <w:r>
        <w:rPr>
          <w:color w:val="231F20"/>
          <w:w w:val="95"/>
        </w:rPr>
        <w:t>em português, inglês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espanhol. Mais informações sobre a documentação, os metadados e as bases de</w:t>
      </w:r>
      <w:r>
        <w:rPr>
          <w:color w:val="231F20"/>
          <w:spacing w:val="1"/>
        </w:rPr>
        <w:t> </w:t>
      </w:r>
      <w:r>
        <w:rPr>
          <w:color w:val="231F20"/>
        </w:rPr>
        <w:t>microdados da pesquisa estão disponíveis na página de microdados (</w:t>
      </w:r>
      <w:hyperlink r:id="rId23">
        <w:r>
          <w:rPr>
            <w:color w:val="231F20"/>
          </w:rPr>
          <w:t>https://www.</w:t>
        </w:r>
      </w:hyperlink>
      <w:r>
        <w:rPr>
          <w:color w:val="231F20"/>
          <w:spacing w:val="-48"/>
        </w:rPr>
        <w:t> </w:t>
      </w:r>
      <w:hyperlink r:id="rId23">
        <w:r>
          <w:rPr>
            <w:color w:val="231F20"/>
          </w:rPr>
          <w:t>cetic.br/microdados/</w:t>
        </w:r>
      </w:hyperlink>
      <w:r>
        <w:rPr>
          <w:color w:val="231F20"/>
        </w:rPr>
        <w:t>).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075776" coordorigin="57,0" coordsize="10715,14741">
            <v:rect style="position:absolute;left:10054;top:1020;width:130;height:2796" filled="true" fillcolor="#f7941d" stroked="false">
              <v:fill type="solid"/>
            </v:rect>
            <v:rect style="position:absolute;left:10183;top:3815;width:589;height:2858" filled="true" fillcolor="#ffe6ca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5396" to="4982,5396" stroked="true" strokeweight=".3pt" strokecolor="#939598">
              <v:stroke dashstyle="solid"/>
            </v:line>
            <v:line style="position:absolute" from="1417,6596" to="4982,6596" stroked="true" strokeweight=".3pt" strokecolor="#939598">
              <v:stroke dashstyle="solid"/>
            </v:line>
            <v:line style="position:absolute" from="1417,7556" to="4982,7556" stroked="true" strokeweight=".3pt" strokecolor="#939598">
              <v:stroke dashstyle="solid"/>
            </v:line>
            <v:line style="position:absolute" from="1417,8756" to="4982,8756" stroked="true" strokeweight=".3pt" strokecolor="#939598">
              <v:stroke dashstyle="solid"/>
            </v:line>
            <v:line style="position:absolute" from="1417,9956" to="4982,9956" stroked="true" strokeweight=".3pt" strokecolor="#939598">
              <v:stroke dashstyle="solid"/>
            </v:line>
            <v:line style="position:absolute" from="1417,11396" to="4982,11396" stroked="true" strokeweight=".3pt" strokecolor="#939598">
              <v:stroke dashstyle="solid"/>
            </v:line>
            <v:line style="position:absolute" from="1417,13076" to="4982,13076" stroked="true" strokeweight=".3pt" strokecolor="#939598">
              <v:stroke dashstyle="solid"/>
            </v:line>
            <v:line style="position:absolute" from="1417,13796" to="4982,1379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337"/>
      </w:pPr>
      <w:r>
        <w:rPr>
          <w:color w:val="231F20"/>
          <w:w w:val="95"/>
        </w:rPr>
        <w:t>Referências</w:t>
      </w:r>
    </w:p>
    <w:p>
      <w:pPr>
        <w:pStyle w:val="BodyText"/>
        <w:spacing w:line="249" w:lineRule="auto" w:before="249"/>
        <w:ind w:left="337" w:right="4476"/>
        <w:jc w:val="both"/>
      </w:pPr>
      <w:r>
        <w:rPr>
          <w:color w:val="231F20"/>
          <w:spacing w:val="9"/>
        </w:rPr>
        <w:t>Agência Nacional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Cinema. (2016).</w:t>
      </w:r>
      <w:r>
        <w:rPr>
          <w:color w:val="231F20"/>
          <w:spacing w:val="10"/>
        </w:rPr>
        <w:t> </w:t>
      </w:r>
      <w:r>
        <w:rPr>
          <w:i/>
          <w:color w:val="231F20"/>
          <w:w w:val="85"/>
        </w:rPr>
        <w:t>Instrução normativa n. 123, de 22 de dezembro de</w:t>
      </w:r>
      <w:r>
        <w:rPr>
          <w:i/>
          <w:color w:val="231F20"/>
          <w:spacing w:val="1"/>
          <w:w w:val="85"/>
        </w:rPr>
        <w:t> </w:t>
      </w:r>
      <w:r>
        <w:rPr>
          <w:i/>
          <w:color w:val="231F20"/>
          <w:w w:val="95"/>
        </w:rPr>
        <w:t>2015</w:t>
      </w:r>
      <w:r>
        <w:rPr>
          <w:color w:val="231F20"/>
          <w:w w:val="95"/>
        </w:rPr>
        <w:t>. Regulamenta o Sistema de Controle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Bilheteria e o procedimento de envio de dados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bilheteria, revoga a Instrução Normativa</w:t>
      </w:r>
      <w:r>
        <w:rPr>
          <w:color w:val="231F20"/>
          <w:spacing w:val="1"/>
        </w:rPr>
        <w:t> </w:t>
      </w:r>
      <w:r>
        <w:rPr>
          <w:color w:val="231F20"/>
        </w:rPr>
        <w:t>nº.</w:t>
      </w:r>
      <w:r>
        <w:rPr>
          <w:color w:val="231F20"/>
          <w:spacing w:val="-12"/>
        </w:rPr>
        <w:t> </w:t>
      </w:r>
      <w:r>
        <w:rPr>
          <w:color w:val="231F20"/>
        </w:rPr>
        <w:t>51,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17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fevereiro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2006,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dá</w:t>
      </w:r>
      <w:r>
        <w:rPr>
          <w:color w:val="231F20"/>
          <w:spacing w:val="-12"/>
        </w:rPr>
        <w:t> </w:t>
      </w:r>
      <w:r>
        <w:rPr>
          <w:color w:val="231F20"/>
        </w:rPr>
        <w:t>outras</w:t>
      </w:r>
      <w:r>
        <w:rPr>
          <w:color w:val="231F20"/>
          <w:spacing w:val="-47"/>
        </w:rPr>
        <w:t> </w:t>
      </w:r>
      <w:r>
        <w:rPr>
          <w:color w:val="231F20"/>
        </w:rPr>
        <w:t>providências.</w:t>
      </w:r>
      <w:r>
        <w:rPr>
          <w:color w:val="231F20"/>
          <w:spacing w:val="1"/>
        </w:rPr>
        <w:t> </w:t>
      </w:r>
      <w:hyperlink r:id="rId24">
        <w:r>
          <w:rPr>
            <w:color w:val="231F20"/>
          </w:rPr>
          <w:t>https://antigo.ancine.gov.br/</w:t>
        </w:r>
      </w:hyperlink>
      <w:r>
        <w:rPr>
          <w:color w:val="231F20"/>
          <w:spacing w:val="1"/>
        </w:rPr>
        <w:t> </w:t>
      </w:r>
      <w:hyperlink r:id="rId24">
        <w:r>
          <w:rPr>
            <w:color w:val="231F20"/>
            <w:spacing w:val="11"/>
          </w:rPr>
          <w:t>pt-br/legislacao/instrucoes-normativas-</w:t>
        </w:r>
      </w:hyperlink>
      <w:r>
        <w:rPr>
          <w:color w:val="231F20"/>
          <w:spacing w:val="-48"/>
        </w:rPr>
        <w:t> </w:t>
      </w:r>
      <w:hyperlink r:id="rId24">
        <w:r>
          <w:rPr>
            <w:color w:val="231F20"/>
          </w:rPr>
          <w:t>consolidadas/instru-o-normativa-n-123-de-</w:t>
        </w:r>
      </w:hyperlink>
      <w:r>
        <w:rPr>
          <w:color w:val="231F20"/>
          <w:spacing w:val="1"/>
        </w:rPr>
        <w:t> </w:t>
      </w:r>
      <w:hyperlink r:id="rId24">
        <w:r>
          <w:rPr>
            <w:color w:val="231F20"/>
          </w:rPr>
          <w:t>22-de-dezembro-de-2015-0</w:t>
        </w:r>
      </w:hyperlink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0"/>
        <w:ind w:left="337" w:right="4486" w:firstLine="0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(2015).</w:t>
      </w:r>
      <w:r>
        <w:rPr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Perfil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estados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municípios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brasileiros: Cultura 2014</w:t>
      </w:r>
      <w:r>
        <w:rPr>
          <w:color w:val="231F20"/>
          <w:w w:val="90"/>
          <w:sz w:val="20"/>
        </w:rPr>
        <w:t>. </w:t>
      </w:r>
      <w:hyperlink r:id="rId25">
        <w:r>
          <w:rPr>
            <w:color w:val="231F20"/>
            <w:w w:val="90"/>
            <w:sz w:val="20"/>
          </w:rPr>
          <w:t>http://biblioteca.ibge.</w:t>
        </w:r>
      </w:hyperlink>
      <w:r>
        <w:rPr>
          <w:color w:val="231F20"/>
          <w:spacing w:val="1"/>
          <w:w w:val="90"/>
          <w:sz w:val="20"/>
        </w:rPr>
        <w:t> </w:t>
      </w:r>
      <w:hyperlink r:id="rId25">
        <w:r>
          <w:rPr>
            <w:color w:val="231F20"/>
            <w:sz w:val="20"/>
          </w:rPr>
          <w:t>gov.br/visualizacao/livros/liv95013.pdf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337" w:right="4485"/>
        <w:jc w:val="both"/>
      </w:pPr>
      <w:r>
        <w:rPr>
          <w:color w:val="231F20"/>
        </w:rPr>
        <w:t>Instituto do Patrimônio Histórico e Artístico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Nacional. (s.d.). </w:t>
      </w:r>
      <w:r>
        <w:rPr>
          <w:i/>
          <w:color w:val="231F20"/>
          <w:w w:val="95"/>
        </w:rPr>
        <w:t>Bens tombados</w:t>
      </w:r>
      <w:r>
        <w:rPr>
          <w:color w:val="231F20"/>
          <w:w w:val="95"/>
        </w:rPr>
        <w:t>. </w:t>
      </w:r>
      <w:hyperlink r:id="rId26">
        <w:r>
          <w:rPr>
            <w:color w:val="231F20"/>
            <w:w w:val="95"/>
          </w:rPr>
          <w:t>http://portal.</w:t>
        </w:r>
      </w:hyperlink>
      <w:r>
        <w:rPr>
          <w:color w:val="231F20"/>
          <w:spacing w:val="1"/>
          <w:w w:val="95"/>
        </w:rPr>
        <w:t> </w:t>
      </w:r>
      <w:hyperlink r:id="rId26">
        <w:r>
          <w:rPr>
            <w:color w:val="231F20"/>
          </w:rPr>
          <w:t>iphan.gov.br/pagina/detalhes/126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337" w:right="4488"/>
        <w:jc w:val="both"/>
      </w:pPr>
      <w:r>
        <w:rPr>
          <w:i/>
          <w:color w:val="231F20"/>
          <w:w w:val="85"/>
        </w:rPr>
        <w:t>Lei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n.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8.159,</w:t>
      </w:r>
      <w:r>
        <w:rPr>
          <w:i/>
          <w:color w:val="231F20"/>
          <w:spacing w:val="-7"/>
          <w:w w:val="85"/>
        </w:rPr>
        <w:t> </w:t>
      </w:r>
      <w:r>
        <w:rPr>
          <w:i/>
          <w:color w:val="231F20"/>
          <w:w w:val="85"/>
        </w:rPr>
        <w:t>de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8</w:t>
      </w:r>
      <w:r>
        <w:rPr>
          <w:i/>
          <w:color w:val="231F20"/>
          <w:spacing w:val="-7"/>
          <w:w w:val="85"/>
        </w:rPr>
        <w:t> </w:t>
      </w:r>
      <w:r>
        <w:rPr>
          <w:i/>
          <w:color w:val="231F20"/>
          <w:w w:val="85"/>
        </w:rPr>
        <w:t>de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janeiro</w:t>
      </w:r>
      <w:r>
        <w:rPr>
          <w:i/>
          <w:color w:val="231F20"/>
          <w:spacing w:val="-7"/>
          <w:w w:val="85"/>
        </w:rPr>
        <w:t> </w:t>
      </w:r>
      <w:r>
        <w:rPr>
          <w:i/>
          <w:color w:val="231F20"/>
          <w:w w:val="85"/>
        </w:rPr>
        <w:t>de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1991</w:t>
      </w:r>
      <w:r>
        <w:rPr>
          <w:color w:val="231F20"/>
          <w:w w:val="85"/>
        </w:rPr>
        <w:t>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(1991).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Dispõe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arquivos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públicos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3"/>
        </w:rPr>
        <w:t>privados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dá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outras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providências.</w:t>
      </w:r>
      <w:r>
        <w:rPr>
          <w:color w:val="231F20"/>
          <w:spacing w:val="-16"/>
        </w:rPr>
        <w:t> </w:t>
      </w:r>
      <w:hyperlink r:id="rId27">
        <w:r>
          <w:rPr>
            <w:color w:val="231F20"/>
            <w:spacing w:val="-2"/>
          </w:rPr>
          <w:t>http://www.</w:t>
        </w:r>
      </w:hyperlink>
      <w:r>
        <w:rPr>
          <w:color w:val="231F20"/>
          <w:spacing w:val="-48"/>
        </w:rPr>
        <w:t> </w:t>
      </w:r>
      <w:hyperlink r:id="rId27">
        <w:r>
          <w:rPr>
            <w:color w:val="231F20"/>
          </w:rPr>
          <w:t>planalto.gov.br/ccivil_03/leis/L8159.htm</w:t>
        </w:r>
      </w:hyperlink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1"/>
        <w:ind w:left="337" w:right="4481" w:firstLine="0"/>
        <w:jc w:val="both"/>
        <w:rPr>
          <w:sz w:val="20"/>
        </w:rPr>
      </w:pPr>
      <w:r>
        <w:rPr>
          <w:i/>
          <w:color w:val="231F20"/>
          <w:w w:val="90"/>
          <w:sz w:val="20"/>
        </w:rPr>
        <w:t>Lei n. 11.904, de 14 de janeiro de 2009</w:t>
      </w:r>
      <w:r>
        <w:rPr>
          <w:color w:val="231F20"/>
          <w:w w:val="90"/>
          <w:sz w:val="20"/>
        </w:rPr>
        <w:t>. (2009).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Institui o Estatuto de Museus e dá outras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providências.</w:t>
      </w:r>
      <w:r>
        <w:rPr>
          <w:color w:val="231F20"/>
          <w:spacing w:val="1"/>
          <w:sz w:val="20"/>
        </w:rPr>
        <w:t> </w:t>
      </w:r>
      <w:hyperlink r:id="rId28">
        <w:r>
          <w:rPr>
            <w:color w:val="231F20"/>
            <w:sz w:val="20"/>
          </w:rPr>
          <w:t>http://www.planalto.gov.br/</w:t>
        </w:r>
      </w:hyperlink>
      <w:r>
        <w:rPr>
          <w:color w:val="231F20"/>
          <w:spacing w:val="1"/>
          <w:sz w:val="20"/>
        </w:rPr>
        <w:t> </w:t>
      </w:r>
      <w:hyperlink r:id="rId28">
        <w:r>
          <w:rPr>
            <w:color w:val="231F20"/>
            <w:w w:val="95"/>
            <w:sz w:val="20"/>
          </w:rPr>
          <w:t>ccivil_03/_ato2007-2010/2009/lei/l11904.htm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337" w:right="4481"/>
        <w:jc w:val="both"/>
      </w:pPr>
      <w:r>
        <w:rPr>
          <w:i/>
          <w:color w:val="231F20"/>
          <w:w w:val="90"/>
        </w:rPr>
        <w:t>Lei n. 13.018, de 22 de julho de 2014</w:t>
      </w:r>
      <w:r>
        <w:rPr>
          <w:color w:val="231F20"/>
          <w:w w:val="90"/>
        </w:rPr>
        <w:t>. (2014).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Institui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Política</w:t>
      </w:r>
      <w:r>
        <w:rPr>
          <w:color w:val="231F20"/>
          <w:spacing w:val="-8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Cultura</w:t>
      </w:r>
      <w:r>
        <w:rPr>
          <w:color w:val="231F20"/>
          <w:spacing w:val="-9"/>
        </w:rPr>
        <w:t> </w:t>
      </w:r>
      <w:r>
        <w:rPr>
          <w:color w:val="231F20"/>
        </w:rPr>
        <w:t>Viva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47"/>
        </w:rPr>
        <w:t> </w:t>
      </w:r>
      <w:r>
        <w:rPr>
          <w:color w:val="231F20"/>
        </w:rPr>
        <w:t>dá outras providências. </w:t>
      </w:r>
      <w:hyperlink r:id="rId29">
        <w:r>
          <w:rPr>
            <w:color w:val="231F20"/>
          </w:rPr>
          <w:t>http://www.planalto.</w:t>
        </w:r>
      </w:hyperlink>
      <w:r>
        <w:rPr>
          <w:color w:val="231F20"/>
          <w:spacing w:val="-47"/>
        </w:rPr>
        <w:t> </w:t>
      </w:r>
      <w:hyperlink r:id="rId29">
        <w:r>
          <w:rPr>
            <w:color w:val="231F20"/>
          </w:rPr>
          <w:t>gov.br/ccivil_03/_ato2011-2014/2014/lei/</w:t>
        </w:r>
      </w:hyperlink>
      <w:r>
        <w:rPr>
          <w:color w:val="231F20"/>
          <w:spacing w:val="1"/>
        </w:rPr>
        <w:t> </w:t>
      </w:r>
      <w:hyperlink r:id="rId29">
        <w:r>
          <w:rPr>
            <w:color w:val="231F20"/>
          </w:rPr>
          <w:t>l13018.htm</w:t>
        </w:r>
      </w:hyperlink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337" w:right="4483"/>
        <w:jc w:val="both"/>
      </w:pPr>
      <w:r>
        <w:rPr>
          <w:color w:val="231F20"/>
        </w:rPr>
        <w:t>Organização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Nações</w:t>
      </w:r>
      <w:r>
        <w:rPr>
          <w:color w:val="231F20"/>
          <w:spacing w:val="1"/>
        </w:rPr>
        <w:t> </w:t>
      </w:r>
      <w:r>
        <w:rPr>
          <w:color w:val="231F20"/>
        </w:rPr>
        <w:t>Unidas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Educação,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Ciência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Cultura.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(2009).</w:t>
      </w:r>
      <w:r>
        <w:rPr>
          <w:color w:val="231F20"/>
          <w:spacing w:val="-13"/>
          <w:w w:val="90"/>
        </w:rPr>
        <w:t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12"/>
          <w:w w:val="90"/>
        </w:rPr>
        <w:t> </w:t>
      </w:r>
      <w:r>
        <w:rPr>
          <w:i/>
          <w:color w:val="231F20"/>
          <w:w w:val="90"/>
        </w:rPr>
        <w:t>2009</w:t>
      </w:r>
      <w:r>
        <w:rPr>
          <w:i/>
          <w:color w:val="231F20"/>
          <w:spacing w:val="-42"/>
          <w:w w:val="90"/>
        </w:rPr>
        <w:t> </w:t>
      </w:r>
      <w:r>
        <w:rPr>
          <w:i/>
          <w:color w:val="231F20"/>
          <w:spacing w:val="-3"/>
          <w:w w:val="90"/>
        </w:rPr>
        <w:t>Unesco</w:t>
      </w:r>
      <w:r>
        <w:rPr>
          <w:i/>
          <w:color w:val="231F20"/>
          <w:spacing w:val="-13"/>
          <w:w w:val="90"/>
        </w:rPr>
        <w:t> </w:t>
      </w:r>
      <w:r>
        <w:rPr>
          <w:i/>
          <w:color w:val="231F20"/>
          <w:spacing w:val="-3"/>
          <w:w w:val="90"/>
        </w:rPr>
        <w:t>Framework</w:t>
      </w:r>
      <w:r>
        <w:rPr>
          <w:i/>
          <w:color w:val="231F20"/>
          <w:spacing w:val="-12"/>
          <w:w w:val="90"/>
        </w:rPr>
        <w:t> </w:t>
      </w:r>
      <w:r>
        <w:rPr>
          <w:i/>
          <w:color w:val="231F20"/>
          <w:spacing w:val="-2"/>
          <w:w w:val="90"/>
        </w:rPr>
        <w:t>for</w:t>
      </w:r>
      <w:r>
        <w:rPr>
          <w:i/>
          <w:color w:val="231F20"/>
          <w:spacing w:val="-13"/>
          <w:w w:val="90"/>
        </w:rPr>
        <w:t> </w:t>
      </w:r>
      <w:r>
        <w:rPr>
          <w:i/>
          <w:color w:val="231F20"/>
          <w:spacing w:val="-2"/>
          <w:w w:val="90"/>
        </w:rPr>
        <w:t>Cultural</w:t>
      </w:r>
      <w:r>
        <w:rPr>
          <w:i/>
          <w:color w:val="231F20"/>
          <w:spacing w:val="-12"/>
          <w:w w:val="90"/>
        </w:rPr>
        <w:t> </w:t>
      </w:r>
      <w:r>
        <w:rPr>
          <w:i/>
          <w:color w:val="231F20"/>
          <w:spacing w:val="-2"/>
          <w:w w:val="90"/>
        </w:rPr>
        <w:t>Statistics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Institute</w:t>
      </w:r>
      <w:r>
        <w:rPr>
          <w:color w:val="231F20"/>
          <w:spacing w:val="-42"/>
          <w:w w:val="90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Statistics.</w:t>
      </w:r>
      <w:r>
        <w:rPr>
          <w:color w:val="231F20"/>
          <w:spacing w:val="1"/>
        </w:rPr>
        <w:t> </w:t>
      </w:r>
      <w:r>
        <w:rPr>
          <w:color w:val="231F20"/>
        </w:rPr>
        <w:t>https://uis.unesco.org/sites/</w:t>
      </w:r>
      <w:r>
        <w:rPr>
          <w:color w:val="231F20"/>
          <w:spacing w:val="1"/>
        </w:rPr>
        <w:t> </w:t>
      </w:r>
      <w:r>
        <w:rPr>
          <w:color w:val="231F20"/>
        </w:rPr>
        <w:t>default/files/documents/unesco-framework-</w:t>
      </w:r>
      <w:r>
        <w:rPr>
          <w:color w:val="231F20"/>
          <w:spacing w:val="1"/>
        </w:rPr>
        <w:t> </w:t>
      </w:r>
      <w:r>
        <w:rPr>
          <w:color w:val="231F20"/>
        </w:rPr>
        <w:t>for-cultural-statistics-2009-en_0.pdf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37"/>
        <w:jc w:val="both"/>
      </w:pPr>
      <w:r>
        <w:rPr>
          <w:color w:val="231F20"/>
          <w:w w:val="90"/>
        </w:rPr>
        <w:t>Sistema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Bibliotecas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Públicas</w:t>
      </w:r>
      <w:r>
        <w:rPr>
          <w:i/>
          <w:color w:val="231F20"/>
          <w:w w:val="90"/>
        </w:rPr>
        <w:t>.</w:t>
      </w:r>
      <w:r>
        <w:rPr>
          <w:i/>
          <w:color w:val="231F20"/>
          <w:spacing w:val="6"/>
          <w:w w:val="90"/>
        </w:rPr>
        <w:t> </w:t>
      </w:r>
      <w:r>
        <w:rPr>
          <w:color w:val="231F20"/>
          <w:w w:val="90"/>
        </w:rPr>
        <w:t>(s.d.).</w:t>
      </w:r>
    </w:p>
    <w:p>
      <w:pPr>
        <w:pStyle w:val="BodyText"/>
        <w:spacing w:before="10"/>
        <w:ind w:left="337"/>
        <w:jc w:val="both"/>
      </w:pPr>
      <w:r>
        <w:rPr>
          <w:i/>
          <w:color w:val="231F20"/>
        </w:rPr>
        <w:t>Sobre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hyperlink r:id="rId30">
        <w:r>
          <w:rPr>
            <w:color w:val="231F20"/>
          </w:rPr>
          <w:t>http://snbp.cultura.gov.br/sobre/</w:t>
        </w:r>
      </w:hyperlink>
    </w:p>
    <w:p>
      <w:pPr>
        <w:spacing w:after="0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28.448999pt;margin-top:28.354996pt;width:481.685pt;height:680.298pt;mso-position-horizontal-relative:page;mso-position-vertical-relative:page;z-index:-16075264" filled="true" fillcolor="#ffe6ca" stroked="false">
            <v:fill type="solid"/>
            <w10:wrap type="none"/>
          </v:rect>
        </w:pict>
      </w:r>
    </w:p>
    <w:sectPr>
      <w:headerReference w:type="even" r:id="rId31"/>
      <w:footerReference w:type="even" r:id="rId32"/>
      <w:pgSz w:w="10780" w:h="14750"/>
      <w:pgMar w:header="0" w:footer="0" w:top="140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itka Display">
    <w:altName w:val="Sitka Display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40096pt;width:101pt;height:11.2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49"/>
                    <w:w w:val="80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51"/>
                    <w:w w:val="80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3"/>
                    <w:w w:val="80"/>
                    <w:sz w:val="14"/>
                  </w:rPr>
                  <w:t>Cultur</w:t>
                </w:r>
                <w:r>
                  <w:rPr>
                    <w:rFonts w:ascii="Trebuchet MS"/>
                    <w:color w:val="231F20"/>
                    <w:spacing w:val="-6"/>
                    <w:w w:val="80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w w:val="80"/>
                    <w:sz w:val="14"/>
                  </w:rPr>
                  <w:t>a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904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187"/>
      <w:outlineLvl w:val="2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1746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yperlink" Target="https://www.gov.br/funarte/pt-br" TargetMode="External"/><Relationship Id="rId14" Type="http://schemas.openxmlformats.org/officeDocument/2006/relationships/hyperlink" Target="https://www.gov.br/conarq/pt-br/servicos-1/consulta-as-entidades-custodiadoras-de-acervos-arquivisticos-cadastradas" TargetMode="External"/><Relationship Id="rId15" Type="http://schemas.openxmlformats.org/officeDocument/2006/relationships/hyperlink" Target="http://snbp.cultura.gov.br/bibliotecaspublicas/" TargetMode="External"/><Relationship Id="rId16" Type="http://schemas.openxmlformats.org/officeDocument/2006/relationships/hyperlink" Target="http://dados.cultura.gov.br/dataset/salas-de-exibicao-e-complexos-credenciados-ancine" TargetMode="External"/><Relationship Id="rId17" Type="http://schemas.openxmlformats.org/officeDocument/2006/relationships/hyperlink" Target="http://museus.cultura.gov.br/" TargetMode="External"/><Relationship Id="rId18" Type="http://schemas.openxmlformats.org/officeDocument/2006/relationships/hyperlink" Target="https://dados.turismo.gov.br/dataset/pontos-de-cultura-rede-cultura-viva" TargetMode="External"/><Relationship Id="rId19" Type="http://schemas.openxmlformats.org/officeDocument/2006/relationships/hyperlink" Target="http://dados.cultura.gov.br/dataset/teatros-do-brasil" TargetMode="External"/><Relationship Id="rId20" Type="http://schemas.openxmlformats.org/officeDocument/2006/relationships/image" Target="media/image2.png"/><Relationship Id="rId21" Type="http://schemas.openxmlformats.org/officeDocument/2006/relationships/image" Target="media/image3.png"/><Relationship Id="rId22" Type="http://schemas.openxmlformats.org/officeDocument/2006/relationships/hyperlink" Target="http://www.cetic.br/" TargetMode="External"/><Relationship Id="rId23" Type="http://schemas.openxmlformats.org/officeDocument/2006/relationships/hyperlink" Target="https://www.cetic.br/microdados/" TargetMode="External"/><Relationship Id="rId24" Type="http://schemas.openxmlformats.org/officeDocument/2006/relationships/hyperlink" Target="https://antigo.ancine.gov.br/pt-br/legislacao/instrucoes-normativas-consolidadas/instru-o-normativa-n-123-de-22-de-dezembro-de-2015-0" TargetMode="External"/><Relationship Id="rId25" Type="http://schemas.openxmlformats.org/officeDocument/2006/relationships/hyperlink" Target="http://biblioteca.ibge.gov.br/visualizacao/livros/liv95013.pdf" TargetMode="External"/><Relationship Id="rId26" Type="http://schemas.openxmlformats.org/officeDocument/2006/relationships/hyperlink" Target="http://portal.iphan.gov.br/pagina/detalhes/126" TargetMode="External"/><Relationship Id="rId27" Type="http://schemas.openxmlformats.org/officeDocument/2006/relationships/hyperlink" Target="http://www.planalto.gov.br/ccivil_03/leis/L8159.htm" TargetMode="External"/><Relationship Id="rId28" Type="http://schemas.openxmlformats.org/officeDocument/2006/relationships/hyperlink" Target="http://www.planalto.gov.br/ccivil_03/_ato2007-2010/2009/lei/l11904.htm" TargetMode="External"/><Relationship Id="rId29" Type="http://schemas.openxmlformats.org/officeDocument/2006/relationships/hyperlink" Target="http://www.planalto.gov.br/ccivil_03/_ato2011-2014/2014/lei/l13018.htm" TargetMode="External"/><Relationship Id="rId30" Type="http://schemas.openxmlformats.org/officeDocument/2006/relationships/hyperlink" Target="http://snbp.cultura.gov.br/sobre/" TargetMode="External"/><Relationship Id="rId31" Type="http://schemas.openxmlformats.org/officeDocument/2006/relationships/header" Target="header3.xml"/><Relationship Id="rId32" Type="http://schemas.openxmlformats.org/officeDocument/2006/relationships/footer" Target="footer6.xm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2023-06-14T14:53:26Z</dcterms:created>
  <dcterms:modified xsi:type="dcterms:W3CDTF">2023-06-14T14:53:26Z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2023-06-14T00:00:00Z</vt:filetime>
  </property>
</Properties>
</file>