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sz w:val="62"/>
        </w:rPr>
      </w:pPr>
      <w:r>
        <w:rPr>
          <w:sz w:val="62"/>
        </w:rPr>
        <w:drawing>
          <wp:anchor distT="0" distB="0" distL="0" distR="0" allowOverlap="1" layoutInCell="1" locked="0" behindDoc="1" simplePos="0" relativeHeight="487140864">
            <wp:simplePos x="0" y="0"/>
            <wp:positionH relativeFrom="page">
              <wp:posOffset>359994</wp:posOffset>
            </wp:positionH>
            <wp:positionV relativeFrom="page">
              <wp:posOffset>359994</wp:posOffset>
            </wp:positionV>
            <wp:extent cx="6120003" cy="8640013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3" cy="8640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spacing w:before="34"/>
        <w:rPr>
          <w:sz w:val="62"/>
        </w:rPr>
      </w:pPr>
    </w:p>
    <w:p>
      <w:pPr>
        <w:spacing w:line="630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2"/>
          <w:sz w:val="62"/>
        </w:rPr>
        <w:t>Relatório</w:t>
      </w:r>
    </w:p>
    <w:p>
      <w:pPr>
        <w:spacing w:line="540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2"/>
          <w:sz w:val="62"/>
        </w:rPr>
        <w:t>Metodológico</w:t>
      </w:r>
    </w:p>
    <w:p>
      <w:pPr>
        <w:spacing w:line="572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10"/>
          <w:w w:val="115"/>
          <w:sz w:val="62"/>
        </w:rPr>
        <w:t>—</w:t>
      </w:r>
    </w:p>
    <w:p>
      <w:pPr>
        <w:spacing w:line="329" w:lineRule="exact" w:before="0"/>
        <w:ind w:left="387" w:right="0" w:firstLine="0"/>
        <w:jc w:val="left"/>
        <w:rPr>
          <w:rFonts w:ascii="Arial MT"/>
          <w:sz w:val="36"/>
        </w:rPr>
      </w:pPr>
      <w:r>
        <w:rPr>
          <w:rFonts w:ascii="Arial MT"/>
          <w:color w:val="231F20"/>
          <w:spacing w:val="-2"/>
          <w:sz w:val="36"/>
        </w:rPr>
        <w:t>PESQUISA</w:t>
      </w:r>
    </w:p>
    <w:p>
      <w:pPr>
        <w:spacing w:line="387" w:lineRule="exact" w:before="0"/>
        <w:ind w:left="387" w:right="0" w:firstLine="0"/>
        <w:jc w:val="left"/>
        <w:rPr>
          <w:rFonts w:ascii="Arial MT" w:hAnsi="Arial MT"/>
          <w:sz w:val="36"/>
        </w:rPr>
      </w:pPr>
      <w:r>
        <w:rPr>
          <w:rFonts w:ascii="Arial MT" w:hAnsi="Arial MT"/>
          <w:color w:val="231F20"/>
          <w:w w:val="85"/>
          <w:sz w:val="36"/>
        </w:rPr>
        <w:t>TIC</w:t>
      </w:r>
      <w:r>
        <w:rPr>
          <w:rFonts w:ascii="Arial MT" w:hAnsi="Arial MT"/>
          <w:color w:val="231F20"/>
          <w:spacing w:val="3"/>
          <w:sz w:val="36"/>
        </w:rPr>
        <w:t> </w:t>
      </w:r>
      <w:r>
        <w:rPr>
          <w:rFonts w:ascii="Arial MT" w:hAnsi="Arial MT"/>
          <w:color w:val="231F20"/>
          <w:w w:val="85"/>
          <w:sz w:val="36"/>
        </w:rPr>
        <w:t>SAÚDE</w:t>
      </w:r>
      <w:r>
        <w:rPr>
          <w:rFonts w:ascii="Arial MT" w:hAnsi="Arial MT"/>
          <w:color w:val="231F20"/>
          <w:spacing w:val="3"/>
          <w:sz w:val="36"/>
        </w:rPr>
        <w:t> </w:t>
      </w:r>
      <w:r>
        <w:rPr>
          <w:rFonts w:ascii="Arial MT" w:hAnsi="Arial MT"/>
          <w:color w:val="231F20"/>
          <w:spacing w:val="-4"/>
          <w:w w:val="85"/>
          <w:sz w:val="36"/>
        </w:rPr>
        <w:t>2024</w:t>
      </w:r>
    </w:p>
    <w:p>
      <w:pPr>
        <w:spacing w:after="0" w:line="387" w:lineRule="exact"/>
        <w:jc w:val="left"/>
        <w:rPr>
          <w:rFonts w:ascii="Arial MT" w:hAnsi="Arial MT"/>
          <w:sz w:val="36"/>
        </w:rPr>
        <w:sectPr>
          <w:footerReference w:type="default" r:id="rId5"/>
          <w:type w:val="continuous"/>
          <w:pgSz w:w="10780" w:h="14750"/>
          <w:pgMar w:header="0" w:footer="0" w:top="1680" w:bottom="280" w:left="1275" w:right="1275"/>
          <w:pgNumType w:start="27"/>
        </w:sectPr>
      </w:pPr>
    </w:p>
    <w:p>
      <w:pPr>
        <w:pStyle w:val="BodyText"/>
        <w:spacing w:before="4"/>
        <w:rPr>
          <w:rFonts w:ascii="Arial MT"/>
          <w:sz w:val="17"/>
        </w:rPr>
      </w:pPr>
      <w:r>
        <w:rPr>
          <w:rFonts w:ascii="Arial MT"/>
          <w:sz w:val="17"/>
        </w:rPr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361302</wp:posOffset>
                </wp:positionH>
                <wp:positionV relativeFrom="page">
                  <wp:posOffset>360108</wp:posOffset>
                </wp:positionV>
                <wp:extent cx="6117590" cy="8639810"/>
                <wp:effectExtent l="0" t="0" r="0" b="0"/>
                <wp:wrapNone/>
                <wp:docPr id="2" name="Graphic 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" name="Graphic 2"/>
                      <wps:cNvSpPr/>
                      <wps:spPr>
                        <a:xfrm>
                          <a:off x="0" y="0"/>
                          <a:ext cx="6117590" cy="86398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17590" h="8639810">
                              <a:moveTo>
                                <a:pt x="6117399" y="0"/>
                              </a:moveTo>
                              <a:lnTo>
                                <a:pt x="0" y="0"/>
                              </a:lnTo>
                              <a:lnTo>
                                <a:pt x="0" y="8639784"/>
                              </a:lnTo>
                              <a:lnTo>
                                <a:pt x="6117399" y="8639784"/>
                              </a:lnTo>
                              <a:lnTo>
                                <a:pt x="611739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6E7E2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28.448999pt;margin-top:28.354996pt;width:481.685pt;height:680.298pt;mso-position-horizontal-relative:page;mso-position-vertical-relative:page;z-index:15729152" id="docshape1" filled="true" fillcolor="#d6e7e2" stroked="false">
                <v:fill type="solid"/>
                <w10:wrap type="none"/>
              </v:rect>
            </w:pict>
          </mc:Fallback>
        </mc:AlternateContent>
      </w:r>
    </w:p>
    <w:p>
      <w:pPr>
        <w:pStyle w:val="BodyText"/>
        <w:spacing w:after="0"/>
        <w:rPr>
          <w:rFonts w:ascii="Arial MT"/>
          <w:sz w:val="17"/>
        </w:rPr>
        <w:sectPr>
          <w:pgSz w:w="10780" w:h="14750"/>
          <w:pgMar w:header="0" w:footer="0" w:top="1680" w:bottom="280" w:left="1275" w:right="1275"/>
        </w:sectPr>
      </w:pPr>
    </w:p>
    <w:p>
      <w:pPr>
        <w:pStyle w:val="BodyText"/>
        <w:spacing w:before="209"/>
        <w:rPr>
          <w:rFonts w:ascii="Arial MT"/>
          <w:sz w:val="38"/>
        </w:rPr>
      </w:pPr>
      <w:r>
        <w:rPr>
          <w:rFonts w:ascii="Arial MT"/>
          <w:sz w:val="38"/>
        </w:rPr>
        <mc:AlternateContent>
          <mc:Choice Requires="wps">
            <w:drawing>
              <wp:anchor distT="0" distB="0" distL="0" distR="0" allowOverlap="1" layoutInCell="1" locked="0" behindDoc="1" simplePos="0" relativeHeight="48714188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7" name="Group 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" name="Group 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74592" id="docshapegroup6" coordorigin="0,1020" coordsize="10772,13721">
                <v:shape style="position:absolute;left:10054;top:1020;width:718;height:4780" id="docshape7" coordorigin="10054,1020" coordsize="718,4780" path="m10190,4200l10054,4200,10054,5799,10190,5799,10190,4200xm10193,1020l10057,1020,10057,2618,10193,2618,10193,1020xm10772,2621l10196,2621,10196,4203,10772,4203,10772,2621xe" filled="true" fillcolor="#d6e7e2" stroked="false">
                  <v:path arrowok="t"/>
                  <v:fill type="solid"/>
                </v:shape>
                <v:rect style="position:absolute;left:10054;top:1026;width:6;height:13715" id="docshape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9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spacing w:line="431" w:lineRule="exact" w:before="0"/>
        <w:ind w:left="142" w:right="0" w:firstLine="0"/>
        <w:jc w:val="left"/>
        <w:rPr>
          <w:rFonts w:ascii="Trebuchet MS" w:hAnsi="Trebuchet MS"/>
          <w:b/>
          <w:sz w:val="38"/>
        </w:rPr>
      </w:pPr>
      <w:r>
        <w:rPr>
          <w:rFonts w:ascii="Trebuchet MS" w:hAnsi="Trebuchet MS"/>
          <w:b/>
          <w:color w:val="231F20"/>
          <w:w w:val="90"/>
          <w:sz w:val="38"/>
        </w:rPr>
        <w:t>Relatório</w:t>
      </w:r>
      <w:r>
        <w:rPr>
          <w:rFonts w:ascii="Trebuchet MS" w:hAnsi="Trebuchet MS"/>
          <w:b/>
          <w:color w:val="231F20"/>
          <w:spacing w:val="59"/>
          <w:sz w:val="38"/>
        </w:rPr>
        <w:t> </w:t>
      </w:r>
      <w:r>
        <w:rPr>
          <w:rFonts w:ascii="Trebuchet MS" w:hAnsi="Trebuchet MS"/>
          <w:b/>
          <w:color w:val="231F20"/>
          <w:spacing w:val="-2"/>
          <w:sz w:val="38"/>
        </w:rPr>
        <w:t>Metodológico</w:t>
      </w:r>
    </w:p>
    <w:p>
      <w:pPr>
        <w:spacing w:line="427" w:lineRule="exact" w:before="0"/>
        <w:ind w:left="142" w:right="0" w:firstLine="0"/>
        <w:jc w:val="left"/>
        <w:rPr>
          <w:rFonts w:ascii="Arial MT" w:hAnsi="Arial MT"/>
          <w:sz w:val="38"/>
        </w:rPr>
      </w:pPr>
      <w:r>
        <w:rPr>
          <w:rFonts w:ascii="Arial MT" w:hAnsi="Arial MT"/>
          <w:color w:val="231F20"/>
          <w:spacing w:val="9"/>
          <w:w w:val="90"/>
          <w:sz w:val="38"/>
        </w:rPr>
        <w:t>TIC</w:t>
      </w:r>
      <w:r>
        <w:rPr>
          <w:rFonts w:ascii="Arial MT" w:hAnsi="Arial MT"/>
          <w:color w:val="231F20"/>
          <w:spacing w:val="8"/>
          <w:sz w:val="38"/>
        </w:rPr>
        <w:t> </w:t>
      </w:r>
      <w:r>
        <w:rPr>
          <w:rFonts w:ascii="Arial MT" w:hAnsi="Arial MT"/>
          <w:color w:val="231F20"/>
          <w:spacing w:val="11"/>
          <w:w w:val="90"/>
          <w:sz w:val="38"/>
        </w:rPr>
        <w:t>Saúde</w:t>
      </w:r>
      <w:r>
        <w:rPr>
          <w:rFonts w:ascii="Arial MT" w:hAnsi="Arial MT"/>
          <w:color w:val="231F20"/>
          <w:spacing w:val="8"/>
          <w:sz w:val="38"/>
        </w:rPr>
        <w:t> </w:t>
      </w:r>
      <w:r>
        <w:rPr>
          <w:rFonts w:ascii="Arial MT" w:hAnsi="Arial MT"/>
          <w:color w:val="231F20"/>
          <w:spacing w:val="-4"/>
          <w:w w:val="90"/>
          <w:sz w:val="38"/>
        </w:rPr>
        <w:t>2024</w:t>
      </w: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spacing w:before="33"/>
        <w:rPr>
          <w:rFonts w:ascii="Arial MT"/>
        </w:rPr>
      </w:pPr>
    </w:p>
    <w:p>
      <w:pPr>
        <w:pStyle w:val="BodyText"/>
        <w:spacing w:line="249" w:lineRule="auto" w:before="1"/>
        <w:ind w:left="1871" w:right="703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2400">
                <wp:simplePos x="0" y="0"/>
                <wp:positionH relativeFrom="page">
                  <wp:posOffset>1399990</wp:posOffset>
                </wp:positionH>
                <wp:positionV relativeFrom="paragraph">
                  <wp:posOffset>-208668</wp:posOffset>
                </wp:positionV>
                <wp:extent cx="587375" cy="1203960"/>
                <wp:effectExtent l="0" t="0" r="0" b="0"/>
                <wp:wrapNone/>
                <wp:docPr id="14" name="Textbox 1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" name="Textbox 14"/>
                      <wps:cNvSpPr txBox="1"/>
                      <wps:spPr>
                        <a:xfrm>
                          <a:off x="0" y="0"/>
                          <a:ext cx="587375" cy="12039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863" w:lineRule="exact" w:before="0"/>
                              <w:ind w:left="0" w:right="0" w:firstLine="0"/>
                              <w:jc w:val="left"/>
                              <w:rPr>
                                <w:rFonts w:ascii="Trebuchet MS"/>
                                <w:sz w:val="170"/>
                              </w:rPr>
                            </w:pPr>
                            <w:r>
                              <w:rPr>
                                <w:rFonts w:ascii="Trebuchet MS"/>
                                <w:color w:val="231F20"/>
                                <w:spacing w:val="-10"/>
                                <w:w w:val="80"/>
                                <w:sz w:val="170"/>
                              </w:rPr>
                              <w:t>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0.235497pt;margin-top:-16.430601pt;width:46.25pt;height:94.8pt;mso-position-horizontal-relative:page;mso-position-vertical-relative:paragraph;z-index:-16174080" type="#_x0000_t202" id="docshape10" filled="false" stroked="false">
                <v:textbox inset="0,0,0,0">
                  <w:txbxContent>
                    <w:p>
                      <w:pPr>
                        <w:spacing w:line="1863" w:lineRule="exact" w:before="0"/>
                        <w:ind w:left="0" w:right="0" w:firstLine="0"/>
                        <w:jc w:val="left"/>
                        <w:rPr>
                          <w:rFonts w:ascii="Trebuchet MS"/>
                          <w:sz w:val="170"/>
                        </w:rPr>
                      </w:pPr>
                      <w:r>
                        <w:rPr>
                          <w:rFonts w:ascii="Trebuchet MS"/>
                          <w:color w:val="231F20"/>
                          <w:spacing w:val="-10"/>
                          <w:w w:val="80"/>
                          <w:sz w:val="170"/>
                        </w:rPr>
                        <w:t>O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6"/>
        </w:rPr>
        <w:t>Comitê Gestor da Internet no Brasil (CGI.br), por meio do Centro Regional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Estudos 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Desenvolvimento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Sociedade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Informação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(Cetic.br), </w:t>
      </w:r>
      <w:r>
        <w:rPr>
          <w:color w:val="231F20"/>
          <w:spacing w:val="-4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Núcleo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Informação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Coordenação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Ponto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(NIC.br),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apresenta </w:t>
      </w:r>
      <w:r>
        <w:rPr>
          <w:color w:val="231F20"/>
        </w:rPr>
        <w:t>a</w:t>
      </w:r>
      <w:r>
        <w:rPr>
          <w:color w:val="231F20"/>
          <w:spacing w:val="-9"/>
        </w:rPr>
        <w:t> </w:t>
      </w:r>
      <w:r>
        <w:rPr>
          <w:color w:val="231F20"/>
        </w:rPr>
        <w:t>metodologia</w:t>
      </w:r>
      <w:r>
        <w:rPr>
          <w:color w:val="231F20"/>
          <w:spacing w:val="-9"/>
        </w:rPr>
        <w:t> </w:t>
      </w:r>
      <w:r>
        <w:rPr>
          <w:color w:val="231F20"/>
        </w:rPr>
        <w:t>da</w:t>
      </w:r>
      <w:r>
        <w:rPr>
          <w:color w:val="231F20"/>
          <w:spacing w:val="-9"/>
        </w:rPr>
        <w:t> </w:t>
      </w:r>
      <w:r>
        <w:rPr>
          <w:color w:val="231F20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</w:rPr>
        <w:t>sobre</w:t>
      </w:r>
      <w:r>
        <w:rPr>
          <w:color w:val="231F20"/>
          <w:spacing w:val="-9"/>
        </w:rPr>
        <w:t> </w:t>
      </w:r>
      <w:r>
        <w:rPr>
          <w:color w:val="231F20"/>
        </w:rPr>
        <w:t>o</w:t>
      </w:r>
      <w:r>
        <w:rPr>
          <w:color w:val="231F20"/>
          <w:spacing w:val="-9"/>
        </w:rPr>
        <w:t> </w:t>
      </w:r>
      <w:r>
        <w:rPr>
          <w:color w:val="231F20"/>
        </w:rPr>
        <w:t>uso</w:t>
      </w:r>
      <w:r>
        <w:rPr>
          <w:color w:val="231F20"/>
          <w:spacing w:val="-9"/>
        </w:rPr>
        <w:t> </w:t>
      </w:r>
      <w:r>
        <w:rPr>
          <w:color w:val="231F20"/>
        </w:rPr>
        <w:t>das</w:t>
      </w:r>
      <w:r>
        <w:rPr>
          <w:color w:val="231F20"/>
          <w:spacing w:val="-9"/>
        </w:rPr>
        <w:t> </w:t>
      </w:r>
      <w:r>
        <w:rPr>
          <w:color w:val="231F20"/>
        </w:rPr>
        <w:t>tecnologias</w:t>
      </w:r>
      <w:r>
        <w:rPr>
          <w:color w:val="231F20"/>
          <w:spacing w:val="-9"/>
        </w:rPr>
        <w:t> </w:t>
      </w:r>
      <w:r>
        <w:rPr>
          <w:color w:val="231F20"/>
        </w:rPr>
        <w:t>de</w:t>
      </w:r>
      <w:r>
        <w:rPr>
          <w:color w:val="231F20"/>
          <w:spacing w:val="-9"/>
        </w:rPr>
        <w:t> </w:t>
      </w:r>
      <w:r>
        <w:rPr>
          <w:color w:val="231F20"/>
        </w:rPr>
        <w:t>informação</w:t>
      </w:r>
      <w:r>
        <w:rPr>
          <w:color w:val="231F20"/>
          <w:spacing w:val="-9"/>
        </w:rPr>
        <w:t> </w:t>
      </w:r>
      <w:r>
        <w:rPr>
          <w:color w:val="231F20"/>
        </w:rPr>
        <w:t>e </w:t>
      </w:r>
      <w:r>
        <w:rPr>
          <w:color w:val="231F20"/>
          <w:spacing w:val="-8"/>
        </w:rPr>
        <w:t>comunicação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nos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saúde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brasileiros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–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TIC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Saúde.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17"/>
        </w:rPr>
        <w:t> </w:t>
      </w:r>
      <w:r>
        <w:rPr>
          <w:color w:val="231F20"/>
          <w:spacing w:val="-8"/>
        </w:rPr>
        <w:t>estudo</w:t>
      </w:r>
    </w:p>
    <w:p>
      <w:pPr>
        <w:pStyle w:val="BodyText"/>
        <w:spacing w:line="249" w:lineRule="auto" w:before="13"/>
        <w:ind w:left="992" w:right="707"/>
        <w:jc w:val="both"/>
      </w:pPr>
      <w:r>
        <w:rPr>
          <w:color w:val="231F20"/>
          <w:spacing w:val="-2"/>
        </w:rPr>
        <w:t>é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realizado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todo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território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nacional,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abordando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temas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relativos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à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penetração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das </w:t>
      </w:r>
      <w:r>
        <w:rPr>
          <w:color w:val="231F20"/>
          <w:spacing w:val="-4"/>
        </w:rPr>
        <w:t>tecnologias de informação e comunicação (TIC) nos estabelecimentos de saúde e sua </w:t>
      </w:r>
      <w:r>
        <w:rPr>
          <w:color w:val="231F20"/>
        </w:rPr>
        <w:t>apropriação</w:t>
      </w:r>
      <w:r>
        <w:rPr>
          <w:color w:val="231F20"/>
          <w:spacing w:val="-13"/>
        </w:rPr>
        <w:t> </w:t>
      </w:r>
      <w:r>
        <w:rPr>
          <w:color w:val="231F20"/>
        </w:rPr>
        <w:t>por</w:t>
      </w:r>
      <w:r>
        <w:rPr>
          <w:color w:val="231F20"/>
          <w:spacing w:val="-12"/>
        </w:rPr>
        <w:t> </w:t>
      </w:r>
      <w:r>
        <w:rPr>
          <w:color w:val="231F20"/>
        </w:rPr>
        <w:t>profissionais</w:t>
      </w:r>
      <w:r>
        <w:rPr>
          <w:color w:val="231F20"/>
          <w:spacing w:val="-13"/>
        </w:rPr>
        <w:t> </w:t>
      </w:r>
      <w:r>
        <w:rPr>
          <w:color w:val="231F20"/>
        </w:rPr>
        <w:t>dessa</w:t>
      </w:r>
      <w:r>
        <w:rPr>
          <w:color w:val="231F20"/>
          <w:spacing w:val="-12"/>
        </w:rPr>
        <w:t> </w:t>
      </w:r>
      <w:r>
        <w:rPr>
          <w:color w:val="231F20"/>
        </w:rPr>
        <w:t>área.</w:t>
      </w:r>
    </w:p>
    <w:p>
      <w:pPr>
        <w:pStyle w:val="BodyText"/>
        <w:spacing w:line="249" w:lineRule="auto" w:before="116"/>
        <w:ind w:left="992" w:right="704" w:firstLine="198"/>
        <w:jc w:val="both"/>
      </w:pPr>
      <w:r>
        <w:rPr>
          <w:color w:val="231F20"/>
          <w:spacing w:val="-4"/>
        </w:rPr>
        <w:t>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dados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obtidos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pela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investigação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visam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contribuir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formulação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políticas </w:t>
      </w:r>
      <w:r>
        <w:rPr>
          <w:color w:val="231F20"/>
          <w:spacing w:val="-6"/>
        </w:rPr>
        <w:t>públicas específicas da área de saúde, de forma a gerar insumos para gestores públicos, </w:t>
      </w:r>
      <w:r>
        <w:rPr>
          <w:color w:val="231F20"/>
          <w:w w:val="90"/>
        </w:rPr>
        <w:t>estabelecimentos de saúde, profissionais de saúde, academia e sociedade civil. A pesquisa </w:t>
      </w:r>
      <w:r>
        <w:rPr>
          <w:color w:val="231F20"/>
          <w:spacing w:val="-4"/>
        </w:rPr>
        <w:t>conta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apoio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institucional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organismos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internacionais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—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Organização para a Cooperação e Desenvolvimento Econômico (OCDE), a Comissão Econômica 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América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Latina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Caribe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(CEPAL)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Organização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Nações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Unidas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 </w:t>
      </w:r>
      <w:r>
        <w:rPr>
          <w:color w:val="231F20"/>
          <w:w w:val="90"/>
        </w:rPr>
        <w:t>Educação,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Ciência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Cultura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(UNESCO)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—,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Ministério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Saúde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(MS),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por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meio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do </w:t>
      </w:r>
      <w:r>
        <w:rPr>
          <w:color w:val="231F20"/>
          <w:spacing w:val="-10"/>
        </w:rPr>
        <w:t>Departamento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Informática</w:t>
      </w:r>
      <w:r>
        <w:rPr>
          <w:color w:val="231F20"/>
        </w:rPr>
        <w:t> </w:t>
      </w:r>
      <w:r>
        <w:rPr>
          <w:color w:val="231F20"/>
          <w:spacing w:val="-10"/>
        </w:rPr>
        <w:t>do</w:t>
      </w:r>
      <w:r>
        <w:rPr>
          <w:color w:val="231F20"/>
        </w:rPr>
        <w:t> </w:t>
      </w:r>
      <w:r>
        <w:rPr>
          <w:color w:val="231F20"/>
          <w:spacing w:val="-10"/>
        </w:rPr>
        <w:t>Sistema</w:t>
      </w:r>
      <w:r>
        <w:rPr>
          <w:color w:val="231F20"/>
        </w:rPr>
        <w:t> </w:t>
      </w:r>
      <w:r>
        <w:rPr>
          <w:color w:val="231F20"/>
          <w:spacing w:val="-10"/>
        </w:rPr>
        <w:t>Único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Saúde</w:t>
      </w:r>
      <w:r>
        <w:rPr>
          <w:color w:val="231F20"/>
        </w:rPr>
        <w:t> </w:t>
      </w:r>
      <w:r>
        <w:rPr>
          <w:color w:val="231F20"/>
          <w:spacing w:val="-10"/>
        </w:rPr>
        <w:t>(Datasus),</w:t>
      </w:r>
      <w:r>
        <w:rPr>
          <w:color w:val="231F20"/>
        </w:rPr>
        <w:t> </w:t>
      </w:r>
      <w:r>
        <w:rPr>
          <w:color w:val="231F20"/>
          <w:spacing w:val="-10"/>
        </w:rPr>
        <w:t>da</w:t>
      </w:r>
      <w:r>
        <w:rPr>
          <w:color w:val="231F20"/>
        </w:rPr>
        <w:t> </w:t>
      </w:r>
      <w:r>
        <w:rPr>
          <w:color w:val="231F20"/>
          <w:spacing w:val="-10"/>
        </w:rPr>
        <w:t>Agência</w:t>
      </w:r>
      <w:r>
        <w:rPr>
          <w:color w:val="231F20"/>
        </w:rPr>
        <w:t> </w:t>
      </w:r>
      <w:r>
        <w:rPr>
          <w:color w:val="231F20"/>
          <w:spacing w:val="-10"/>
        </w:rPr>
        <w:t>Nacional</w:t>
      </w:r>
      <w:r>
        <w:rPr>
          <w:color w:val="231F20"/>
          <w:spacing w:val="-6"/>
        </w:rPr>
        <w:t> de Saúde Suplementar (ANS), além de outros representantes do governo, da sociedade </w:t>
      </w:r>
      <w:r>
        <w:rPr>
          <w:color w:val="231F20"/>
          <w:spacing w:val="-4"/>
        </w:rPr>
        <w:t>civil e de especialistas vinculados a importantes universidades.</w:t>
      </w:r>
    </w:p>
    <w:p>
      <w:pPr>
        <w:spacing w:line="249" w:lineRule="auto" w:before="122"/>
        <w:ind w:left="992" w:right="709" w:firstLine="198"/>
        <w:jc w:val="both"/>
        <w:rPr>
          <w:sz w:val="20"/>
        </w:rPr>
      </w:pPr>
      <w:r>
        <w:rPr>
          <w:color w:val="231F20"/>
          <w:spacing w:val="-2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pesquisa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TIC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Saúde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é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uma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iniciativa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que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incorpora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modelo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desenvolvido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pela </w:t>
      </w:r>
      <w:r>
        <w:rPr>
          <w:color w:val="231F20"/>
          <w:spacing w:val="-8"/>
          <w:sz w:val="20"/>
        </w:rPr>
        <w:t>OCDE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para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as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estatísticas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no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setor.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O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guia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produzido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pela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organização,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chamado</w:t>
      </w:r>
      <w:r>
        <w:rPr>
          <w:color w:val="231F20"/>
          <w:spacing w:val="-5"/>
          <w:sz w:val="20"/>
        </w:rPr>
        <w:t> </w:t>
      </w:r>
      <w:r>
        <w:rPr>
          <w:i/>
          <w:color w:val="231F20"/>
          <w:spacing w:val="-8"/>
          <w:sz w:val="20"/>
        </w:rPr>
        <w:t>OECD </w:t>
      </w:r>
      <w:r>
        <w:rPr>
          <w:i/>
          <w:color w:val="231F20"/>
          <w:w w:val="90"/>
          <w:sz w:val="20"/>
        </w:rPr>
        <w:t>guide</w:t>
      </w:r>
      <w:r>
        <w:rPr>
          <w:i/>
          <w:color w:val="231F20"/>
          <w:spacing w:val="-8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to</w:t>
      </w:r>
      <w:r>
        <w:rPr>
          <w:i/>
          <w:color w:val="231F20"/>
          <w:spacing w:val="-8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measuring</w:t>
      </w:r>
      <w:r>
        <w:rPr>
          <w:i/>
          <w:color w:val="231F20"/>
          <w:spacing w:val="-8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ICTs</w:t>
      </w:r>
      <w:r>
        <w:rPr>
          <w:i/>
          <w:color w:val="231F20"/>
          <w:spacing w:val="-8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in</w:t>
      </w:r>
      <w:r>
        <w:rPr>
          <w:i/>
          <w:color w:val="231F20"/>
          <w:spacing w:val="-8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the</w:t>
      </w:r>
      <w:r>
        <w:rPr>
          <w:i/>
          <w:color w:val="231F20"/>
          <w:spacing w:val="-8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health</w:t>
      </w:r>
      <w:r>
        <w:rPr>
          <w:i/>
          <w:color w:val="231F20"/>
          <w:spacing w:val="-8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sector</w:t>
      </w:r>
      <w:r>
        <w:rPr>
          <w:color w:val="231F20"/>
          <w:w w:val="90"/>
          <w:sz w:val="20"/>
        </w:rPr>
        <w:t>:</w:t>
      </w:r>
    </w:p>
    <w:p>
      <w:pPr>
        <w:spacing w:line="254" w:lineRule="auto" w:before="171"/>
        <w:ind w:left="1276" w:right="1158" w:firstLine="0"/>
        <w:jc w:val="both"/>
        <w:rPr>
          <w:sz w:val="18"/>
        </w:rPr>
      </w:pPr>
      <w:r>
        <w:rPr>
          <w:color w:val="231F20"/>
          <w:spacing w:val="-4"/>
          <w:sz w:val="18"/>
        </w:rPr>
        <w:t>foi desenvolvido com a intenção de fornecer uma referência padrão para estatísticos, </w:t>
      </w:r>
      <w:r>
        <w:rPr>
          <w:color w:val="231F20"/>
          <w:sz w:val="18"/>
        </w:rPr>
        <w:t>analistas e formuladores de políticas da área de tecnologias de comunicação e informação</w:t>
      </w:r>
      <w:r>
        <w:rPr>
          <w:color w:val="231F20"/>
          <w:spacing w:val="-12"/>
          <w:sz w:val="18"/>
        </w:rPr>
        <w:t> </w:t>
      </w:r>
      <w:r>
        <w:rPr>
          <w:color w:val="231F20"/>
          <w:sz w:val="18"/>
        </w:rPr>
        <w:t>(TIC)</w:t>
      </w:r>
      <w:r>
        <w:rPr>
          <w:color w:val="231F20"/>
          <w:spacing w:val="-11"/>
          <w:sz w:val="18"/>
        </w:rPr>
        <w:t> </w:t>
      </w:r>
      <w:r>
        <w:rPr>
          <w:color w:val="231F20"/>
          <w:sz w:val="18"/>
        </w:rPr>
        <w:t>em</w:t>
      </w:r>
      <w:r>
        <w:rPr>
          <w:color w:val="231F20"/>
          <w:spacing w:val="-11"/>
          <w:sz w:val="18"/>
        </w:rPr>
        <w:t> </w:t>
      </w:r>
      <w:r>
        <w:rPr>
          <w:color w:val="231F20"/>
          <w:sz w:val="18"/>
        </w:rPr>
        <w:t>saúde.</w:t>
      </w:r>
      <w:r>
        <w:rPr>
          <w:color w:val="231F20"/>
          <w:spacing w:val="-11"/>
          <w:sz w:val="18"/>
        </w:rPr>
        <w:t> </w:t>
      </w:r>
      <w:r>
        <w:rPr>
          <w:color w:val="231F20"/>
          <w:sz w:val="18"/>
        </w:rPr>
        <w:t>O</w:t>
      </w:r>
      <w:r>
        <w:rPr>
          <w:color w:val="231F20"/>
          <w:spacing w:val="-12"/>
          <w:sz w:val="18"/>
        </w:rPr>
        <w:t> </w:t>
      </w:r>
      <w:r>
        <w:rPr>
          <w:color w:val="231F20"/>
          <w:sz w:val="18"/>
        </w:rPr>
        <w:t>objetivo</w:t>
      </w:r>
      <w:r>
        <w:rPr>
          <w:color w:val="231F20"/>
          <w:spacing w:val="-11"/>
          <w:sz w:val="18"/>
        </w:rPr>
        <w:t> </w:t>
      </w:r>
      <w:r>
        <w:rPr>
          <w:color w:val="231F20"/>
          <w:sz w:val="18"/>
        </w:rPr>
        <w:t>é</w:t>
      </w:r>
      <w:r>
        <w:rPr>
          <w:color w:val="231F20"/>
          <w:spacing w:val="-11"/>
          <w:sz w:val="18"/>
        </w:rPr>
        <w:t> </w:t>
      </w:r>
      <w:r>
        <w:rPr>
          <w:color w:val="231F20"/>
          <w:sz w:val="18"/>
        </w:rPr>
        <w:t>facilitar</w:t>
      </w:r>
      <w:r>
        <w:rPr>
          <w:color w:val="231F20"/>
          <w:spacing w:val="-11"/>
          <w:sz w:val="18"/>
        </w:rPr>
        <w:t> </w:t>
      </w:r>
      <w:r>
        <w:rPr>
          <w:color w:val="231F20"/>
          <w:sz w:val="18"/>
        </w:rPr>
        <w:t>a</w:t>
      </w:r>
      <w:r>
        <w:rPr>
          <w:color w:val="231F20"/>
          <w:spacing w:val="-12"/>
          <w:sz w:val="18"/>
        </w:rPr>
        <w:t> </w:t>
      </w:r>
      <w:r>
        <w:rPr>
          <w:color w:val="231F20"/>
          <w:sz w:val="18"/>
        </w:rPr>
        <w:t>coleta</w:t>
      </w:r>
      <w:r>
        <w:rPr>
          <w:color w:val="231F20"/>
          <w:spacing w:val="-11"/>
          <w:sz w:val="18"/>
        </w:rPr>
        <w:t> </w:t>
      </w:r>
      <w:r>
        <w:rPr>
          <w:color w:val="231F20"/>
          <w:sz w:val="18"/>
        </w:rPr>
        <w:t>transnacional</w:t>
      </w:r>
      <w:r>
        <w:rPr>
          <w:color w:val="231F20"/>
          <w:spacing w:val="-11"/>
          <w:sz w:val="18"/>
        </w:rPr>
        <w:t> </w:t>
      </w:r>
      <w:r>
        <w:rPr>
          <w:color w:val="231F20"/>
          <w:sz w:val="18"/>
        </w:rPr>
        <w:t>de</w:t>
      </w:r>
      <w:r>
        <w:rPr>
          <w:color w:val="231F20"/>
          <w:spacing w:val="-11"/>
          <w:sz w:val="18"/>
        </w:rPr>
        <w:t> </w:t>
      </w:r>
      <w:r>
        <w:rPr>
          <w:color w:val="231F20"/>
          <w:sz w:val="18"/>
        </w:rPr>
        <w:t>dados, </w:t>
      </w:r>
      <w:r>
        <w:rPr>
          <w:color w:val="231F20"/>
          <w:spacing w:val="-4"/>
          <w:sz w:val="18"/>
        </w:rPr>
        <w:t>as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comparações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e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a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aprendizagem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sobre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a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disponibilidade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e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o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uso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das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TIC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em</w:t>
      </w:r>
      <w:r>
        <w:rPr>
          <w:color w:val="231F20"/>
          <w:spacing w:val="-5"/>
          <w:sz w:val="18"/>
        </w:rPr>
        <w:t> </w:t>
      </w:r>
      <w:r>
        <w:rPr>
          <w:color w:val="231F20"/>
          <w:spacing w:val="-4"/>
          <w:sz w:val="18"/>
        </w:rPr>
        <w:t>saúde. </w:t>
      </w:r>
      <w:r>
        <w:rPr>
          <w:color w:val="231F20"/>
          <w:sz w:val="18"/>
        </w:rPr>
        <w:t>(OCDE, 2015, p. 2)</w:t>
      </w:r>
    </w:p>
    <w:p>
      <w:pPr>
        <w:pStyle w:val="BodyText"/>
        <w:spacing w:line="249" w:lineRule="auto" w:before="174"/>
        <w:ind w:left="992" w:right="702" w:firstLine="198"/>
        <w:jc w:val="both"/>
      </w:pPr>
      <w:r>
        <w:rPr>
          <w:color w:val="231F20"/>
        </w:rPr>
        <w:t>Desde</w:t>
      </w:r>
      <w:r>
        <w:rPr>
          <w:color w:val="231F20"/>
          <w:spacing w:val="-10"/>
        </w:rPr>
        <w:t> </w:t>
      </w:r>
      <w:r>
        <w:rPr>
          <w:color w:val="231F20"/>
        </w:rPr>
        <w:t>2021,</w:t>
      </w:r>
      <w:r>
        <w:rPr>
          <w:color w:val="231F20"/>
          <w:spacing w:val="-10"/>
        </w:rPr>
        <w:t> </w:t>
      </w:r>
      <w:r>
        <w:rPr>
          <w:color w:val="231F20"/>
        </w:rPr>
        <w:t>a</w:t>
      </w:r>
      <w:r>
        <w:rPr>
          <w:color w:val="231F20"/>
          <w:spacing w:val="-10"/>
        </w:rPr>
        <w:t> </w:t>
      </w:r>
      <w:r>
        <w:rPr>
          <w:color w:val="231F20"/>
        </w:rPr>
        <w:t>amostra</w:t>
      </w:r>
      <w:r>
        <w:rPr>
          <w:color w:val="231F20"/>
          <w:spacing w:val="-10"/>
        </w:rPr>
        <w:t> </w:t>
      </w:r>
      <w:r>
        <w:rPr>
          <w:color w:val="231F20"/>
        </w:rPr>
        <w:t>da</w:t>
      </w:r>
      <w:r>
        <w:rPr>
          <w:color w:val="231F20"/>
          <w:spacing w:val="-10"/>
        </w:rPr>
        <w:t> </w:t>
      </w:r>
      <w:r>
        <w:rPr>
          <w:color w:val="231F20"/>
        </w:rPr>
        <w:t>pesquisa</w:t>
      </w:r>
      <w:r>
        <w:rPr>
          <w:color w:val="231F20"/>
          <w:spacing w:val="-10"/>
        </w:rPr>
        <w:t> </w:t>
      </w:r>
      <w:r>
        <w:rPr>
          <w:color w:val="231F20"/>
        </w:rPr>
        <w:t>foi</w:t>
      </w:r>
      <w:r>
        <w:rPr>
          <w:color w:val="231F20"/>
          <w:spacing w:val="-10"/>
        </w:rPr>
        <w:t> </w:t>
      </w:r>
      <w:r>
        <w:rPr>
          <w:color w:val="231F20"/>
        </w:rPr>
        <w:t>reformulada</w:t>
      </w:r>
      <w:r>
        <w:rPr>
          <w:color w:val="231F20"/>
          <w:spacing w:val="-10"/>
        </w:rPr>
        <w:t> </w:t>
      </w:r>
      <w:r>
        <w:rPr>
          <w:color w:val="231F20"/>
        </w:rPr>
        <w:t>para</w:t>
      </w:r>
      <w:r>
        <w:rPr>
          <w:color w:val="231F20"/>
          <w:spacing w:val="-10"/>
        </w:rPr>
        <w:t> </w:t>
      </w:r>
      <w:r>
        <w:rPr>
          <w:color w:val="231F20"/>
        </w:rPr>
        <w:t>facilitar</w:t>
      </w:r>
      <w:r>
        <w:rPr>
          <w:color w:val="231F20"/>
          <w:spacing w:val="-10"/>
        </w:rPr>
        <w:t> </w:t>
      </w:r>
      <w:r>
        <w:rPr>
          <w:color w:val="231F20"/>
        </w:rPr>
        <w:t>a</w:t>
      </w:r>
      <w:r>
        <w:rPr>
          <w:color w:val="231F20"/>
          <w:spacing w:val="-10"/>
        </w:rPr>
        <w:t> </w:t>
      </w:r>
      <w:r>
        <w:rPr>
          <w:color w:val="231F20"/>
        </w:rPr>
        <w:t>produção</w:t>
      </w:r>
      <w:r>
        <w:rPr>
          <w:color w:val="231F20"/>
          <w:spacing w:val="-10"/>
        </w:rPr>
        <w:t> </w:t>
      </w:r>
      <w:r>
        <w:rPr>
          <w:color w:val="231F20"/>
        </w:rPr>
        <w:t>das </w:t>
      </w:r>
      <w:r>
        <w:rPr>
          <w:color w:val="231F20"/>
          <w:spacing w:val="-4"/>
        </w:rPr>
        <w:t>estimativas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desagregadas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unidade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federação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(UF).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viabilizar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provisão de informações,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incluiu na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amostra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um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número maior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 estabelecimentos </w:t>
      </w:r>
      <w:r>
        <w:rPr>
          <w:color w:val="231F20"/>
        </w:rPr>
        <w:t>para</w:t>
      </w:r>
      <w:r>
        <w:rPr>
          <w:color w:val="231F20"/>
          <w:spacing w:val="-13"/>
        </w:rPr>
        <w:t> </w:t>
      </w:r>
      <w:r>
        <w:rPr>
          <w:color w:val="231F20"/>
        </w:rPr>
        <w:t>ser</w:t>
      </w:r>
      <w:r>
        <w:rPr>
          <w:color w:val="231F20"/>
          <w:spacing w:val="-12"/>
        </w:rPr>
        <w:t> </w:t>
      </w:r>
      <w:r>
        <w:rPr>
          <w:color w:val="231F20"/>
        </w:rPr>
        <w:t>atingido</w:t>
      </w:r>
      <w:r>
        <w:rPr>
          <w:color w:val="231F20"/>
          <w:spacing w:val="-13"/>
        </w:rPr>
        <w:t> </w:t>
      </w:r>
      <w:r>
        <w:rPr>
          <w:color w:val="231F20"/>
        </w:rPr>
        <w:t>no</w:t>
      </w:r>
      <w:r>
        <w:rPr>
          <w:color w:val="231F20"/>
          <w:spacing w:val="-12"/>
        </w:rPr>
        <w:t> </w:t>
      </w:r>
      <w:r>
        <w:rPr>
          <w:color w:val="231F20"/>
        </w:rPr>
        <w:t>período</w:t>
      </w:r>
      <w:r>
        <w:rPr>
          <w:color w:val="231F20"/>
          <w:spacing w:val="-13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duas</w:t>
      </w:r>
      <w:r>
        <w:rPr>
          <w:color w:val="231F20"/>
          <w:spacing w:val="-13"/>
        </w:rPr>
        <w:t> </w:t>
      </w:r>
      <w:r>
        <w:rPr>
          <w:color w:val="231F20"/>
        </w:rPr>
        <w:t>edições.</w:t>
      </w:r>
      <w:r>
        <w:rPr>
          <w:color w:val="231F20"/>
          <w:spacing w:val="-12"/>
        </w:rPr>
        <w:t> </w:t>
      </w:r>
      <w:r>
        <w:rPr>
          <w:color w:val="231F20"/>
        </w:rPr>
        <w:t>Em</w:t>
      </w:r>
      <w:r>
        <w:rPr>
          <w:color w:val="231F20"/>
          <w:spacing w:val="-13"/>
        </w:rPr>
        <w:t> </w:t>
      </w:r>
      <w:r>
        <w:rPr>
          <w:color w:val="231F20"/>
        </w:rPr>
        <w:t>um</w:t>
      </w:r>
      <w:r>
        <w:rPr>
          <w:color w:val="231F20"/>
          <w:spacing w:val="-12"/>
        </w:rPr>
        <w:t> </w:t>
      </w:r>
      <w:r>
        <w:rPr>
          <w:color w:val="231F20"/>
        </w:rPr>
        <w:t>ano,</w:t>
      </w:r>
      <w:r>
        <w:rPr>
          <w:color w:val="231F20"/>
          <w:spacing w:val="-13"/>
        </w:rPr>
        <w:t> </w:t>
      </w:r>
      <w:r>
        <w:rPr>
          <w:color w:val="231F20"/>
        </w:rPr>
        <w:t>está</w:t>
      </w:r>
      <w:r>
        <w:rPr>
          <w:color w:val="231F20"/>
          <w:spacing w:val="-12"/>
        </w:rPr>
        <w:t> </w:t>
      </w:r>
      <w:r>
        <w:rPr>
          <w:color w:val="231F20"/>
        </w:rPr>
        <w:t>prevista</w:t>
      </w:r>
      <w:r>
        <w:rPr>
          <w:color w:val="231F20"/>
          <w:spacing w:val="-13"/>
        </w:rPr>
        <w:t> </w:t>
      </w:r>
      <w:r>
        <w:rPr>
          <w:color w:val="231F20"/>
        </w:rPr>
        <w:t>a</w:t>
      </w:r>
      <w:r>
        <w:rPr>
          <w:color w:val="231F20"/>
          <w:spacing w:val="-12"/>
        </w:rPr>
        <w:t> </w:t>
      </w:r>
      <w:r>
        <w:rPr>
          <w:color w:val="231F20"/>
        </w:rPr>
        <w:t>realização </w:t>
      </w:r>
      <w:r>
        <w:rPr>
          <w:color w:val="231F20"/>
          <w:spacing w:val="-4"/>
        </w:rPr>
        <w:t>de uma amostra ampliada de estabelecimentos de saúde, sem a correspondente coleta</w:t>
      </w:r>
    </w:p>
    <w:p>
      <w:pPr>
        <w:pStyle w:val="BodyText"/>
        <w:spacing w:after="0" w:line="249" w:lineRule="auto"/>
        <w:jc w:val="both"/>
        <w:sectPr>
          <w:headerReference w:type="default" r:id="rId7"/>
          <w:headerReference w:type="even" r:id="rId8"/>
          <w:footerReference w:type="default" r:id="rId9"/>
          <w:footerReference w:type="even" r:id="rId10"/>
          <w:pgSz w:w="10780" w:h="14750"/>
          <w:pgMar w:header="604" w:footer="375" w:top="1680" w:bottom="560" w:left="1275" w:right="1275"/>
          <w:pgNumType w:start="29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291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5" name="Group 1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" name="Group 1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6" name="Graphic 16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73568" id="docshapegroup11" coordorigin="0,1020" coordsize="10772,13721">
                <v:shape style="position:absolute;left:0;top:1020;width:10772;height:6" id="docshape12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13" coordorigin="0,1020" coordsize="715,4780" path="m576,2621l0,2621,0,4194,576,4194,576,2621xm708,4200l582,4200,582,5799,708,5799,708,4200xm715,1020l579,1020,579,2618,715,2618,715,1020xe" filled="true" fillcolor="#d6e7e2" stroked="false">
                  <v:path arrowok="t"/>
                  <v:fill type="solid"/>
                </v:shape>
                <v:rect style="position:absolute;left:711;top:1026;width:6;height:13715" id="docshape14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15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1559" w:right="138"/>
        <w:jc w:val="both"/>
      </w:pPr>
      <w:r>
        <w:rPr>
          <w:color w:val="231F20"/>
          <w:spacing w:val="-6"/>
        </w:rPr>
        <w:t>com profissionais de saúde. No ano subsequente, é realizada a coleta com uma amostra </w:t>
      </w:r>
      <w:r>
        <w:rPr>
          <w:color w:val="231F20"/>
          <w:spacing w:val="-8"/>
        </w:rPr>
        <w:t>reduzida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saúde,</w:t>
      </w:r>
      <w:r>
        <w:rPr>
          <w:color w:val="231F20"/>
        </w:rPr>
        <w:t> </w:t>
      </w:r>
      <w:r>
        <w:rPr>
          <w:color w:val="231F20"/>
          <w:spacing w:val="-8"/>
        </w:rPr>
        <w:t>acompanhada</w:t>
      </w:r>
      <w:r>
        <w:rPr>
          <w:color w:val="231F20"/>
        </w:rPr>
        <w:t> </w:t>
      </w:r>
      <w:r>
        <w:rPr>
          <w:color w:val="231F20"/>
          <w:spacing w:val="-8"/>
        </w:rPr>
        <w:t>da</w:t>
      </w:r>
      <w:r>
        <w:rPr>
          <w:color w:val="231F20"/>
        </w:rPr>
        <w:t> </w:t>
      </w:r>
      <w:r>
        <w:rPr>
          <w:color w:val="231F20"/>
          <w:spacing w:val="-8"/>
        </w:rPr>
        <w:t>coleta</w:t>
      </w:r>
      <w:r>
        <w:rPr>
          <w:color w:val="231F20"/>
        </w:rPr>
        <w:t> </w:t>
      </w:r>
      <w:r>
        <w:rPr>
          <w:color w:val="231F20"/>
          <w:spacing w:val="-8"/>
        </w:rPr>
        <w:t>com</w:t>
      </w:r>
      <w:r>
        <w:rPr>
          <w:color w:val="231F20"/>
        </w:rPr>
        <w:t> </w:t>
      </w:r>
      <w:r>
        <w:rPr>
          <w:color w:val="231F20"/>
          <w:spacing w:val="-8"/>
        </w:rPr>
        <w:t>os</w:t>
      </w:r>
      <w:r>
        <w:rPr>
          <w:color w:val="231F20"/>
        </w:rPr>
        <w:t> </w:t>
      </w:r>
      <w:r>
        <w:rPr>
          <w:color w:val="231F20"/>
          <w:spacing w:val="-8"/>
        </w:rPr>
        <w:t>profissionais.</w:t>
      </w:r>
      <w:r>
        <w:rPr>
          <w:color w:val="231F20"/>
        </w:rPr>
        <w:t> </w:t>
      </w:r>
      <w:r>
        <w:rPr>
          <w:color w:val="231F20"/>
          <w:spacing w:val="-8"/>
        </w:rPr>
        <w:t>As </w:t>
      </w:r>
      <w:r>
        <w:rPr>
          <w:color w:val="231F20"/>
          <w:spacing w:val="-4"/>
        </w:rPr>
        <w:t>estimativas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combinadas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anos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utilizadas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oferecer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leituras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UF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 </w:t>
      </w:r>
      <w:r>
        <w:rPr>
          <w:color w:val="231F20"/>
        </w:rPr>
        <w:t>estabelecimentos</w:t>
      </w:r>
      <w:r>
        <w:rPr>
          <w:color w:val="231F20"/>
          <w:spacing w:val="-4"/>
        </w:rPr>
        <w:t> </w:t>
      </w:r>
      <w:r>
        <w:rPr>
          <w:color w:val="231F20"/>
        </w:rPr>
        <w:t>de</w:t>
      </w:r>
      <w:r>
        <w:rPr>
          <w:color w:val="231F20"/>
          <w:spacing w:val="-4"/>
        </w:rPr>
        <w:t> </w:t>
      </w:r>
      <w:r>
        <w:rPr>
          <w:color w:val="231F20"/>
        </w:rPr>
        <w:t>saúde.</w:t>
      </w:r>
    </w:p>
    <w:p>
      <w:pPr>
        <w:pStyle w:val="BodyText"/>
        <w:spacing w:before="194"/>
      </w:pPr>
    </w:p>
    <w:p>
      <w:pPr>
        <w:pStyle w:val="Heading1"/>
      </w:pPr>
      <w:r>
        <w:rPr>
          <w:color w:val="231F20"/>
        </w:rPr>
        <w:t>Objetivos</w:t>
      </w:r>
      <w:r>
        <w:rPr>
          <w:color w:val="231F20"/>
          <w:spacing w:val="4"/>
        </w:rPr>
        <w:t> </w:t>
      </w:r>
      <w:r>
        <w:rPr>
          <w:color w:val="231F20"/>
        </w:rPr>
        <w:t>da</w:t>
      </w:r>
      <w:r>
        <w:rPr>
          <w:color w:val="231F20"/>
          <w:spacing w:val="5"/>
        </w:rPr>
        <w:t> </w:t>
      </w:r>
      <w:r>
        <w:rPr>
          <w:color w:val="231F20"/>
          <w:spacing w:val="-2"/>
        </w:rPr>
        <w:t>pesquisa</w:t>
      </w:r>
    </w:p>
    <w:p>
      <w:pPr>
        <w:pStyle w:val="BodyText"/>
        <w:spacing w:before="19"/>
        <w:rPr>
          <w:rFonts w:ascii="Trebuchet MS"/>
          <w:sz w:val="28"/>
        </w:rPr>
      </w:pPr>
    </w:p>
    <w:p>
      <w:pPr>
        <w:pStyle w:val="BodyText"/>
        <w:spacing w:line="249" w:lineRule="auto"/>
        <w:ind w:left="1559" w:right="136" w:firstLine="198"/>
        <w:jc w:val="both"/>
      </w:pPr>
      <w:r>
        <w:rPr>
          <w:color w:val="231F20"/>
          <w:spacing w:val="-6"/>
        </w:rPr>
        <w:t>O objetivo geral da pesquisa TIC Saúde é compreender o estágio de adoção das TIC nos estabelecimentos de saúde brasileiros e sua apropriação pelos profissionais da área. </w:t>
      </w:r>
      <w:r>
        <w:rPr>
          <w:color w:val="231F20"/>
          <w:spacing w:val="-4"/>
        </w:rPr>
        <w:t>Nesse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contexto,</w:t>
      </w:r>
      <w:r>
        <w:rPr>
          <w:color w:val="231F20"/>
          <w:spacing w:val="-10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possui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seguintes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objetivos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específicos:</w:t>
      </w:r>
    </w:p>
    <w:p>
      <w:pPr>
        <w:pStyle w:val="BodyText"/>
        <w:spacing w:before="17"/>
      </w:pPr>
    </w:p>
    <w:p>
      <w:pPr>
        <w:pStyle w:val="ListParagraph"/>
        <w:numPr>
          <w:ilvl w:val="0"/>
          <w:numId w:val="1"/>
        </w:numPr>
        <w:tabs>
          <w:tab w:pos="2149" w:val="left" w:leader="none"/>
        </w:tabs>
        <w:spacing w:line="240" w:lineRule="auto" w:before="0" w:after="0"/>
        <w:ind w:left="2149" w:right="0" w:hanging="59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75"/>
          <w:sz w:val="18"/>
        </w:rPr>
        <w:t>PENETRAÇÃO</w:t>
      </w:r>
      <w:r>
        <w:rPr>
          <w:rFonts w:ascii="Trebuchet MS" w:hAnsi="Trebuchet MS"/>
          <w:b/>
          <w:color w:val="231F20"/>
          <w:spacing w:val="23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75"/>
          <w:sz w:val="18"/>
        </w:rPr>
        <w:t>DAS</w:t>
      </w:r>
      <w:r>
        <w:rPr>
          <w:rFonts w:ascii="Trebuchet MS" w:hAnsi="Trebuchet MS"/>
          <w:b/>
          <w:color w:val="231F20"/>
          <w:spacing w:val="20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TIC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NOS</w:t>
      </w:r>
      <w:r>
        <w:rPr>
          <w:rFonts w:ascii="Trebuchet MS" w:hAnsi="Trebuchet MS"/>
          <w:b/>
          <w:color w:val="231F20"/>
          <w:spacing w:val="23"/>
          <w:sz w:val="18"/>
        </w:rPr>
        <w:t> </w:t>
      </w:r>
      <w:r>
        <w:rPr>
          <w:rFonts w:ascii="Trebuchet MS" w:hAnsi="Trebuchet MS"/>
          <w:b/>
          <w:color w:val="231F20"/>
          <w:spacing w:val="16"/>
          <w:w w:val="75"/>
          <w:sz w:val="18"/>
        </w:rPr>
        <w:t>ESTABELECIMENTOS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75"/>
          <w:sz w:val="18"/>
        </w:rPr>
        <w:t>SAÚDE 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70" w:after="0"/>
        <w:ind w:left="2118" w:right="141" w:hanging="360"/>
        <w:jc w:val="left"/>
        <w:rPr>
          <w:sz w:val="20"/>
        </w:rPr>
      </w:pPr>
      <w:r>
        <w:rPr>
          <w:color w:val="231F20"/>
          <w:sz w:val="20"/>
        </w:rPr>
        <w:t>identificar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a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infraestrutura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TIC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disponível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nos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estabelecimentos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saúde </w:t>
      </w:r>
      <w:r>
        <w:rPr>
          <w:color w:val="231F20"/>
          <w:spacing w:val="-2"/>
          <w:sz w:val="20"/>
        </w:rPr>
        <w:t>brasileiros;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115" w:after="0"/>
        <w:ind w:left="2118" w:right="137" w:hanging="360"/>
        <w:jc w:val="left"/>
        <w:rPr>
          <w:sz w:val="20"/>
        </w:rPr>
      </w:pPr>
      <w:r>
        <w:rPr>
          <w:color w:val="231F20"/>
          <w:spacing w:val="-4"/>
          <w:sz w:val="20"/>
        </w:rPr>
        <w:t>investigar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uso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sistemas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aplicações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baseados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em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TIC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destinados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apoiar serviços assistenciais e a gestão dos estabelecimentos.</w:t>
      </w:r>
    </w:p>
    <w:p>
      <w:pPr>
        <w:pStyle w:val="BodyText"/>
        <w:spacing w:before="16"/>
      </w:pPr>
    </w:p>
    <w:p>
      <w:pPr>
        <w:pStyle w:val="ListParagraph"/>
        <w:numPr>
          <w:ilvl w:val="0"/>
          <w:numId w:val="1"/>
        </w:numPr>
        <w:tabs>
          <w:tab w:pos="2149" w:val="left" w:leader="none"/>
        </w:tabs>
        <w:spacing w:line="240" w:lineRule="auto" w:before="0" w:after="0"/>
        <w:ind w:left="2149" w:right="0" w:hanging="59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75"/>
          <w:sz w:val="18"/>
        </w:rPr>
        <w:t>APROPRIAÇÃO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spacing w:val="10"/>
          <w:w w:val="75"/>
          <w:sz w:val="18"/>
        </w:rPr>
        <w:t>DAS</w:t>
      </w:r>
      <w:r>
        <w:rPr>
          <w:rFonts w:ascii="Trebuchet MS" w:hAnsi="Trebuchet MS"/>
          <w:b/>
          <w:color w:val="231F20"/>
          <w:spacing w:val="18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TIC</w:t>
      </w:r>
      <w:r>
        <w:rPr>
          <w:rFonts w:ascii="Trebuchet MS" w:hAnsi="Trebuchet MS"/>
          <w:b/>
          <w:color w:val="231F20"/>
          <w:spacing w:val="22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75"/>
          <w:sz w:val="18"/>
        </w:rPr>
        <w:t>POR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spacing w:val="16"/>
          <w:w w:val="75"/>
          <w:sz w:val="18"/>
        </w:rPr>
        <w:t>PROFISSIONAIS</w:t>
      </w:r>
      <w:r>
        <w:rPr>
          <w:rFonts w:ascii="Trebuchet MS" w:hAnsi="Trebuchet MS"/>
          <w:b/>
          <w:color w:val="231F20"/>
          <w:spacing w:val="22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22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75"/>
          <w:sz w:val="18"/>
        </w:rPr>
        <w:t>SAÚDE 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70" w:after="0"/>
        <w:ind w:left="2118" w:right="137" w:hanging="360"/>
        <w:jc w:val="left"/>
        <w:rPr>
          <w:sz w:val="20"/>
        </w:rPr>
      </w:pPr>
      <w:r>
        <w:rPr>
          <w:color w:val="231F20"/>
          <w:spacing w:val="-6"/>
          <w:sz w:val="20"/>
        </w:rPr>
        <w:t>investigar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as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habilidades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dos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profissionais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e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as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atividades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realizadas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por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eles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6"/>
          <w:sz w:val="20"/>
        </w:rPr>
        <w:t>com </w:t>
      </w:r>
      <w:r>
        <w:rPr>
          <w:color w:val="231F20"/>
          <w:sz w:val="20"/>
        </w:rPr>
        <w:t>o uso de TIC;</w:t>
      </w:r>
    </w:p>
    <w:p>
      <w:pPr>
        <w:pStyle w:val="ListParagraph"/>
        <w:numPr>
          <w:ilvl w:val="1"/>
          <w:numId w:val="1"/>
        </w:numPr>
        <w:tabs>
          <w:tab w:pos="2118" w:val="left" w:leader="none"/>
        </w:tabs>
        <w:spacing w:line="249" w:lineRule="auto" w:before="115" w:after="0"/>
        <w:ind w:left="2118" w:right="143" w:hanging="360"/>
        <w:jc w:val="left"/>
        <w:rPr>
          <w:sz w:val="20"/>
        </w:rPr>
      </w:pPr>
      <w:r>
        <w:rPr>
          <w:color w:val="231F20"/>
          <w:sz w:val="20"/>
        </w:rPr>
        <w:t>compreender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as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motivações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barreiras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para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a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adoção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das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TIC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seu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uso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por profissionais de saúde.</w:t>
      </w:r>
    </w:p>
    <w:p>
      <w:pPr>
        <w:pStyle w:val="BodyText"/>
        <w:spacing w:before="192"/>
      </w:pPr>
    </w:p>
    <w:p>
      <w:pPr>
        <w:pStyle w:val="Heading1"/>
        <w:spacing w:before="1"/>
      </w:pPr>
      <w:r>
        <w:rPr>
          <w:color w:val="231F20"/>
        </w:rPr>
        <w:t>Conceitos</w:t>
      </w:r>
      <w:r>
        <w:rPr>
          <w:color w:val="231F20"/>
          <w:spacing w:val="33"/>
        </w:rPr>
        <w:t> </w:t>
      </w:r>
      <w:r>
        <w:rPr>
          <w:color w:val="231F20"/>
        </w:rPr>
        <w:t>e</w:t>
      </w:r>
      <w:r>
        <w:rPr>
          <w:color w:val="231F20"/>
          <w:spacing w:val="33"/>
        </w:rPr>
        <w:t> </w:t>
      </w:r>
      <w:r>
        <w:rPr>
          <w:color w:val="231F20"/>
          <w:spacing w:val="-2"/>
        </w:rPr>
        <w:t>definições</w:t>
      </w:r>
    </w:p>
    <w:p>
      <w:pPr>
        <w:pStyle w:val="BodyText"/>
        <w:spacing w:before="36"/>
        <w:rPr>
          <w:rFonts w:ascii="Trebuchet MS"/>
          <w:sz w:val="28"/>
        </w:rPr>
      </w:pPr>
    </w:p>
    <w:p>
      <w:pPr>
        <w:spacing w:before="1"/>
        <w:ind w:left="1559" w:right="0" w:firstLine="0"/>
        <w:jc w:val="both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6"/>
          <w:w w:val="75"/>
          <w:sz w:val="18"/>
        </w:rPr>
        <w:t>ESTABELECIMENTOS</w:t>
      </w:r>
      <w:r>
        <w:rPr>
          <w:rFonts w:ascii="Trebuchet MS" w:hAnsi="Trebuchet MS"/>
          <w:b/>
          <w:color w:val="231F20"/>
          <w:spacing w:val="37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37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75"/>
          <w:sz w:val="18"/>
        </w:rPr>
        <w:t>SAÚDE </w:t>
      </w:r>
    </w:p>
    <w:p>
      <w:pPr>
        <w:pStyle w:val="BodyText"/>
        <w:spacing w:line="249" w:lineRule="auto" w:before="70"/>
        <w:ind w:left="1559" w:right="136" w:firstLine="198"/>
        <w:jc w:val="both"/>
      </w:pPr>
      <w:r>
        <w:rPr>
          <w:color w:val="231F20"/>
          <w:spacing w:val="-4"/>
        </w:rPr>
        <w:t>Segundo definição adotada pelo Cadastro Nacional de Estabelecimentos de Saúde </w:t>
      </w:r>
      <w:r>
        <w:rPr>
          <w:color w:val="231F20"/>
          <w:spacing w:val="-10"/>
        </w:rPr>
        <w:t>(CNES),</w:t>
      </w:r>
      <w:r>
        <w:rPr>
          <w:color w:val="231F20"/>
        </w:rPr>
        <w:t> </w:t>
      </w:r>
      <w:r>
        <w:rPr>
          <w:color w:val="231F20"/>
          <w:spacing w:val="-10"/>
        </w:rPr>
        <w:t>mantido</w:t>
      </w:r>
      <w:r>
        <w:rPr>
          <w:color w:val="231F20"/>
        </w:rPr>
        <w:t> </w:t>
      </w:r>
      <w:r>
        <w:rPr>
          <w:color w:val="231F20"/>
          <w:spacing w:val="-10"/>
        </w:rPr>
        <w:t>pelo</w:t>
      </w:r>
      <w:r>
        <w:rPr>
          <w:color w:val="231F20"/>
        </w:rPr>
        <w:t> </w:t>
      </w:r>
      <w:r>
        <w:rPr>
          <w:color w:val="231F20"/>
          <w:spacing w:val="-10"/>
        </w:rPr>
        <w:t>Datasus,</w:t>
      </w:r>
      <w:r>
        <w:rPr>
          <w:color w:val="231F20"/>
        </w:rPr>
        <w:t> </w:t>
      </w:r>
      <w:r>
        <w:rPr>
          <w:color w:val="231F20"/>
          <w:spacing w:val="-10"/>
        </w:rPr>
        <w:t>estabelecimentos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saúde</w:t>
      </w:r>
      <w:r>
        <w:rPr>
          <w:color w:val="231F20"/>
        </w:rPr>
        <w:t> </w:t>
      </w:r>
      <w:r>
        <w:rPr>
          <w:color w:val="231F20"/>
          <w:spacing w:val="-10"/>
        </w:rPr>
        <w:t>podem</w:t>
      </w:r>
      <w:r>
        <w:rPr>
          <w:color w:val="231F20"/>
        </w:rPr>
        <w:t> </w:t>
      </w:r>
      <w:r>
        <w:rPr>
          <w:color w:val="231F20"/>
          <w:spacing w:val="-10"/>
        </w:rPr>
        <w:t>ser</w:t>
      </w:r>
      <w:r>
        <w:rPr>
          <w:color w:val="231F20"/>
        </w:rPr>
        <w:t> </w:t>
      </w:r>
      <w:r>
        <w:rPr>
          <w:color w:val="231F20"/>
          <w:spacing w:val="-10"/>
        </w:rPr>
        <w:t>definidos,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forma</w:t>
      </w:r>
      <w:r>
        <w:rPr>
          <w:color w:val="231F20"/>
          <w:spacing w:val="-6"/>
        </w:rPr>
        <w:t> abrangente,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como sendo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qualquer local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destinado à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realização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ações e/ou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serviços de </w:t>
      </w:r>
      <w:r>
        <w:rPr>
          <w:color w:val="231F20"/>
          <w:w w:val="90"/>
        </w:rPr>
        <w:t>saúde,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coletiva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ou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individual,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qualquer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que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seja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o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seu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porte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ou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nível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complexidade.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Com </w:t>
      </w:r>
      <w:r>
        <w:rPr>
          <w:color w:val="231F20"/>
          <w:spacing w:val="-6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objetivo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dar enfoque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aos estabelecimentos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que trabalhem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com uma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infraestrutura e </w:t>
      </w:r>
      <w:r>
        <w:rPr>
          <w:color w:val="231F20"/>
          <w:spacing w:val="-8"/>
        </w:rPr>
        <w:t>instalações</w:t>
      </w:r>
      <w:r>
        <w:rPr>
          <w:color w:val="231F20"/>
        </w:rPr>
        <w:t> </w:t>
      </w:r>
      <w:r>
        <w:rPr>
          <w:color w:val="231F20"/>
          <w:spacing w:val="-8"/>
        </w:rPr>
        <w:t>físicas</w:t>
      </w:r>
      <w:r>
        <w:rPr>
          <w:color w:val="231F20"/>
        </w:rPr>
        <w:t> </w:t>
      </w:r>
      <w:r>
        <w:rPr>
          <w:color w:val="231F20"/>
          <w:spacing w:val="-8"/>
        </w:rPr>
        <w:t>destinadas</w:t>
      </w:r>
      <w:r>
        <w:rPr>
          <w:color w:val="231F20"/>
        </w:rPr>
        <w:t> </w:t>
      </w:r>
      <w:r>
        <w:rPr>
          <w:color w:val="231F20"/>
          <w:spacing w:val="-8"/>
        </w:rPr>
        <w:t>exclusivamente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ações</w:t>
      </w:r>
      <w:r>
        <w:rPr>
          <w:color w:val="231F20"/>
        </w:rPr>
        <w:t> </w:t>
      </w:r>
      <w:r>
        <w:rPr>
          <w:color w:val="231F20"/>
          <w:spacing w:val="-8"/>
        </w:rPr>
        <w:t>na</w:t>
      </w:r>
      <w:r>
        <w:rPr>
          <w:color w:val="231F20"/>
        </w:rPr>
        <w:t> </w:t>
      </w:r>
      <w:r>
        <w:rPr>
          <w:color w:val="231F20"/>
          <w:spacing w:val="-8"/>
        </w:rPr>
        <w:t>área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saúde,</w:t>
      </w:r>
      <w:r>
        <w:rPr>
          <w:color w:val="231F20"/>
        </w:rPr>
        <w:t> </w:t>
      </w:r>
      <w:r>
        <w:rPr>
          <w:color w:val="231F20"/>
          <w:spacing w:val="-8"/>
        </w:rPr>
        <w:t>o</w:t>
      </w:r>
      <w:r>
        <w:rPr>
          <w:color w:val="231F20"/>
        </w:rPr>
        <w:t> </w:t>
      </w:r>
      <w:r>
        <w:rPr>
          <w:color w:val="231F20"/>
          <w:spacing w:val="-8"/>
        </w:rPr>
        <w:t>estudo</w:t>
      </w:r>
      <w:r>
        <w:rPr>
          <w:color w:val="231F20"/>
        </w:rPr>
        <w:t> </w:t>
      </w:r>
      <w:r>
        <w:rPr>
          <w:color w:val="231F20"/>
          <w:spacing w:val="-8"/>
        </w:rPr>
        <w:t>também teve</w:t>
      </w:r>
      <w:r>
        <w:rPr>
          <w:color w:val="231F20"/>
        </w:rPr>
        <w:t> </w:t>
      </w:r>
      <w:r>
        <w:rPr>
          <w:color w:val="231F20"/>
          <w:spacing w:val="-8"/>
        </w:rPr>
        <w:t>como</w:t>
      </w:r>
      <w:r>
        <w:rPr>
          <w:color w:val="231F20"/>
        </w:rPr>
        <w:t> </w:t>
      </w:r>
      <w:r>
        <w:rPr>
          <w:color w:val="231F20"/>
          <w:spacing w:val="-8"/>
        </w:rPr>
        <w:t>base</w:t>
      </w:r>
      <w:r>
        <w:rPr>
          <w:color w:val="231F20"/>
        </w:rPr>
        <w:t> </w:t>
      </w:r>
      <w:r>
        <w:rPr>
          <w:color w:val="231F20"/>
          <w:spacing w:val="-8"/>
        </w:rPr>
        <w:t>as</w:t>
      </w:r>
      <w:r>
        <w:rPr>
          <w:color w:val="231F20"/>
        </w:rPr>
        <w:t> </w:t>
      </w:r>
      <w:r>
        <w:rPr>
          <w:color w:val="231F20"/>
          <w:spacing w:val="-8"/>
        </w:rPr>
        <w:t>definições</w:t>
      </w:r>
      <w:r>
        <w:rPr>
          <w:color w:val="231F20"/>
        </w:rPr>
        <w:t> </w:t>
      </w:r>
      <w:r>
        <w:rPr>
          <w:color w:val="231F20"/>
          <w:spacing w:val="-8"/>
        </w:rPr>
        <w:t>da</w:t>
      </w:r>
      <w:r>
        <w:rPr>
          <w:color w:val="231F20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Assistência</w:t>
      </w:r>
      <w:r>
        <w:rPr>
          <w:color w:val="231F20"/>
        </w:rPr>
        <w:t> </w:t>
      </w:r>
      <w:r>
        <w:rPr>
          <w:color w:val="231F20"/>
          <w:spacing w:val="-8"/>
        </w:rPr>
        <w:t>Médico-Sanitária</w:t>
      </w:r>
      <w:r>
        <w:rPr>
          <w:color w:val="231F20"/>
        </w:rPr>
        <w:t> </w:t>
      </w:r>
      <w:r>
        <w:rPr>
          <w:color w:val="231F20"/>
          <w:spacing w:val="-8"/>
        </w:rPr>
        <w:t>(AMS)</w:t>
      </w:r>
      <w:r>
        <w:rPr>
          <w:color w:val="231F20"/>
        </w:rPr>
        <w:t> </w:t>
      </w:r>
      <w:r>
        <w:rPr>
          <w:color w:val="231F20"/>
          <w:spacing w:val="-8"/>
        </w:rPr>
        <w:t>2009, </w:t>
      </w:r>
      <w:r>
        <w:rPr>
          <w:color w:val="231F20"/>
        </w:rPr>
        <w:t>do</w:t>
      </w:r>
      <w:r>
        <w:rPr>
          <w:color w:val="231F20"/>
          <w:spacing w:val="-13"/>
        </w:rPr>
        <w:t> </w:t>
      </w:r>
      <w:r>
        <w:rPr>
          <w:color w:val="231F20"/>
        </w:rPr>
        <w:t>Instituto</w:t>
      </w:r>
      <w:r>
        <w:rPr>
          <w:color w:val="231F20"/>
          <w:spacing w:val="-12"/>
        </w:rPr>
        <w:t> </w:t>
      </w:r>
      <w:r>
        <w:rPr>
          <w:color w:val="231F20"/>
        </w:rPr>
        <w:t>Brasileiro</w:t>
      </w:r>
      <w:r>
        <w:rPr>
          <w:color w:val="231F20"/>
          <w:spacing w:val="-13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Geografia</w:t>
      </w:r>
      <w:r>
        <w:rPr>
          <w:color w:val="231F20"/>
          <w:spacing w:val="-13"/>
        </w:rPr>
        <w:t> </w:t>
      </w:r>
      <w:r>
        <w:rPr>
          <w:color w:val="231F20"/>
        </w:rPr>
        <w:t>e</w:t>
      </w:r>
      <w:r>
        <w:rPr>
          <w:color w:val="231F20"/>
          <w:spacing w:val="-12"/>
        </w:rPr>
        <w:t> </w:t>
      </w:r>
      <w:r>
        <w:rPr>
          <w:color w:val="231F20"/>
        </w:rPr>
        <w:t>Estatística</w:t>
      </w:r>
      <w:r>
        <w:rPr>
          <w:color w:val="231F20"/>
          <w:spacing w:val="-13"/>
        </w:rPr>
        <w:t> </w:t>
      </w:r>
      <w:r>
        <w:rPr>
          <w:color w:val="231F20"/>
        </w:rPr>
        <w:t>(IBGE).</w:t>
      </w:r>
      <w:r>
        <w:rPr>
          <w:color w:val="231F20"/>
          <w:spacing w:val="-12"/>
        </w:rPr>
        <w:t> </w:t>
      </w:r>
      <w:r>
        <w:rPr>
          <w:color w:val="231F20"/>
        </w:rPr>
        <w:t>A</w:t>
      </w:r>
      <w:r>
        <w:rPr>
          <w:color w:val="231F20"/>
          <w:spacing w:val="-13"/>
        </w:rPr>
        <w:t> </w:t>
      </w:r>
      <w:r>
        <w:rPr>
          <w:color w:val="231F20"/>
        </w:rPr>
        <w:t>pesquisa</w:t>
      </w:r>
      <w:r>
        <w:rPr>
          <w:color w:val="231F20"/>
          <w:spacing w:val="-12"/>
        </w:rPr>
        <w:t> </w:t>
      </w:r>
      <w:r>
        <w:rPr>
          <w:color w:val="231F20"/>
        </w:rPr>
        <w:t>AMS</w:t>
      </w:r>
      <w:r>
        <w:rPr>
          <w:color w:val="231F20"/>
          <w:spacing w:val="-13"/>
        </w:rPr>
        <w:t> </w:t>
      </w:r>
      <w:r>
        <w:rPr>
          <w:color w:val="231F20"/>
        </w:rPr>
        <w:t>abrange </w:t>
      </w:r>
      <w:r>
        <w:rPr>
          <w:color w:val="231F20"/>
          <w:spacing w:val="-4"/>
        </w:rPr>
        <w:t>todos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estabelecimentos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saúde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existentes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país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prestam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assistência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saúde </w:t>
      </w:r>
      <w:r>
        <w:rPr>
          <w:color w:val="231F20"/>
          <w:spacing w:val="-8"/>
        </w:rPr>
        <w:t>individual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ou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coletiva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um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mínimo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técnica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apropriada,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sejam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eles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públicos,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sejam </w:t>
      </w:r>
      <w:r>
        <w:rPr>
          <w:color w:val="231F20"/>
          <w:spacing w:val="-6"/>
        </w:rPr>
        <w:t>privados, com ou sem fins lucrativos, segundo os critérios estabelecidos pelo MS, para atendimento rotineiro, em regime ambulatorial ou de internação. Esse universo abrange </w:t>
      </w:r>
      <w:r>
        <w:rPr>
          <w:color w:val="231F20"/>
          <w:spacing w:val="-4"/>
        </w:rPr>
        <w:t>postos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saúde,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centros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saúde,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clínicas</w:t>
      </w:r>
      <w:r>
        <w:rPr>
          <w:color w:val="231F20"/>
          <w:spacing w:val="-1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postos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assistência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médica,</w:t>
      </w:r>
      <w:r>
        <w:rPr>
          <w:color w:val="231F20"/>
          <w:spacing w:val="-2"/>
        </w:rPr>
        <w:t> </w:t>
      </w:r>
      <w:r>
        <w:rPr>
          <w:color w:val="231F20"/>
          <w:spacing w:val="-4"/>
        </w:rPr>
        <w:t>prontos-</w:t>
      </w:r>
    </w:p>
    <w:p>
      <w:pPr>
        <w:pStyle w:val="BodyText"/>
        <w:spacing w:line="249" w:lineRule="auto" w:before="10"/>
        <w:ind w:left="1559" w:right="136"/>
        <w:jc w:val="both"/>
      </w:pPr>
      <w:r>
        <w:rPr>
          <w:color w:val="231F20"/>
          <w:spacing w:val="-4"/>
        </w:rPr>
        <w:t>-socorros,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unidades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mistas,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hospitais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(inclusive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corporações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militares),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unidades </w:t>
      </w:r>
      <w:r>
        <w:rPr>
          <w:color w:val="231F20"/>
        </w:rPr>
        <w:t>de complementação diagnóstica e/ou terapêutica, clínicas odontológicas, clínicas </w:t>
      </w:r>
      <w:r>
        <w:rPr>
          <w:color w:val="231F20"/>
          <w:spacing w:val="-6"/>
        </w:rPr>
        <w:t>radiológicas, clínicas de reabilitação e laboratórios de análises clínicas (IBGE, 2010).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14342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23" name="Group 2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3" name="Group 23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24" name="Graphic 24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73056" id="docshapegroup16" coordorigin="0,1020" coordsize="10772,13721">
                <v:shape style="position:absolute;left:10054;top:1020;width:718;height:4780" id="docshape17" coordorigin="10054,1020" coordsize="718,4780" path="m10190,4200l10054,4200,10054,5799,10190,5799,10190,4200xm10193,1020l10057,1020,10057,2618,10193,2618,10193,1020xm10772,2621l10196,2621,10196,4203,10772,4203,10772,2621xe" filled="true" fillcolor="#d6e7e2" stroked="false">
                  <v:path arrowok="t"/>
                  <v:fill type="solid"/>
                </v:shape>
                <v:rect style="position:absolute;left:10054;top:1026;width:6;height:13715" id="docshape1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19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8"/>
        </w:rPr>
      </w:pPr>
    </w:p>
    <w:p>
      <w:pPr>
        <w:pStyle w:val="BodyText"/>
        <w:spacing w:before="71"/>
        <w:rPr>
          <w:sz w:val="18"/>
        </w:rPr>
      </w:pPr>
    </w:p>
    <w:p>
      <w:pPr>
        <w:spacing w:before="1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6"/>
          <w:w w:val="75"/>
          <w:sz w:val="18"/>
        </w:rPr>
        <w:t>PROFISSIONAIS</w:t>
      </w:r>
      <w:r>
        <w:rPr>
          <w:rFonts w:ascii="Trebuchet MS" w:hAnsi="Trebuchet MS"/>
          <w:b/>
          <w:color w:val="231F20"/>
          <w:spacing w:val="36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37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75"/>
          <w:sz w:val="18"/>
        </w:rPr>
        <w:t>SAÚDE </w:t>
      </w:r>
    </w:p>
    <w:p>
      <w:pPr>
        <w:pStyle w:val="BodyText"/>
        <w:spacing w:line="249" w:lineRule="auto" w:before="70"/>
        <w:ind w:left="992" w:right="704" w:firstLine="198"/>
        <w:jc w:val="both"/>
      </w:pPr>
      <w:r>
        <w:rPr>
          <w:color w:val="231F20"/>
          <w:spacing w:val="-2"/>
          <w:w w:val="90"/>
        </w:rPr>
        <w:t>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pesquisa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TIC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Saúde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considera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as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informações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adotadas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pelo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CNES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para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identificação </w:t>
      </w:r>
      <w:r>
        <w:rPr>
          <w:color w:val="231F20"/>
        </w:rPr>
        <w:t>dos</w:t>
      </w:r>
      <w:r>
        <w:rPr>
          <w:color w:val="231F20"/>
          <w:spacing w:val="-7"/>
        </w:rPr>
        <w:t> </w:t>
      </w:r>
      <w:r>
        <w:rPr>
          <w:color w:val="231F20"/>
        </w:rPr>
        <w:t>profissionais</w:t>
      </w:r>
      <w:r>
        <w:rPr>
          <w:color w:val="231F20"/>
          <w:spacing w:val="-7"/>
        </w:rPr>
        <w:t> </w:t>
      </w:r>
      <w:r>
        <w:rPr>
          <w:color w:val="231F20"/>
        </w:rPr>
        <w:t>de</w:t>
      </w:r>
      <w:r>
        <w:rPr>
          <w:color w:val="231F20"/>
          <w:spacing w:val="-7"/>
        </w:rPr>
        <w:t> </w:t>
      </w:r>
      <w:r>
        <w:rPr>
          <w:color w:val="231F20"/>
        </w:rPr>
        <w:t>saúde</w:t>
      </w:r>
      <w:r>
        <w:rPr>
          <w:color w:val="231F20"/>
          <w:spacing w:val="-7"/>
        </w:rPr>
        <w:t> </w:t>
      </w:r>
      <w:r>
        <w:rPr>
          <w:color w:val="231F20"/>
        </w:rPr>
        <w:t>analisados</w:t>
      </w:r>
      <w:r>
        <w:rPr>
          <w:color w:val="231F20"/>
          <w:spacing w:val="-7"/>
        </w:rPr>
        <w:t> </w:t>
      </w:r>
      <w:r>
        <w:rPr>
          <w:color w:val="231F20"/>
        </w:rPr>
        <w:t>no</w:t>
      </w:r>
      <w:r>
        <w:rPr>
          <w:color w:val="231F20"/>
          <w:spacing w:val="-7"/>
        </w:rPr>
        <w:t> </w:t>
      </w:r>
      <w:r>
        <w:rPr>
          <w:color w:val="231F20"/>
        </w:rPr>
        <w:t>estudo.</w:t>
      </w:r>
      <w:r>
        <w:rPr>
          <w:color w:val="231F20"/>
          <w:spacing w:val="-7"/>
        </w:rPr>
        <w:t> </w:t>
      </w:r>
      <w:r>
        <w:rPr>
          <w:color w:val="231F20"/>
        </w:rPr>
        <w:t>Esses</w:t>
      </w:r>
      <w:r>
        <w:rPr>
          <w:color w:val="231F20"/>
          <w:spacing w:val="-7"/>
        </w:rPr>
        <w:t> </w:t>
      </w:r>
      <w:r>
        <w:rPr>
          <w:color w:val="231F20"/>
        </w:rPr>
        <w:t>profissionais</w:t>
      </w:r>
      <w:r>
        <w:rPr>
          <w:color w:val="231F20"/>
          <w:spacing w:val="-7"/>
        </w:rPr>
        <w:t> </w:t>
      </w:r>
      <w:r>
        <w:rPr>
          <w:color w:val="231F20"/>
        </w:rPr>
        <w:t>trabalham</w:t>
      </w:r>
      <w:r>
        <w:rPr>
          <w:color w:val="231F20"/>
          <w:spacing w:val="-7"/>
        </w:rPr>
        <w:t> </w:t>
      </w:r>
      <w:r>
        <w:rPr>
          <w:color w:val="231F20"/>
        </w:rPr>
        <w:t>em </w:t>
      </w:r>
      <w:r>
        <w:rPr>
          <w:color w:val="231F20"/>
          <w:spacing w:val="-10"/>
        </w:rPr>
        <w:t>estabelecimentos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saúde,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prestando</w:t>
      </w:r>
      <w:r>
        <w:rPr>
          <w:color w:val="231F20"/>
        </w:rPr>
        <w:t> </w:t>
      </w:r>
      <w:r>
        <w:rPr>
          <w:color w:val="231F20"/>
          <w:spacing w:val="-10"/>
        </w:rPr>
        <w:t>atendimento</w:t>
      </w:r>
      <w:r>
        <w:rPr>
          <w:color w:val="231F20"/>
        </w:rPr>
        <w:t> </w:t>
      </w:r>
      <w:r>
        <w:rPr>
          <w:color w:val="231F20"/>
          <w:spacing w:val="-10"/>
        </w:rPr>
        <w:t>ao</w:t>
      </w:r>
      <w:r>
        <w:rPr>
          <w:color w:val="231F20"/>
        </w:rPr>
        <w:t> </w:t>
      </w:r>
      <w:r>
        <w:rPr>
          <w:color w:val="231F20"/>
          <w:spacing w:val="-10"/>
        </w:rPr>
        <w:t>paciente</w:t>
      </w:r>
      <w:r>
        <w:rPr>
          <w:color w:val="231F20"/>
        </w:rPr>
        <w:t> </w:t>
      </w:r>
      <w:r>
        <w:rPr>
          <w:color w:val="231F20"/>
          <w:spacing w:val="-10"/>
        </w:rPr>
        <w:t>do</w:t>
      </w:r>
      <w:r>
        <w:rPr>
          <w:color w:val="231F20"/>
        </w:rPr>
        <w:t> </w:t>
      </w:r>
      <w:r>
        <w:rPr>
          <w:color w:val="231F20"/>
          <w:spacing w:val="-10"/>
        </w:rPr>
        <w:t>Sistema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Único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Saúde</w:t>
      </w:r>
      <w:r>
        <w:rPr>
          <w:color w:val="231F20"/>
          <w:spacing w:val="-8"/>
        </w:rPr>
        <w:t> (SUS)</w:t>
      </w:r>
      <w:r>
        <w:rPr>
          <w:color w:val="231F20"/>
        </w:rPr>
        <w:t> </w:t>
      </w:r>
      <w:r>
        <w:rPr>
          <w:color w:val="231F20"/>
          <w:spacing w:val="-8"/>
        </w:rPr>
        <w:t>ou</w:t>
      </w:r>
      <w:r>
        <w:rPr>
          <w:color w:val="231F20"/>
        </w:rPr>
        <w:t> </w:t>
      </w:r>
      <w:r>
        <w:rPr>
          <w:color w:val="231F20"/>
          <w:spacing w:val="-8"/>
        </w:rPr>
        <w:t>não.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identificação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médicos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enfermeiros</w:t>
      </w:r>
      <w:r>
        <w:rPr>
          <w:color w:val="231F20"/>
        </w:rPr>
        <w:t> </w:t>
      </w:r>
      <w:r>
        <w:rPr>
          <w:color w:val="231F20"/>
          <w:spacing w:val="-8"/>
        </w:rPr>
        <w:t>teve</w:t>
      </w:r>
      <w:r>
        <w:rPr>
          <w:color w:val="231F20"/>
        </w:rPr>
        <w:t> </w:t>
      </w:r>
      <w:r>
        <w:rPr>
          <w:color w:val="231F20"/>
          <w:spacing w:val="-8"/>
        </w:rPr>
        <w:t>como</w:t>
      </w:r>
      <w:r>
        <w:rPr>
          <w:color w:val="231F20"/>
        </w:rPr>
        <w:t> </w:t>
      </w:r>
      <w:r>
        <w:rPr>
          <w:color w:val="231F20"/>
          <w:spacing w:val="-8"/>
        </w:rPr>
        <w:t>base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Classificação </w:t>
      </w:r>
      <w:r>
        <w:rPr>
          <w:color w:val="231F20"/>
          <w:spacing w:val="-4"/>
        </w:rPr>
        <w:t>Brasileira de Ocupações (CBO),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mantida pelo governo federal.</w:t>
      </w:r>
    </w:p>
    <w:p>
      <w:pPr>
        <w:pStyle w:val="BodyText"/>
        <w:spacing w:before="201"/>
      </w:pPr>
    </w:p>
    <w:p>
      <w:pPr>
        <w:spacing w:before="1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14"/>
          <w:w w:val="75"/>
          <w:sz w:val="18"/>
        </w:rPr>
        <w:t>ESFERA</w:t>
      </w:r>
      <w:r>
        <w:rPr>
          <w:rFonts w:ascii="Trebuchet MS"/>
          <w:b/>
          <w:color w:val="231F20"/>
          <w:spacing w:val="22"/>
          <w:sz w:val="18"/>
        </w:rPr>
        <w:t> </w:t>
      </w:r>
      <w:r>
        <w:rPr>
          <w:rFonts w:ascii="Trebuchet MS"/>
          <w:b/>
          <w:color w:val="231F20"/>
          <w:spacing w:val="13"/>
          <w:w w:val="85"/>
          <w:sz w:val="18"/>
        </w:rPr>
        <w:t>ADMINISTRATIVA</w:t>
      </w:r>
    </w:p>
    <w:p>
      <w:pPr>
        <w:pStyle w:val="BodyText"/>
        <w:spacing w:line="249" w:lineRule="auto" w:before="70"/>
        <w:ind w:left="992" w:right="702" w:firstLine="198"/>
        <w:jc w:val="both"/>
      </w:pPr>
      <w:r>
        <w:rPr>
          <w:color w:val="231F20"/>
          <w:w w:val="90"/>
        </w:rPr>
        <w:t>A partir da classificação dada pelo CNES, a pesquisa TIC Saúde considera como sendo </w:t>
      </w:r>
      <w:r>
        <w:rPr>
          <w:color w:val="231F20"/>
          <w:spacing w:val="-10"/>
        </w:rPr>
        <w:t>públicos</w:t>
      </w:r>
      <w:r>
        <w:rPr>
          <w:color w:val="231F20"/>
        </w:rPr>
        <w:t> </w:t>
      </w:r>
      <w:r>
        <w:rPr>
          <w:color w:val="231F20"/>
          <w:spacing w:val="-10"/>
        </w:rPr>
        <w:t>os</w:t>
      </w:r>
      <w:r>
        <w:rPr>
          <w:color w:val="231F20"/>
        </w:rPr>
        <w:t> </w:t>
      </w:r>
      <w:r>
        <w:rPr>
          <w:color w:val="231F20"/>
          <w:spacing w:val="-10"/>
        </w:rPr>
        <w:t>estabelecimentos</w:t>
      </w:r>
      <w:r>
        <w:rPr>
          <w:color w:val="231F20"/>
        </w:rPr>
        <w:t> </w:t>
      </w:r>
      <w:r>
        <w:rPr>
          <w:color w:val="231F20"/>
          <w:spacing w:val="-10"/>
        </w:rPr>
        <w:t>administrados</w:t>
      </w:r>
      <w:r>
        <w:rPr>
          <w:color w:val="231F20"/>
        </w:rPr>
        <w:t> </w:t>
      </w:r>
      <w:r>
        <w:rPr>
          <w:color w:val="231F20"/>
          <w:spacing w:val="-10"/>
        </w:rPr>
        <w:t>pelos</w:t>
      </w:r>
      <w:r>
        <w:rPr>
          <w:color w:val="231F20"/>
        </w:rPr>
        <w:t> </w:t>
      </w:r>
      <w:r>
        <w:rPr>
          <w:color w:val="231F20"/>
          <w:spacing w:val="-10"/>
        </w:rPr>
        <w:t>governos</w:t>
      </w:r>
      <w:r>
        <w:rPr>
          <w:color w:val="231F20"/>
        </w:rPr>
        <w:t> </w:t>
      </w:r>
      <w:r>
        <w:rPr>
          <w:color w:val="231F20"/>
          <w:spacing w:val="-10"/>
        </w:rPr>
        <w:t>federal,</w:t>
      </w:r>
      <w:r>
        <w:rPr>
          <w:color w:val="231F20"/>
        </w:rPr>
        <w:t> </w:t>
      </w:r>
      <w:r>
        <w:rPr>
          <w:color w:val="231F20"/>
          <w:spacing w:val="-10"/>
        </w:rPr>
        <w:t>estadual</w:t>
      </w:r>
      <w:r>
        <w:rPr>
          <w:color w:val="231F20"/>
        </w:rPr>
        <w:t> </w:t>
      </w:r>
      <w:r>
        <w:rPr>
          <w:color w:val="231F20"/>
          <w:spacing w:val="-10"/>
        </w:rPr>
        <w:t>ou</w:t>
      </w:r>
      <w:r>
        <w:rPr>
          <w:color w:val="231F20"/>
        </w:rPr>
        <w:t> </w:t>
      </w:r>
      <w:r>
        <w:rPr>
          <w:color w:val="231F20"/>
          <w:spacing w:val="-10"/>
        </w:rPr>
        <w:t>municipal.</w:t>
      </w:r>
      <w:r>
        <w:rPr>
          <w:color w:val="231F20"/>
          <w:spacing w:val="-6"/>
        </w:rPr>
        <w:t> Os demais estabelecimentos (privado com fins lucrativos e privado sem fins lucrativos) </w:t>
      </w:r>
      <w:r>
        <w:rPr>
          <w:color w:val="231F20"/>
          <w:spacing w:val="-2"/>
        </w:rPr>
        <w:t>são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classificados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como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privados.</w:t>
      </w:r>
    </w:p>
    <w:p>
      <w:pPr>
        <w:pStyle w:val="BodyText"/>
        <w:spacing w:before="200"/>
      </w:pPr>
    </w:p>
    <w:p>
      <w:pPr>
        <w:spacing w:before="1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4"/>
          <w:w w:val="75"/>
          <w:sz w:val="18"/>
        </w:rPr>
        <w:t>LEITOS</w:t>
      </w:r>
      <w:r>
        <w:rPr>
          <w:rFonts w:ascii="Trebuchet MS" w:hAnsi="Trebuchet MS"/>
          <w:b/>
          <w:color w:val="231F20"/>
          <w:spacing w:val="19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19"/>
          <w:sz w:val="18"/>
        </w:rPr>
        <w:t> </w:t>
      </w:r>
      <w:r>
        <w:rPr>
          <w:rFonts w:ascii="Trebuchet MS" w:hAnsi="Trebuchet MS"/>
          <w:b/>
          <w:color w:val="231F20"/>
          <w:spacing w:val="13"/>
          <w:w w:val="75"/>
          <w:sz w:val="18"/>
        </w:rPr>
        <w:t>INTERNAÇÃO</w:t>
      </w:r>
    </w:p>
    <w:p>
      <w:pPr>
        <w:pStyle w:val="BodyText"/>
        <w:spacing w:line="249" w:lineRule="auto" w:before="70"/>
        <w:ind w:left="992" w:right="700" w:firstLine="198"/>
        <w:jc w:val="both"/>
      </w:pPr>
      <w:r>
        <w:rPr>
          <w:color w:val="231F20"/>
          <w:spacing w:val="-8"/>
        </w:rPr>
        <w:t>Instalações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físicas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específicas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destinadas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à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acomodação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pacientes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permanência </w:t>
      </w:r>
      <w:r>
        <w:rPr>
          <w:color w:val="231F20"/>
          <w:spacing w:val="-2"/>
        </w:rPr>
        <w:t>por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um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período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mínimo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24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horas.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hospitais-dia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são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considerados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unidades </w:t>
      </w:r>
      <w:r>
        <w:rPr>
          <w:color w:val="231F20"/>
        </w:rPr>
        <w:t>com</w:t>
      </w:r>
      <w:r>
        <w:rPr>
          <w:color w:val="231F20"/>
          <w:spacing w:val="-13"/>
        </w:rPr>
        <w:t> </w:t>
      </w:r>
      <w:r>
        <w:rPr>
          <w:color w:val="231F20"/>
        </w:rPr>
        <w:t>internação.</w:t>
      </w:r>
    </w:p>
    <w:p>
      <w:pPr>
        <w:pStyle w:val="BodyText"/>
        <w:spacing w:before="200"/>
      </w:pPr>
    </w:p>
    <w:p>
      <w:pPr>
        <w:spacing w:before="0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13"/>
          <w:w w:val="80"/>
          <w:sz w:val="18"/>
        </w:rPr>
        <w:t>TIPO</w:t>
      </w:r>
      <w:r>
        <w:rPr>
          <w:rFonts w:ascii="Trebuchet MS"/>
          <w:b/>
          <w:color w:val="231F20"/>
          <w:spacing w:val="10"/>
          <w:w w:val="80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DE</w:t>
      </w:r>
      <w:r>
        <w:rPr>
          <w:rFonts w:ascii="Trebuchet MS"/>
          <w:b/>
          <w:color w:val="231F20"/>
          <w:spacing w:val="11"/>
          <w:w w:val="80"/>
          <w:sz w:val="18"/>
        </w:rPr>
        <w:t> </w:t>
      </w:r>
      <w:r>
        <w:rPr>
          <w:rFonts w:ascii="Trebuchet MS"/>
          <w:b/>
          <w:color w:val="231F20"/>
          <w:spacing w:val="14"/>
          <w:w w:val="80"/>
          <w:sz w:val="18"/>
        </w:rPr>
        <w:t>ESTABELECIMENTO</w:t>
      </w:r>
    </w:p>
    <w:p>
      <w:pPr>
        <w:pStyle w:val="BodyText"/>
        <w:spacing w:line="249" w:lineRule="auto" w:before="70"/>
        <w:ind w:left="992" w:right="702" w:firstLine="198"/>
        <w:jc w:val="both"/>
      </w:pPr>
      <w:r>
        <w:rPr>
          <w:color w:val="231F20"/>
          <w:spacing w:val="-4"/>
        </w:rPr>
        <w:t>Essa classificação é dada pela combinação de características dos estabelecimentos </w:t>
      </w:r>
      <w:r>
        <w:rPr>
          <w:color w:val="231F20"/>
          <w:spacing w:val="-6"/>
        </w:rPr>
        <w:t>relativas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ao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tipo de atendimento e ao número de leitos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internação.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referência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dessa classificação é a que foi adotada pela pesquisa AMS do IBGE. Assim, foram definidos </w:t>
      </w:r>
      <w:r>
        <w:rPr>
          <w:color w:val="231F20"/>
          <w:spacing w:val="-2"/>
        </w:rPr>
        <w:t>quatro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grupos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mutuamente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exclusivos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estabelecimentos:</w:t>
      </w:r>
    </w:p>
    <w:p>
      <w:pPr>
        <w:pStyle w:val="ListParagraph"/>
        <w:numPr>
          <w:ilvl w:val="0"/>
          <w:numId w:val="2"/>
        </w:numPr>
        <w:tabs>
          <w:tab w:pos="1551" w:val="left" w:leader="none"/>
        </w:tabs>
        <w:spacing w:line="249" w:lineRule="auto" w:before="117" w:after="0"/>
        <w:ind w:left="1551" w:right="709" w:hanging="360"/>
        <w:jc w:val="both"/>
        <w:rPr>
          <w:sz w:val="20"/>
        </w:rPr>
      </w:pPr>
      <w:r>
        <w:rPr>
          <w:b/>
          <w:color w:val="231F20"/>
          <w:spacing w:val="-4"/>
          <w:sz w:val="20"/>
        </w:rPr>
        <w:t>sem</w:t>
      </w:r>
      <w:r>
        <w:rPr>
          <w:b/>
          <w:color w:val="231F20"/>
          <w:spacing w:val="-8"/>
          <w:sz w:val="20"/>
        </w:rPr>
        <w:t> </w:t>
      </w:r>
      <w:r>
        <w:rPr>
          <w:b/>
          <w:color w:val="231F20"/>
          <w:spacing w:val="-4"/>
          <w:sz w:val="20"/>
        </w:rPr>
        <w:t>internação: </w:t>
      </w:r>
      <w:r>
        <w:rPr>
          <w:color w:val="231F20"/>
          <w:spacing w:val="-4"/>
          <w:sz w:val="20"/>
        </w:rPr>
        <w:t>estabelecimentos sem internação (que não possuem leitos) e </w:t>
      </w:r>
      <w:r>
        <w:rPr>
          <w:color w:val="231F20"/>
          <w:spacing w:val="-2"/>
          <w:sz w:val="20"/>
        </w:rPr>
        <w:t>que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realizam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outros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tipos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atendimento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(urgência,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ambulatorial,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etc.);</w:t>
      </w:r>
    </w:p>
    <w:p>
      <w:pPr>
        <w:pStyle w:val="ListParagraph"/>
        <w:numPr>
          <w:ilvl w:val="0"/>
          <w:numId w:val="2"/>
        </w:numPr>
        <w:tabs>
          <w:tab w:pos="1551" w:val="left" w:leader="none"/>
        </w:tabs>
        <w:spacing w:line="249" w:lineRule="auto" w:before="115" w:after="0"/>
        <w:ind w:left="1551" w:right="704" w:hanging="360"/>
        <w:jc w:val="both"/>
        <w:rPr>
          <w:sz w:val="20"/>
        </w:rPr>
      </w:pPr>
      <w:r>
        <w:rPr>
          <w:b/>
          <w:color w:val="231F20"/>
          <w:sz w:val="20"/>
        </w:rPr>
        <w:t>com</w:t>
      </w:r>
      <w:r>
        <w:rPr>
          <w:b/>
          <w:color w:val="231F20"/>
          <w:spacing w:val="-3"/>
          <w:sz w:val="20"/>
        </w:rPr>
        <w:t> </w:t>
      </w:r>
      <w:r>
        <w:rPr>
          <w:b/>
          <w:color w:val="231F20"/>
          <w:sz w:val="20"/>
        </w:rPr>
        <w:t>internação</w:t>
      </w:r>
      <w:r>
        <w:rPr>
          <w:b/>
          <w:color w:val="231F20"/>
          <w:spacing w:val="-3"/>
          <w:sz w:val="20"/>
        </w:rPr>
        <w:t> </w:t>
      </w:r>
      <w:r>
        <w:rPr>
          <w:b/>
          <w:color w:val="231F20"/>
          <w:sz w:val="20"/>
        </w:rPr>
        <w:t>(até</w:t>
      </w:r>
      <w:r>
        <w:rPr>
          <w:b/>
          <w:color w:val="231F20"/>
          <w:spacing w:val="-3"/>
          <w:sz w:val="20"/>
        </w:rPr>
        <w:t> </w:t>
      </w:r>
      <w:r>
        <w:rPr>
          <w:b/>
          <w:color w:val="231F20"/>
          <w:sz w:val="20"/>
        </w:rPr>
        <w:t>50</w:t>
      </w:r>
      <w:r>
        <w:rPr>
          <w:b/>
          <w:color w:val="231F20"/>
          <w:spacing w:val="-3"/>
          <w:sz w:val="20"/>
        </w:rPr>
        <w:t> </w:t>
      </w:r>
      <w:r>
        <w:rPr>
          <w:b/>
          <w:color w:val="231F20"/>
          <w:sz w:val="20"/>
        </w:rPr>
        <w:t>leitos): </w:t>
      </w:r>
      <w:r>
        <w:rPr>
          <w:color w:val="231F20"/>
          <w:sz w:val="20"/>
        </w:rPr>
        <w:t>estabelecimentos que realizam internação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possuem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ao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menos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um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leito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até,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no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máximo,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50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2"/>
          <w:sz w:val="20"/>
        </w:rPr>
        <w:t>leitos;</w:t>
      </w:r>
    </w:p>
    <w:p>
      <w:pPr>
        <w:pStyle w:val="ListParagraph"/>
        <w:numPr>
          <w:ilvl w:val="0"/>
          <w:numId w:val="2"/>
        </w:numPr>
        <w:tabs>
          <w:tab w:pos="1551" w:val="left" w:leader="none"/>
        </w:tabs>
        <w:spacing w:line="249" w:lineRule="auto" w:before="115" w:after="0"/>
        <w:ind w:left="1551" w:right="711" w:hanging="360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com internação (mais de 50 leitos):</w:t>
      </w:r>
      <w:r>
        <w:rPr>
          <w:b/>
          <w:color w:val="231F20"/>
          <w:sz w:val="20"/>
        </w:rPr>
        <w:t> </w:t>
      </w:r>
      <w:r>
        <w:rPr>
          <w:color w:val="231F20"/>
          <w:spacing w:val="-6"/>
          <w:sz w:val="20"/>
        </w:rPr>
        <w:t>estabelecimentos</w:t>
      </w:r>
      <w:r>
        <w:rPr>
          <w:color w:val="231F20"/>
          <w:sz w:val="20"/>
        </w:rPr>
        <w:t> </w:t>
      </w:r>
      <w:r>
        <w:rPr>
          <w:color w:val="231F20"/>
          <w:spacing w:val="-6"/>
          <w:sz w:val="20"/>
        </w:rPr>
        <w:t>que</w:t>
      </w:r>
      <w:r>
        <w:rPr>
          <w:color w:val="231F20"/>
          <w:sz w:val="20"/>
        </w:rPr>
        <w:t> </w:t>
      </w:r>
      <w:r>
        <w:rPr>
          <w:color w:val="231F20"/>
          <w:spacing w:val="-6"/>
          <w:sz w:val="20"/>
        </w:rPr>
        <w:t>realizam</w:t>
      </w:r>
      <w:r>
        <w:rPr>
          <w:color w:val="231F20"/>
          <w:sz w:val="20"/>
        </w:rPr>
        <w:t> </w:t>
      </w:r>
      <w:r>
        <w:rPr>
          <w:color w:val="231F20"/>
          <w:spacing w:val="-6"/>
          <w:sz w:val="20"/>
        </w:rPr>
        <w:t>internação </w:t>
      </w:r>
      <w:r>
        <w:rPr>
          <w:color w:val="231F20"/>
          <w:sz w:val="20"/>
        </w:rPr>
        <w:t>e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possuem</w:t>
      </w:r>
      <w:r>
        <w:rPr>
          <w:color w:val="231F20"/>
          <w:spacing w:val="-7"/>
          <w:sz w:val="20"/>
        </w:rPr>
        <w:t> </w:t>
      </w:r>
      <w:r>
        <w:rPr>
          <w:color w:val="231F20"/>
          <w:sz w:val="20"/>
        </w:rPr>
        <w:t>51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leitos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ou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mais;</w:t>
      </w:r>
    </w:p>
    <w:p>
      <w:pPr>
        <w:pStyle w:val="ListParagraph"/>
        <w:numPr>
          <w:ilvl w:val="0"/>
          <w:numId w:val="2"/>
        </w:numPr>
        <w:tabs>
          <w:tab w:pos="1551" w:val="left" w:leader="none"/>
        </w:tabs>
        <w:spacing w:line="249" w:lineRule="auto" w:before="115" w:after="0"/>
        <w:ind w:left="1551" w:right="703" w:hanging="360"/>
        <w:jc w:val="both"/>
        <w:rPr>
          <w:sz w:val="20"/>
        </w:rPr>
      </w:pPr>
      <w:r>
        <w:rPr>
          <w:b/>
          <w:color w:val="231F20"/>
          <w:spacing w:val="-10"/>
          <w:sz w:val="20"/>
        </w:rPr>
        <w:t>serviço</w:t>
      </w:r>
      <w:r>
        <w:rPr>
          <w:b/>
          <w:color w:val="231F20"/>
          <w:spacing w:val="-3"/>
          <w:sz w:val="20"/>
        </w:rPr>
        <w:t> </w:t>
      </w:r>
      <w:r>
        <w:rPr>
          <w:b/>
          <w:color w:val="231F20"/>
          <w:spacing w:val="-10"/>
          <w:sz w:val="20"/>
        </w:rPr>
        <w:t>de</w:t>
      </w:r>
      <w:r>
        <w:rPr>
          <w:b/>
          <w:color w:val="231F20"/>
          <w:spacing w:val="-2"/>
          <w:sz w:val="20"/>
        </w:rPr>
        <w:t> </w:t>
      </w:r>
      <w:r>
        <w:rPr>
          <w:b/>
          <w:color w:val="231F20"/>
          <w:spacing w:val="-10"/>
          <w:sz w:val="20"/>
        </w:rPr>
        <w:t>apoio</w:t>
      </w:r>
      <w:r>
        <w:rPr>
          <w:b/>
          <w:color w:val="231F20"/>
          <w:spacing w:val="-3"/>
          <w:sz w:val="20"/>
        </w:rPr>
        <w:t> </w:t>
      </w:r>
      <w:r>
        <w:rPr>
          <w:b/>
          <w:color w:val="231F20"/>
          <w:spacing w:val="-10"/>
          <w:sz w:val="20"/>
        </w:rPr>
        <w:t>à</w:t>
      </w:r>
      <w:r>
        <w:rPr>
          <w:b/>
          <w:color w:val="231F20"/>
          <w:spacing w:val="-2"/>
          <w:sz w:val="20"/>
        </w:rPr>
        <w:t> </w:t>
      </w:r>
      <w:r>
        <w:rPr>
          <w:b/>
          <w:color w:val="231F20"/>
          <w:spacing w:val="-10"/>
          <w:sz w:val="20"/>
        </w:rPr>
        <w:t>diagnose</w:t>
      </w:r>
      <w:r>
        <w:rPr>
          <w:b/>
          <w:color w:val="231F20"/>
          <w:spacing w:val="-3"/>
          <w:sz w:val="20"/>
        </w:rPr>
        <w:t> </w:t>
      </w:r>
      <w:r>
        <w:rPr>
          <w:b/>
          <w:color w:val="231F20"/>
          <w:spacing w:val="-10"/>
          <w:sz w:val="20"/>
        </w:rPr>
        <w:t>e</w:t>
      </w:r>
      <w:r>
        <w:rPr>
          <w:b/>
          <w:color w:val="231F20"/>
          <w:spacing w:val="-2"/>
          <w:sz w:val="20"/>
        </w:rPr>
        <w:t> </w:t>
      </w:r>
      <w:r>
        <w:rPr>
          <w:b/>
          <w:color w:val="231F20"/>
          <w:spacing w:val="-10"/>
          <w:sz w:val="20"/>
        </w:rPr>
        <w:t>terapia</w:t>
      </w:r>
      <w:r>
        <w:rPr>
          <w:b/>
          <w:color w:val="231F20"/>
          <w:spacing w:val="-3"/>
          <w:sz w:val="20"/>
        </w:rPr>
        <w:t> </w:t>
      </w:r>
      <w:r>
        <w:rPr>
          <w:b/>
          <w:color w:val="231F20"/>
          <w:spacing w:val="-10"/>
          <w:sz w:val="20"/>
        </w:rPr>
        <w:t>(SADT):</w:t>
      </w:r>
      <w:r>
        <w:rPr>
          <w:b/>
          <w:color w:val="231F20"/>
          <w:spacing w:val="55"/>
          <w:sz w:val="20"/>
        </w:rPr>
        <w:t> </w:t>
      </w:r>
      <w:r>
        <w:rPr>
          <w:color w:val="231F20"/>
          <w:spacing w:val="-10"/>
          <w:sz w:val="20"/>
        </w:rPr>
        <w:t>estabelecimentos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sem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internação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2"/>
          <w:w w:val="90"/>
          <w:sz w:val="20"/>
        </w:rPr>
        <w:t>(que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não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possuem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leitos)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e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destinados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exclusivamente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a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serviços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de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apoio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à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diagnose </w:t>
      </w:r>
      <w:r>
        <w:rPr>
          <w:color w:val="231F20"/>
          <w:spacing w:val="-8"/>
          <w:sz w:val="20"/>
        </w:rPr>
        <w:t>e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terapia,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definidos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como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unidades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onde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são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realizadas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atividades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que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auxiliam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a </w:t>
      </w:r>
      <w:r>
        <w:rPr>
          <w:color w:val="231F20"/>
          <w:spacing w:val="-4"/>
          <w:sz w:val="20"/>
        </w:rPr>
        <w:t>determinação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diagnóstico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e/ou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complementam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tratamento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reabilitação </w:t>
      </w:r>
      <w:r>
        <w:rPr>
          <w:color w:val="231F20"/>
          <w:sz w:val="20"/>
        </w:rPr>
        <w:t>do</w:t>
      </w:r>
      <w:r>
        <w:rPr>
          <w:color w:val="231F20"/>
          <w:spacing w:val="-14"/>
          <w:sz w:val="20"/>
        </w:rPr>
        <w:t> </w:t>
      </w:r>
      <w:r>
        <w:rPr>
          <w:color w:val="231F20"/>
          <w:sz w:val="20"/>
        </w:rPr>
        <w:t>paciente,</w:t>
      </w:r>
      <w:r>
        <w:rPr>
          <w:color w:val="231F20"/>
          <w:spacing w:val="-15"/>
          <w:sz w:val="20"/>
        </w:rPr>
        <w:t> </w:t>
      </w:r>
      <w:r>
        <w:rPr>
          <w:color w:val="231F20"/>
          <w:sz w:val="20"/>
        </w:rPr>
        <w:t>tais</w:t>
      </w:r>
      <w:r>
        <w:rPr>
          <w:color w:val="231F20"/>
          <w:spacing w:val="-14"/>
          <w:sz w:val="20"/>
        </w:rPr>
        <w:t> </w:t>
      </w:r>
      <w:r>
        <w:rPr>
          <w:color w:val="231F20"/>
          <w:sz w:val="20"/>
        </w:rPr>
        <w:t>como</w:t>
      </w:r>
      <w:r>
        <w:rPr>
          <w:color w:val="231F20"/>
          <w:spacing w:val="-14"/>
          <w:sz w:val="20"/>
        </w:rPr>
        <w:t> </w:t>
      </w:r>
      <w:r>
        <w:rPr>
          <w:color w:val="231F20"/>
          <w:sz w:val="20"/>
        </w:rPr>
        <w:t>laboratórios.</w:t>
      </w:r>
    </w:p>
    <w:p>
      <w:pPr>
        <w:pStyle w:val="BodyText"/>
        <w:spacing w:before="201"/>
      </w:pPr>
    </w:p>
    <w:p>
      <w:pPr>
        <w:spacing w:before="1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13"/>
          <w:w w:val="80"/>
          <w:sz w:val="18"/>
        </w:rPr>
        <w:t>TIPO</w:t>
      </w:r>
      <w:r>
        <w:rPr>
          <w:rFonts w:ascii="Trebuchet MS"/>
          <w:b/>
          <w:color w:val="231F20"/>
          <w:spacing w:val="10"/>
          <w:w w:val="80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DE</w:t>
      </w:r>
      <w:r>
        <w:rPr>
          <w:rFonts w:ascii="Trebuchet MS"/>
          <w:b/>
          <w:color w:val="231F20"/>
          <w:spacing w:val="11"/>
          <w:w w:val="80"/>
          <w:sz w:val="18"/>
        </w:rPr>
        <w:t> </w:t>
      </w:r>
      <w:r>
        <w:rPr>
          <w:rFonts w:ascii="Trebuchet MS"/>
          <w:b/>
          <w:color w:val="231F20"/>
          <w:spacing w:val="13"/>
          <w:w w:val="80"/>
          <w:sz w:val="18"/>
        </w:rPr>
        <w:t>UNIDADE </w:t>
      </w:r>
    </w:p>
    <w:p>
      <w:pPr>
        <w:pStyle w:val="BodyText"/>
        <w:spacing w:line="249" w:lineRule="auto" w:before="70"/>
        <w:ind w:left="992" w:right="703" w:firstLine="198"/>
        <w:jc w:val="both"/>
      </w:pPr>
      <w:r>
        <w:rPr>
          <w:color w:val="231F20"/>
          <w:spacing w:val="-6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partir 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classificação 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tipo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estabelecimento dada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pelo CNES,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pesquisa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TIC </w:t>
      </w:r>
      <w:r>
        <w:rPr>
          <w:color w:val="231F20"/>
          <w:spacing w:val="-2"/>
        </w:rPr>
        <w:t>Saúde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considera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seguinte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classificação:</w:t>
      </w:r>
    </w:p>
    <w:p>
      <w:pPr>
        <w:pStyle w:val="ListParagraph"/>
        <w:numPr>
          <w:ilvl w:val="0"/>
          <w:numId w:val="2"/>
        </w:numPr>
        <w:tabs>
          <w:tab w:pos="1551" w:val="left" w:leader="none"/>
        </w:tabs>
        <w:spacing w:line="240" w:lineRule="auto" w:before="115" w:after="0"/>
        <w:ind w:left="1551" w:right="0" w:hanging="360"/>
        <w:jc w:val="left"/>
        <w:rPr>
          <w:sz w:val="20"/>
        </w:rPr>
      </w:pPr>
      <w:r>
        <w:rPr>
          <w:color w:val="231F20"/>
          <w:spacing w:val="-6"/>
          <w:sz w:val="20"/>
        </w:rPr>
        <w:t>posto 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saúde;</w:t>
      </w:r>
    </w:p>
    <w:p>
      <w:pPr>
        <w:pStyle w:val="ListParagraph"/>
        <w:numPr>
          <w:ilvl w:val="0"/>
          <w:numId w:val="2"/>
        </w:numPr>
        <w:tabs>
          <w:tab w:pos="1551" w:val="left" w:leader="none"/>
        </w:tabs>
        <w:spacing w:line="240" w:lineRule="auto" w:before="123" w:after="0"/>
        <w:ind w:left="1551" w:right="0" w:hanging="360"/>
        <w:jc w:val="left"/>
        <w:rPr>
          <w:sz w:val="20"/>
        </w:rPr>
      </w:pPr>
      <w:r>
        <w:rPr>
          <w:color w:val="231F20"/>
          <w:spacing w:val="-4"/>
          <w:sz w:val="20"/>
        </w:rPr>
        <w:t>centro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saúde/unidade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básica;</w:t>
      </w:r>
    </w:p>
    <w:p>
      <w:pPr>
        <w:pStyle w:val="ListParagraph"/>
        <w:spacing w:after="0" w:line="240" w:lineRule="auto"/>
        <w:jc w:val="left"/>
        <w:rPr>
          <w:sz w:val="20"/>
        </w:rPr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393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30" name="Group 3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0" name="Group 30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31" name="Graphic 31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1260000" y="7651912"/>
                            <a:ext cx="12604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0475" h="0">
                                <a:moveTo>
                                  <a:pt x="0" y="0"/>
                                </a:moveTo>
                                <a:lnTo>
                                  <a:pt x="12600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72544" id="docshapegroup20" coordorigin="0,1020" coordsize="10772,13721">
                <v:shape style="position:absolute;left:0;top:1020;width:10772;height:6" id="docshape21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22" coordorigin="0,1020" coordsize="715,4780" path="m576,2621l0,2621,0,4194,576,4194,576,2621xm708,4200l582,4200,582,5799,708,5799,708,4200xm715,1020l579,1020,579,2618,715,2618,715,1020xe" filled="true" fillcolor="#d6e7e2" stroked="false">
                  <v:path arrowok="t"/>
                  <v:fill type="solid"/>
                </v:shape>
                <v:rect style="position:absolute;left:711;top:1026;width:6;height:13715" id="docshape23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24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line style="position:absolute" from="1984,13070" to="3969,13070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0" w:after="0"/>
        <w:ind w:left="2117" w:right="0" w:hanging="359"/>
        <w:jc w:val="left"/>
        <w:rPr>
          <w:sz w:val="20"/>
        </w:rPr>
      </w:pPr>
      <w:r>
        <w:rPr>
          <w:color w:val="231F20"/>
          <w:spacing w:val="-2"/>
          <w:sz w:val="20"/>
        </w:rPr>
        <w:t>policlínica;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left"/>
        <w:rPr>
          <w:sz w:val="20"/>
        </w:rPr>
      </w:pPr>
      <w:r>
        <w:rPr>
          <w:color w:val="231F20"/>
          <w:spacing w:val="-6"/>
          <w:sz w:val="20"/>
        </w:rPr>
        <w:t>hospital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2"/>
          <w:sz w:val="20"/>
        </w:rPr>
        <w:t>geral;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4" w:after="0"/>
        <w:ind w:left="2117" w:right="0" w:hanging="359"/>
        <w:jc w:val="left"/>
        <w:rPr>
          <w:sz w:val="20"/>
        </w:rPr>
      </w:pPr>
      <w:r>
        <w:rPr>
          <w:color w:val="231F20"/>
          <w:spacing w:val="-4"/>
          <w:sz w:val="20"/>
        </w:rPr>
        <w:t>clínica/centro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especialidade;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left"/>
        <w:rPr>
          <w:sz w:val="20"/>
        </w:rPr>
      </w:pPr>
      <w:r>
        <w:rPr>
          <w:color w:val="231F20"/>
          <w:spacing w:val="-10"/>
          <w:sz w:val="20"/>
        </w:rPr>
        <w:t>SADT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2"/>
          <w:sz w:val="20"/>
        </w:rPr>
        <w:t>isolado;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4" w:after="0"/>
        <w:ind w:left="2117" w:right="0" w:hanging="359"/>
        <w:jc w:val="left"/>
        <w:rPr>
          <w:sz w:val="20"/>
        </w:rPr>
      </w:pPr>
      <w:r>
        <w:rPr>
          <w:color w:val="231F20"/>
          <w:spacing w:val="-6"/>
          <w:sz w:val="20"/>
        </w:rPr>
        <w:t>centro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6"/>
          <w:sz w:val="20"/>
        </w:rPr>
        <w:t>atenção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6"/>
          <w:sz w:val="20"/>
        </w:rPr>
        <w:t>psicossocial;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left"/>
        <w:rPr>
          <w:sz w:val="20"/>
        </w:rPr>
      </w:pPr>
      <w:r>
        <w:rPr>
          <w:color w:val="231F20"/>
          <w:sz w:val="20"/>
        </w:rPr>
        <w:t>pronto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atendimento;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left"/>
        <w:rPr>
          <w:sz w:val="20"/>
        </w:rPr>
      </w:pPr>
      <w:r>
        <w:rPr>
          <w:color w:val="231F20"/>
          <w:spacing w:val="-6"/>
          <w:sz w:val="20"/>
        </w:rPr>
        <w:t>demais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tipos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unidade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agregada.</w:t>
      </w:r>
    </w:p>
    <w:p>
      <w:pPr>
        <w:pStyle w:val="BodyText"/>
        <w:spacing w:before="208"/>
      </w:pPr>
    </w:p>
    <w:p>
      <w:pPr>
        <w:spacing w:before="0"/>
        <w:ind w:left="1559" w:right="0" w:firstLine="0"/>
        <w:jc w:val="left"/>
        <w:rPr>
          <w:rFonts w:ascii="Roboto Cn" w:hAnsi="Roboto Cn"/>
          <w:b/>
          <w:position w:val="6"/>
          <w:sz w:val="10"/>
        </w:rPr>
      </w:pPr>
      <w:r>
        <w:rPr>
          <w:rFonts w:ascii="Trebuchet MS" w:hAnsi="Trebuchet MS"/>
          <w:b/>
          <w:color w:val="231F20"/>
          <w:spacing w:val="15"/>
          <w:w w:val="80"/>
          <w:sz w:val="18"/>
        </w:rPr>
        <w:t>UNIDADE</w:t>
      </w:r>
      <w:r>
        <w:rPr>
          <w:rFonts w:ascii="Trebuchet MS" w:hAnsi="Trebuchet MS"/>
          <w:b/>
          <w:color w:val="231F20"/>
          <w:spacing w:val="10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0"/>
          <w:sz w:val="18"/>
        </w:rPr>
        <w:t>BÁSICA</w:t>
      </w:r>
      <w:r>
        <w:rPr>
          <w:rFonts w:ascii="Trebuchet MS" w:hAnsi="Trebuchet MS"/>
          <w:b/>
          <w:color w:val="231F20"/>
          <w:spacing w:val="13"/>
          <w:w w:val="8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3"/>
          <w:sz w:val="18"/>
        </w:rPr>
        <w:t> </w:t>
      </w:r>
      <w:r>
        <w:rPr>
          <w:rFonts w:ascii="Trebuchet MS" w:hAnsi="Trebuchet MS"/>
          <w:b/>
          <w:color w:val="231F20"/>
          <w:spacing w:val="13"/>
          <w:w w:val="80"/>
          <w:sz w:val="18"/>
        </w:rPr>
        <w:t>SAÚDE </w:t>
      </w:r>
      <w:r>
        <w:rPr>
          <w:rFonts w:ascii="Trebuchet MS" w:hAnsi="Trebuchet MS"/>
          <w:b/>
          <w:color w:val="231F20"/>
          <w:spacing w:val="15"/>
          <w:w w:val="80"/>
          <w:sz w:val="18"/>
        </w:rPr>
        <w:t>PÚBLICA</w:t>
      </w:r>
      <w:r>
        <w:rPr>
          <w:rFonts w:ascii="Trebuchet MS" w:hAnsi="Trebuchet MS"/>
          <w:b/>
          <w:color w:val="231F20"/>
          <w:spacing w:val="14"/>
          <w:w w:val="80"/>
          <w:sz w:val="18"/>
        </w:rPr>
        <w:t> (UBS)</w:t>
      </w:r>
      <w:r>
        <w:rPr>
          <w:rFonts w:ascii="Trebuchet MS" w:hAnsi="Trebuchet MS"/>
          <w:b/>
          <w:color w:val="231F20"/>
          <w:spacing w:val="-27"/>
          <w:w w:val="80"/>
          <w:sz w:val="18"/>
        </w:rPr>
        <w:t> </w:t>
      </w:r>
      <w:r>
        <w:rPr>
          <w:rFonts w:ascii="Roboto Cn" w:hAnsi="Roboto Cn"/>
          <w:b/>
          <w:color w:val="57A797"/>
          <w:spacing w:val="-10"/>
          <w:w w:val="80"/>
          <w:position w:val="6"/>
          <w:sz w:val="10"/>
        </w:rPr>
        <w:t>1</w:t>
      </w:r>
    </w:p>
    <w:p>
      <w:pPr>
        <w:pStyle w:val="BodyText"/>
        <w:spacing w:line="249" w:lineRule="auto" w:before="70"/>
        <w:ind w:left="1559" w:right="138" w:firstLine="198"/>
        <w:jc w:val="both"/>
      </w:pPr>
      <w:r>
        <w:rPr>
          <w:color w:val="231F20"/>
          <w:spacing w:val="-10"/>
        </w:rPr>
        <w:t>Corresponde</w:t>
      </w:r>
      <w:r>
        <w:rPr>
          <w:color w:val="231F20"/>
        </w:rPr>
        <w:t> </w:t>
      </w:r>
      <w:r>
        <w:rPr>
          <w:color w:val="231F20"/>
          <w:spacing w:val="-10"/>
        </w:rPr>
        <w:t>às</w:t>
      </w:r>
      <w:r>
        <w:rPr>
          <w:color w:val="231F20"/>
        </w:rPr>
        <w:t> </w:t>
      </w:r>
      <w:r>
        <w:rPr>
          <w:color w:val="231F20"/>
          <w:spacing w:val="-10"/>
        </w:rPr>
        <w:t>UBS</w:t>
      </w:r>
      <w:r>
        <w:rPr>
          <w:color w:val="231F20"/>
        </w:rPr>
        <w:t> </w:t>
      </w:r>
      <w:r>
        <w:rPr>
          <w:color w:val="231F20"/>
          <w:spacing w:val="-10"/>
        </w:rPr>
        <w:t>ativas</w:t>
      </w:r>
      <w:r>
        <w:rPr>
          <w:color w:val="231F20"/>
        </w:rPr>
        <w:t> </w:t>
      </w:r>
      <w:r>
        <w:rPr>
          <w:color w:val="231F20"/>
          <w:spacing w:val="-10"/>
        </w:rPr>
        <w:t>no</w:t>
      </w:r>
      <w:r>
        <w:rPr>
          <w:color w:val="231F20"/>
        </w:rPr>
        <w:t> </w:t>
      </w:r>
      <w:r>
        <w:rPr>
          <w:color w:val="231F20"/>
          <w:spacing w:val="-10"/>
        </w:rPr>
        <w:t>CNES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0"/>
        </w:rPr>
        <w:t>seguintes</w:t>
      </w:r>
      <w:r>
        <w:rPr>
          <w:color w:val="231F20"/>
        </w:rPr>
        <w:t> </w:t>
      </w:r>
      <w:r>
        <w:rPr>
          <w:color w:val="231F20"/>
          <w:spacing w:val="-10"/>
        </w:rPr>
        <w:t>tipos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estabelecimentos:</w:t>
      </w:r>
      <w:r>
        <w:rPr>
          <w:color w:val="231F20"/>
        </w:rPr>
        <w:t> </w:t>
      </w:r>
      <w:r>
        <w:rPr>
          <w:color w:val="231F20"/>
          <w:spacing w:val="-10"/>
        </w:rPr>
        <w:t>posto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8"/>
        </w:rPr>
        <w:t> saúde;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centro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saúde/unidade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básica;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unidade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mista;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centro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apoio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à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saúde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família. </w:t>
      </w:r>
      <w:r>
        <w:rPr>
          <w:color w:val="231F20"/>
          <w:spacing w:val="-6"/>
        </w:rPr>
        <w:t>Para o tipo de unidade mista, são consideradas apenas as unidades que possuem equipe </w:t>
      </w:r>
      <w:r>
        <w:rPr>
          <w:color w:val="231F20"/>
          <w:spacing w:val="-4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saúde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família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na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variável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“tipos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equipe”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cadastro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base.</w:t>
      </w:r>
    </w:p>
    <w:p>
      <w:pPr>
        <w:pStyle w:val="BodyText"/>
      </w:pPr>
    </w:p>
    <w:p>
      <w:pPr>
        <w:pStyle w:val="BodyText"/>
        <w:spacing w:before="28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75"/>
          <w:sz w:val="18"/>
        </w:rPr>
        <w:t>POPULAÇÃO-</w:t>
      </w:r>
      <w:r>
        <w:rPr>
          <w:rFonts w:ascii="Trebuchet MS" w:hAnsi="Trebuchet MS"/>
          <w:b/>
          <w:color w:val="231F20"/>
          <w:spacing w:val="-4"/>
          <w:w w:val="85"/>
          <w:sz w:val="18"/>
        </w:rPr>
        <w:t>ALVO</w:t>
      </w:r>
    </w:p>
    <w:p>
      <w:pPr>
        <w:pStyle w:val="BodyText"/>
        <w:spacing w:line="249" w:lineRule="auto" w:before="127"/>
        <w:ind w:left="1559" w:right="135" w:firstLine="198"/>
        <w:jc w:val="both"/>
      </w:pPr>
      <w:r>
        <w:rPr>
          <w:color w:val="231F20"/>
          <w:spacing w:val="-8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população-alvo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estudo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é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composta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saúde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brasileiros.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Para </w:t>
      </w:r>
      <w:r>
        <w:rPr>
          <w:color w:val="231F20"/>
          <w:spacing w:val="-6"/>
        </w:rPr>
        <w:t>efeitos da investigação e do levantamento da população de referência, são considerados </w:t>
      </w:r>
      <w:r>
        <w:rPr>
          <w:color w:val="231F20"/>
        </w:rPr>
        <w:t>os</w:t>
      </w:r>
      <w:r>
        <w:rPr>
          <w:color w:val="231F20"/>
          <w:spacing w:val="-10"/>
        </w:rPr>
        <w:t> </w:t>
      </w:r>
      <w:r>
        <w:rPr>
          <w:color w:val="231F20"/>
        </w:rPr>
        <w:t>estabelecimentos</w:t>
      </w:r>
      <w:r>
        <w:rPr>
          <w:color w:val="231F20"/>
          <w:spacing w:val="-10"/>
        </w:rPr>
        <w:t> </w:t>
      </w:r>
      <w:r>
        <w:rPr>
          <w:color w:val="231F20"/>
        </w:rPr>
        <w:t>cadastrados</w:t>
      </w:r>
      <w:r>
        <w:rPr>
          <w:color w:val="231F20"/>
          <w:spacing w:val="-10"/>
        </w:rPr>
        <w:t> </w:t>
      </w:r>
      <w:r>
        <w:rPr>
          <w:color w:val="231F20"/>
        </w:rPr>
        <w:t>no</w:t>
      </w:r>
      <w:r>
        <w:rPr>
          <w:color w:val="231F20"/>
          <w:spacing w:val="-10"/>
        </w:rPr>
        <w:t> </w:t>
      </w:r>
      <w:r>
        <w:rPr>
          <w:color w:val="231F20"/>
        </w:rPr>
        <w:t>CNES.</w:t>
      </w:r>
      <w:r>
        <w:rPr>
          <w:color w:val="231F20"/>
          <w:spacing w:val="-10"/>
        </w:rPr>
        <w:t> </w:t>
      </w:r>
      <w:r>
        <w:rPr>
          <w:color w:val="231F20"/>
        </w:rPr>
        <w:t>Assim,</w:t>
      </w:r>
      <w:r>
        <w:rPr>
          <w:color w:val="231F20"/>
          <w:spacing w:val="-10"/>
        </w:rPr>
        <w:t> </w:t>
      </w:r>
      <w:r>
        <w:rPr>
          <w:color w:val="231F20"/>
        </w:rPr>
        <w:t>a</w:t>
      </w:r>
      <w:r>
        <w:rPr>
          <w:color w:val="231F20"/>
          <w:spacing w:val="-10"/>
        </w:rPr>
        <w:t> </w:t>
      </w:r>
      <w:r>
        <w:rPr>
          <w:color w:val="231F20"/>
        </w:rPr>
        <w:t>pesquisa</w:t>
      </w:r>
      <w:r>
        <w:rPr>
          <w:color w:val="231F20"/>
          <w:spacing w:val="-10"/>
        </w:rPr>
        <w:t> </w:t>
      </w:r>
      <w:r>
        <w:rPr>
          <w:color w:val="231F20"/>
        </w:rPr>
        <w:t>tem</w:t>
      </w:r>
      <w:r>
        <w:rPr>
          <w:color w:val="231F20"/>
          <w:spacing w:val="-10"/>
        </w:rPr>
        <w:t> </w:t>
      </w:r>
      <w:r>
        <w:rPr>
          <w:color w:val="231F20"/>
        </w:rPr>
        <w:t>como</w:t>
      </w:r>
      <w:r>
        <w:rPr>
          <w:color w:val="231F20"/>
          <w:spacing w:val="-10"/>
        </w:rPr>
        <w:t> </w:t>
      </w:r>
      <w:r>
        <w:rPr>
          <w:color w:val="231F20"/>
        </w:rPr>
        <w:t>escopo</w:t>
      </w:r>
      <w:r>
        <w:rPr>
          <w:color w:val="231F20"/>
          <w:spacing w:val="-10"/>
        </w:rPr>
        <w:t> </w:t>
      </w:r>
      <w:r>
        <w:rPr>
          <w:color w:val="231F20"/>
        </w:rPr>
        <w:t>os estabelecimentos</w:t>
      </w:r>
      <w:r>
        <w:rPr>
          <w:color w:val="231F20"/>
          <w:spacing w:val="-11"/>
        </w:rPr>
        <w:t> </w:t>
      </w:r>
      <w:r>
        <w:rPr>
          <w:color w:val="231F20"/>
        </w:rPr>
        <w:t>de</w:t>
      </w:r>
      <w:r>
        <w:rPr>
          <w:color w:val="231F20"/>
          <w:spacing w:val="-11"/>
        </w:rPr>
        <w:t> </w:t>
      </w:r>
      <w:r>
        <w:rPr>
          <w:color w:val="231F20"/>
        </w:rPr>
        <w:t>saúde</w:t>
      </w:r>
      <w:r>
        <w:rPr>
          <w:color w:val="231F20"/>
          <w:spacing w:val="-11"/>
        </w:rPr>
        <w:t> </w:t>
      </w:r>
      <w:r>
        <w:rPr>
          <w:color w:val="231F20"/>
        </w:rPr>
        <w:t>públicos</w:t>
      </w:r>
      <w:r>
        <w:rPr>
          <w:color w:val="231F20"/>
          <w:spacing w:val="-11"/>
        </w:rPr>
        <w:t> </w:t>
      </w:r>
      <w:r>
        <w:rPr>
          <w:color w:val="231F20"/>
        </w:rPr>
        <w:t>e</w:t>
      </w:r>
      <w:r>
        <w:rPr>
          <w:color w:val="231F20"/>
          <w:spacing w:val="-11"/>
        </w:rPr>
        <w:t> </w:t>
      </w:r>
      <w:r>
        <w:rPr>
          <w:color w:val="231F20"/>
        </w:rPr>
        <w:t>privados</w:t>
      </w:r>
      <w:r>
        <w:rPr>
          <w:color w:val="231F20"/>
          <w:spacing w:val="-11"/>
        </w:rPr>
        <w:t> </w:t>
      </w:r>
      <w:r>
        <w:rPr>
          <w:color w:val="231F20"/>
        </w:rPr>
        <w:t>cadastrados</w:t>
      </w:r>
      <w:r>
        <w:rPr>
          <w:color w:val="231F20"/>
          <w:spacing w:val="-11"/>
        </w:rPr>
        <w:t> </w:t>
      </w:r>
      <w:r>
        <w:rPr>
          <w:color w:val="231F20"/>
        </w:rPr>
        <w:t>no</w:t>
      </w:r>
      <w:r>
        <w:rPr>
          <w:color w:val="231F20"/>
          <w:spacing w:val="-11"/>
        </w:rPr>
        <w:t> </w:t>
      </w:r>
      <w:r>
        <w:rPr>
          <w:color w:val="231F20"/>
        </w:rPr>
        <w:t>CNES</w:t>
      </w:r>
      <w:r>
        <w:rPr>
          <w:color w:val="231F20"/>
          <w:spacing w:val="-11"/>
        </w:rPr>
        <w:t> </w:t>
      </w:r>
      <w:r>
        <w:rPr>
          <w:color w:val="231F20"/>
        </w:rPr>
        <w:t>que</w:t>
      </w:r>
      <w:r>
        <w:rPr>
          <w:color w:val="231F20"/>
          <w:spacing w:val="-11"/>
        </w:rPr>
        <w:t> </w:t>
      </w:r>
      <w:r>
        <w:rPr>
          <w:color w:val="231F20"/>
        </w:rPr>
        <w:t>possuam </w:t>
      </w:r>
      <w:r>
        <w:rPr>
          <w:color w:val="231F20"/>
          <w:spacing w:val="-8"/>
        </w:rPr>
        <w:t>Cadastro</w:t>
      </w:r>
      <w:r>
        <w:rPr>
          <w:color w:val="231F20"/>
        </w:rPr>
        <w:t> </w:t>
      </w:r>
      <w:r>
        <w:rPr>
          <w:color w:val="231F20"/>
          <w:spacing w:val="-8"/>
        </w:rPr>
        <w:t>Nacional</w:t>
      </w:r>
      <w:r>
        <w:rPr>
          <w:color w:val="231F20"/>
        </w:rPr>
        <w:t> </w:t>
      </w:r>
      <w:r>
        <w:rPr>
          <w:color w:val="231F20"/>
          <w:spacing w:val="-8"/>
        </w:rPr>
        <w:t>da</w:t>
      </w:r>
      <w:r>
        <w:rPr>
          <w:color w:val="231F20"/>
        </w:rPr>
        <w:t> </w:t>
      </w:r>
      <w:r>
        <w:rPr>
          <w:color w:val="231F20"/>
          <w:spacing w:val="-8"/>
        </w:rPr>
        <w:t>Pessoa</w:t>
      </w:r>
      <w:r>
        <w:rPr>
          <w:color w:val="231F20"/>
        </w:rPr>
        <w:t> </w:t>
      </w:r>
      <w:r>
        <w:rPr>
          <w:color w:val="231F20"/>
          <w:spacing w:val="-8"/>
        </w:rPr>
        <w:t>Jurídica</w:t>
      </w:r>
      <w:r>
        <w:rPr>
          <w:color w:val="231F20"/>
        </w:rPr>
        <w:t> </w:t>
      </w:r>
      <w:r>
        <w:rPr>
          <w:color w:val="231F20"/>
          <w:spacing w:val="-8"/>
        </w:rPr>
        <w:t>(CNPJ)</w:t>
      </w:r>
      <w:r>
        <w:rPr>
          <w:color w:val="231F20"/>
        </w:rPr>
        <w:t> </w:t>
      </w:r>
      <w:r>
        <w:rPr>
          <w:color w:val="231F20"/>
          <w:spacing w:val="-8"/>
        </w:rPr>
        <w:t>próprio</w:t>
      </w:r>
      <w:r>
        <w:rPr>
          <w:color w:val="231F20"/>
        </w:rPr>
        <w:t> </w:t>
      </w:r>
      <w:r>
        <w:rPr>
          <w:color w:val="231F20"/>
          <w:spacing w:val="-8"/>
        </w:rPr>
        <w:t>ou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uma</w:t>
      </w:r>
      <w:r>
        <w:rPr>
          <w:color w:val="231F20"/>
        </w:rPr>
        <w:t> </w:t>
      </w:r>
      <w:r>
        <w:rPr>
          <w:color w:val="231F20"/>
          <w:spacing w:val="-8"/>
        </w:rPr>
        <w:t>entidade</w:t>
      </w:r>
      <w:r>
        <w:rPr>
          <w:color w:val="231F20"/>
        </w:rPr>
        <w:t> </w:t>
      </w:r>
      <w:r>
        <w:rPr>
          <w:color w:val="231F20"/>
          <w:spacing w:val="-8"/>
        </w:rPr>
        <w:t>mantenedora, </w:t>
      </w:r>
      <w:r>
        <w:rPr>
          <w:color w:val="231F20"/>
          <w:spacing w:val="-2"/>
        </w:rPr>
        <w:t>além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instalações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físicas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destinadas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exclusivamente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ações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área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saúde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 </w:t>
      </w:r>
      <w:r>
        <w:rPr>
          <w:color w:val="231F20"/>
          <w:spacing w:val="-4"/>
        </w:rPr>
        <w:t>possuam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menos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médico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um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enfermeiro.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Dessa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forma,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considerados </w:t>
      </w:r>
      <w:r>
        <w:rPr>
          <w:color w:val="231F20"/>
        </w:rPr>
        <w:t>no</w:t>
      </w:r>
      <w:r>
        <w:rPr>
          <w:color w:val="231F20"/>
          <w:spacing w:val="-13"/>
        </w:rPr>
        <w:t> </w:t>
      </w:r>
      <w:r>
        <w:rPr>
          <w:color w:val="231F20"/>
        </w:rPr>
        <w:t>estudo</w:t>
      </w:r>
      <w:r>
        <w:rPr>
          <w:color w:val="231F20"/>
          <w:spacing w:val="-12"/>
        </w:rPr>
        <w:t> </w:t>
      </w:r>
      <w:r>
        <w:rPr>
          <w:color w:val="231F20"/>
        </w:rPr>
        <w:t>os</w:t>
      </w:r>
      <w:r>
        <w:rPr>
          <w:color w:val="231F20"/>
          <w:spacing w:val="-13"/>
        </w:rPr>
        <w:t> </w:t>
      </w:r>
      <w:r>
        <w:rPr>
          <w:color w:val="231F20"/>
        </w:rPr>
        <w:t>seguintes</w:t>
      </w:r>
      <w:r>
        <w:rPr>
          <w:color w:val="231F20"/>
          <w:spacing w:val="-12"/>
        </w:rPr>
        <w:t> </w:t>
      </w:r>
      <w:r>
        <w:rPr>
          <w:color w:val="231F20"/>
        </w:rPr>
        <w:t>estabelecimentos: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0" w:after="0"/>
        <w:ind w:left="2117" w:right="0" w:hanging="359"/>
        <w:jc w:val="left"/>
        <w:rPr>
          <w:sz w:val="20"/>
        </w:rPr>
      </w:pPr>
      <w:r>
        <w:rPr>
          <w:color w:val="231F20"/>
          <w:spacing w:val="-8"/>
          <w:sz w:val="20"/>
        </w:rPr>
        <w:t>estabelecimentos</w:t>
      </w:r>
      <w:r>
        <w:rPr>
          <w:color w:val="231F20"/>
          <w:spacing w:val="2"/>
          <w:sz w:val="20"/>
        </w:rPr>
        <w:t> </w:t>
      </w:r>
      <w:r>
        <w:rPr>
          <w:color w:val="231F20"/>
          <w:spacing w:val="-8"/>
          <w:sz w:val="20"/>
        </w:rPr>
        <w:t>cadastrados</w:t>
      </w:r>
      <w:r>
        <w:rPr>
          <w:color w:val="231F20"/>
          <w:spacing w:val="2"/>
          <w:sz w:val="20"/>
        </w:rPr>
        <w:t> </w:t>
      </w:r>
      <w:r>
        <w:rPr>
          <w:color w:val="231F20"/>
          <w:spacing w:val="-8"/>
          <w:sz w:val="20"/>
        </w:rPr>
        <w:t>como</w:t>
      </w:r>
      <w:r>
        <w:rPr>
          <w:color w:val="231F20"/>
          <w:spacing w:val="3"/>
          <w:sz w:val="20"/>
        </w:rPr>
        <w:t> </w:t>
      </w:r>
      <w:r>
        <w:rPr>
          <w:color w:val="231F20"/>
          <w:spacing w:val="-8"/>
          <w:sz w:val="20"/>
        </w:rPr>
        <w:t>pessoas</w:t>
      </w:r>
      <w:r>
        <w:rPr>
          <w:color w:val="231F20"/>
          <w:spacing w:val="2"/>
          <w:sz w:val="20"/>
        </w:rPr>
        <w:t> </w:t>
      </w:r>
      <w:r>
        <w:rPr>
          <w:color w:val="231F20"/>
          <w:spacing w:val="-8"/>
          <w:sz w:val="20"/>
        </w:rPr>
        <w:t>físicas;</w:t>
      </w:r>
    </w:p>
    <w:p>
      <w:pPr>
        <w:pStyle w:val="ListParagraph"/>
        <w:numPr>
          <w:ilvl w:val="0"/>
          <w:numId w:val="2"/>
        </w:numPr>
        <w:tabs>
          <w:tab w:pos="2118" w:val="left" w:leader="none"/>
        </w:tabs>
        <w:spacing w:line="249" w:lineRule="auto" w:before="123" w:after="0"/>
        <w:ind w:left="2118" w:right="136" w:hanging="360"/>
        <w:jc w:val="both"/>
        <w:rPr>
          <w:sz w:val="20"/>
        </w:rPr>
      </w:pPr>
      <w:r>
        <w:rPr>
          <w:color w:val="231F20"/>
          <w:spacing w:val="-4"/>
          <w:sz w:val="20"/>
        </w:rPr>
        <w:t>consultórios isolados, definidos como salas isoladas destinadas à prestação de </w:t>
      </w:r>
      <w:r>
        <w:rPr>
          <w:color w:val="231F20"/>
          <w:spacing w:val="-6"/>
          <w:sz w:val="20"/>
        </w:rPr>
        <w:t>assistência médica ou odontológica ou de outros profissionais de saúde de nível </w:t>
      </w:r>
      <w:r>
        <w:rPr>
          <w:color w:val="231F20"/>
          <w:spacing w:val="-2"/>
          <w:sz w:val="20"/>
        </w:rPr>
        <w:t>superior;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16" w:after="0"/>
        <w:ind w:left="2117" w:right="0" w:hanging="359"/>
        <w:jc w:val="both"/>
        <w:rPr>
          <w:sz w:val="20"/>
        </w:rPr>
      </w:pPr>
      <w:r>
        <w:rPr>
          <w:color w:val="231F20"/>
          <w:w w:val="90"/>
          <w:sz w:val="20"/>
        </w:rPr>
        <w:t>serviços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4"/>
          <w:sz w:val="20"/>
        </w:rPr>
        <w:t> </w:t>
      </w:r>
      <w:r>
        <w:rPr>
          <w:color w:val="231F20"/>
          <w:w w:val="90"/>
          <w:sz w:val="20"/>
        </w:rPr>
        <w:t>atenção</w:t>
      </w:r>
      <w:r>
        <w:rPr>
          <w:color w:val="231F20"/>
          <w:spacing w:val="-4"/>
          <w:sz w:val="20"/>
        </w:rPr>
        <w:t> </w:t>
      </w:r>
      <w:r>
        <w:rPr>
          <w:color w:val="231F20"/>
          <w:w w:val="90"/>
          <w:sz w:val="20"/>
        </w:rPr>
        <w:t>domiciliar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isolado</w:t>
      </w:r>
      <w:r>
        <w:rPr>
          <w:color w:val="231F20"/>
          <w:spacing w:val="-4"/>
          <w:sz w:val="20"/>
        </w:rPr>
        <w:t> </w:t>
      </w:r>
      <w:r>
        <w:rPr>
          <w:color w:val="231F20"/>
          <w:w w:val="90"/>
          <w:sz w:val="20"/>
        </w:rPr>
        <w:t>(</w:t>
      </w:r>
      <w:r>
        <w:rPr>
          <w:i/>
          <w:color w:val="231F20"/>
          <w:w w:val="90"/>
          <w:sz w:val="20"/>
        </w:rPr>
        <w:t>homecare</w:t>
      </w:r>
      <w:r>
        <w:rPr>
          <w:color w:val="231F20"/>
          <w:w w:val="90"/>
          <w:sz w:val="20"/>
        </w:rPr>
        <w:t>)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ou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em</w:t>
      </w:r>
      <w:r>
        <w:rPr>
          <w:color w:val="231F20"/>
          <w:spacing w:val="-4"/>
          <w:sz w:val="20"/>
        </w:rPr>
        <w:t> </w:t>
      </w:r>
      <w:r>
        <w:rPr>
          <w:color w:val="231F20"/>
          <w:w w:val="90"/>
          <w:sz w:val="20"/>
        </w:rPr>
        <w:t>regime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2"/>
          <w:w w:val="90"/>
          <w:sz w:val="20"/>
        </w:rPr>
        <w:t>residencial;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3" w:after="0"/>
        <w:ind w:left="2117" w:right="0" w:hanging="359"/>
        <w:jc w:val="both"/>
        <w:rPr>
          <w:sz w:val="20"/>
        </w:rPr>
      </w:pPr>
      <w:r>
        <w:rPr>
          <w:color w:val="231F20"/>
          <w:w w:val="90"/>
          <w:sz w:val="20"/>
        </w:rPr>
        <w:t>oficinas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ortopédicas;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24" w:after="0"/>
        <w:ind w:left="2117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estabelecimentos criados em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caráter provisório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e 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campanha;</w:t>
      </w:r>
    </w:p>
    <w:p>
      <w:pPr>
        <w:pStyle w:val="ListParagraph"/>
        <w:numPr>
          <w:ilvl w:val="0"/>
          <w:numId w:val="2"/>
        </w:numPr>
        <w:tabs>
          <w:tab w:pos="2118" w:val="left" w:leader="none"/>
        </w:tabs>
        <w:spacing w:line="249" w:lineRule="auto" w:before="123" w:after="0"/>
        <w:ind w:left="2118" w:right="137" w:hanging="360"/>
        <w:jc w:val="both"/>
        <w:rPr>
          <w:sz w:val="20"/>
        </w:rPr>
      </w:pPr>
      <w:r>
        <w:rPr>
          <w:color w:val="231F20"/>
          <w:spacing w:val="-4"/>
          <w:sz w:val="20"/>
        </w:rPr>
        <w:t>unidades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móveis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(de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nível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pré-hospitalar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na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área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4"/>
          <w:sz w:val="20"/>
        </w:rPr>
        <w:t>urgência,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terrestres,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aéreas </w:t>
      </w:r>
      <w:r>
        <w:rPr>
          <w:color w:val="231F20"/>
          <w:sz w:val="20"/>
        </w:rPr>
        <w:t>ou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fluviais);</w:t>
      </w:r>
    </w:p>
    <w:p>
      <w:pPr>
        <w:pStyle w:val="ListParagraph"/>
        <w:numPr>
          <w:ilvl w:val="0"/>
          <w:numId w:val="2"/>
        </w:numPr>
        <w:tabs>
          <w:tab w:pos="2117" w:val="left" w:leader="none"/>
        </w:tabs>
        <w:spacing w:line="240" w:lineRule="auto" w:before="115" w:after="0"/>
        <w:ind w:left="2117" w:right="0" w:hanging="359"/>
        <w:jc w:val="both"/>
        <w:rPr>
          <w:sz w:val="20"/>
        </w:rPr>
      </w:pPr>
      <w:r>
        <w:rPr>
          <w:color w:val="231F20"/>
          <w:spacing w:val="-2"/>
          <w:sz w:val="20"/>
        </w:rPr>
        <w:t>farmácias;</w:t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spacing w:line="252" w:lineRule="auto" w:before="0"/>
        <w:ind w:left="879" w:right="133" w:firstLine="0"/>
        <w:jc w:val="left"/>
        <w:rPr>
          <w:rFonts w:ascii="Tahoma" w:hAnsi="Tahoma"/>
          <w:sz w:val="15"/>
        </w:rPr>
      </w:pPr>
      <w:r>
        <w:rPr>
          <w:rFonts w:ascii="Tahoma" w:hAnsi="Tahoma"/>
          <w:color w:val="231F20"/>
          <w:w w:val="80"/>
          <w:position w:val="5"/>
          <w:sz w:val="8"/>
        </w:rPr>
        <w:t>1</w:t>
      </w:r>
      <w:r>
        <w:rPr>
          <w:rFonts w:ascii="Tahoma" w:hAnsi="Tahoma"/>
          <w:color w:val="231F20"/>
          <w:spacing w:val="37"/>
          <w:position w:val="5"/>
          <w:sz w:val="8"/>
        </w:rPr>
        <w:t> </w:t>
      </w:r>
      <w:r>
        <w:rPr>
          <w:rFonts w:ascii="Tahoma" w:hAnsi="Tahoma"/>
          <w:color w:val="231F20"/>
          <w:w w:val="80"/>
          <w:sz w:val="15"/>
        </w:rPr>
        <w:t>Na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população-alvo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da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pesquisa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não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são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consideradas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unidades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móveis,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que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assim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como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nos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outros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estratos,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foram</w:t>
      </w:r>
      <w:r>
        <w:rPr>
          <w:rFonts w:ascii="Tahoma" w:hAnsi="Tahoma"/>
          <w:color w:val="231F20"/>
          <w:spacing w:val="18"/>
          <w:sz w:val="15"/>
        </w:rPr>
        <w:t> </w:t>
      </w:r>
      <w:r>
        <w:rPr>
          <w:rFonts w:ascii="Tahoma" w:hAnsi="Tahoma"/>
          <w:color w:val="231F20"/>
          <w:w w:val="80"/>
          <w:sz w:val="15"/>
        </w:rPr>
        <w:t>excluídas</w:t>
      </w:r>
      <w:r>
        <w:rPr>
          <w:rFonts w:ascii="Tahoma" w:hAnsi="Tahoma"/>
          <w:color w:val="231F20"/>
          <w:w w:val="90"/>
          <w:sz w:val="15"/>
        </w:rPr>
        <w:t> das</w:t>
      </w:r>
      <w:r>
        <w:rPr>
          <w:rFonts w:ascii="Tahoma" w:hAnsi="Tahoma"/>
          <w:color w:val="231F20"/>
          <w:spacing w:val="-8"/>
          <w:w w:val="90"/>
          <w:sz w:val="15"/>
        </w:rPr>
        <w:t> </w:t>
      </w:r>
      <w:r>
        <w:rPr>
          <w:rFonts w:ascii="Tahoma" w:hAnsi="Tahoma"/>
          <w:color w:val="231F20"/>
          <w:w w:val="90"/>
          <w:sz w:val="15"/>
        </w:rPr>
        <w:t>UBS.</w:t>
      </w:r>
    </w:p>
    <w:p>
      <w:pPr>
        <w:spacing w:after="0" w:line="252" w:lineRule="auto"/>
        <w:jc w:val="left"/>
        <w:rPr>
          <w:rFonts w:ascii="Tahoma" w:hAnsi="Tahoma"/>
          <w:sz w:val="15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rFonts w:ascii="Tahoma"/>
        </w:rPr>
      </w:pPr>
      <w:r>
        <w:rPr>
          <w:rFonts w:ascii="Tahoma"/>
        </w:rPr>
        <mc:AlternateContent>
          <mc:Choice Requires="wps">
            <w:drawing>
              <wp:anchor distT="0" distB="0" distL="0" distR="0" allowOverlap="1" layoutInCell="1" locked="0" behindDoc="1" simplePos="0" relativeHeight="48714444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39" name="Group 3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9" name="Group 39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0" name="Graphic 40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72032" id="docshapegroup25" coordorigin="0,1020" coordsize="10772,13721">
                <v:shape style="position:absolute;left:10054;top:1020;width:718;height:4780" id="docshape26" coordorigin="10054,1020" coordsize="718,4780" path="m10190,4200l10054,4200,10054,5799,10190,5799,10190,4200xm10193,1020l10057,1020,10057,2618,10193,2618,10193,1020xm10772,2621l10196,2621,10196,4203,10772,4203,10772,2621xe" filled="true" fillcolor="#d6e7e2" stroked="false">
                  <v:path arrowok="t"/>
                  <v:fill type="solid"/>
                </v:shape>
                <v:rect style="position:absolute;left:10054;top:1026;width:6;height:13715" id="docshape27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28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188"/>
        <w:rPr>
          <w:rFonts w:ascii="Tahoma"/>
        </w:rPr>
      </w:pP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0" w:after="0"/>
        <w:ind w:left="1551" w:right="704" w:hanging="360"/>
        <w:jc w:val="both"/>
        <w:rPr>
          <w:sz w:val="20"/>
        </w:rPr>
      </w:pPr>
      <w:r>
        <w:rPr>
          <w:color w:val="231F20"/>
          <w:sz w:val="20"/>
        </w:rPr>
        <w:t>estabelecimentos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que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não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possuam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ao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menos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um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médico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ou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um</w:t>
      </w:r>
      <w:r>
        <w:rPr>
          <w:color w:val="231F20"/>
          <w:spacing w:val="-10"/>
          <w:sz w:val="20"/>
        </w:rPr>
        <w:t> </w:t>
      </w:r>
      <w:r>
        <w:rPr>
          <w:color w:val="231F20"/>
          <w:sz w:val="20"/>
        </w:rPr>
        <w:t>enfermeiro </w:t>
      </w:r>
      <w:r>
        <w:rPr>
          <w:color w:val="231F20"/>
          <w:spacing w:val="-4"/>
          <w:sz w:val="20"/>
        </w:rPr>
        <w:t>vinculado,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com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exceção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dos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estabelecimentos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classificados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como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SADT,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mas </w:t>
      </w:r>
      <w:r>
        <w:rPr>
          <w:color w:val="231F20"/>
          <w:sz w:val="20"/>
        </w:rPr>
        <w:t>que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devem</w:t>
      </w:r>
      <w:r>
        <w:rPr>
          <w:color w:val="231F20"/>
          <w:spacing w:val="-7"/>
          <w:sz w:val="20"/>
        </w:rPr>
        <w:t> </w:t>
      </w:r>
      <w:r>
        <w:rPr>
          <w:color w:val="231F20"/>
          <w:sz w:val="20"/>
        </w:rPr>
        <w:t>ter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ao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menos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um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funcionário;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6" w:after="0"/>
        <w:ind w:left="1551" w:right="704" w:hanging="360"/>
        <w:jc w:val="both"/>
        <w:rPr>
          <w:sz w:val="20"/>
        </w:rPr>
      </w:pPr>
      <w:r>
        <w:rPr>
          <w:color w:val="231F20"/>
          <w:spacing w:val="-4"/>
          <w:sz w:val="20"/>
        </w:rPr>
        <w:t>estabelecimentos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destinados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à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gestão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sistema,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como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as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secretarias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saúde, </w:t>
      </w:r>
      <w:r>
        <w:rPr>
          <w:color w:val="231F20"/>
          <w:spacing w:val="-8"/>
          <w:sz w:val="20"/>
        </w:rPr>
        <w:t>centrais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regulação,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unidades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vigilância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em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saúde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outros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órgãos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com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essas </w:t>
      </w:r>
      <w:r>
        <w:rPr>
          <w:color w:val="231F20"/>
          <w:spacing w:val="-2"/>
          <w:sz w:val="20"/>
        </w:rPr>
        <w:t>características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que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se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encontram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cadastrados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no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CNES.</w:t>
      </w:r>
    </w:p>
    <w:p>
      <w:pPr>
        <w:pStyle w:val="BodyText"/>
        <w:spacing w:line="249" w:lineRule="auto" w:before="116"/>
        <w:ind w:left="992" w:right="703" w:firstLine="198"/>
        <w:jc w:val="both"/>
      </w:pPr>
      <w:r>
        <w:rPr>
          <w:color w:val="231F20"/>
          <w:spacing w:val="-4"/>
        </w:rPr>
        <w:t>Cada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estabelecimento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tratado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um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conglomerado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composto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profissionais com cargos de administração — gestores responsáveis por prestar informações sobre </w:t>
      </w:r>
      <w:r>
        <w:rPr>
          <w:color w:val="231F20"/>
          <w:spacing w:val="-2"/>
        </w:rPr>
        <w:t>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estabelecimentos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—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profissionais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atendimento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assistencial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—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médicos(as)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e </w:t>
      </w:r>
      <w:r>
        <w:rPr>
          <w:color w:val="231F20"/>
          <w:spacing w:val="-4"/>
        </w:rPr>
        <w:t>enfermeiros(as)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—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compõem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população-alvo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pesquisa.</w:t>
      </w:r>
    </w:p>
    <w:p>
      <w:pPr>
        <w:pStyle w:val="BodyText"/>
      </w:pPr>
    </w:p>
    <w:p>
      <w:pPr>
        <w:pStyle w:val="BodyText"/>
        <w:spacing w:before="27"/>
      </w:pPr>
    </w:p>
    <w:p>
      <w:pPr>
        <w:spacing w:before="1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UNIDADE</w:t>
      </w:r>
      <w:r>
        <w:rPr>
          <w:rFonts w:ascii="Trebuchet MS" w:hAnsi="Trebuchet MS"/>
          <w:b/>
          <w:color w:val="231F20"/>
          <w:spacing w:val="17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16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ANÁLISE</w:t>
      </w:r>
    </w:p>
    <w:p>
      <w:pPr>
        <w:pStyle w:val="BodyText"/>
        <w:spacing w:line="249" w:lineRule="auto" w:before="126"/>
        <w:ind w:left="992" w:right="701" w:firstLine="198"/>
        <w:jc w:val="both"/>
      </w:pPr>
      <w:r>
        <w:rPr>
          <w:color w:val="231F20"/>
          <w:spacing w:val="-2"/>
        </w:rPr>
        <w:t>Para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atender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objetivos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propostos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pela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pesquisa,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consideram-se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como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unidades </w:t>
      </w:r>
      <w:r>
        <w:rPr>
          <w:color w:val="231F20"/>
        </w:rPr>
        <w:t>de análise os estabelecimentos de saúde e os profissionais. Como estabelecido na </w:t>
      </w:r>
      <w:r>
        <w:rPr>
          <w:color w:val="231F20"/>
          <w:spacing w:val="-6"/>
        </w:rPr>
        <w:t>reformulação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pesquisa,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em alguns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anos serão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pesquisados somente estabelecimentos </w:t>
      </w:r>
      <w:r>
        <w:rPr>
          <w:color w:val="231F20"/>
          <w:spacing w:val="-2"/>
        </w:rPr>
        <w:t>e,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anos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subsequentes,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estabelecimentos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profissionais.</w:t>
      </w:r>
    </w:p>
    <w:p>
      <w:pPr>
        <w:pStyle w:val="BodyText"/>
      </w:pPr>
    </w:p>
    <w:p>
      <w:pPr>
        <w:pStyle w:val="BodyText"/>
        <w:spacing w:before="28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DOMÍNIOS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INTERESSE</w:t>
      </w:r>
      <w:r>
        <w:rPr>
          <w:rFonts w:ascii="Trebuchet MS" w:hAnsi="Trebuchet MS"/>
          <w:b/>
          <w:color w:val="231F20"/>
          <w:spacing w:val="26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PARA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ANÁLISE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E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DIVULGAÇÃO</w:t>
      </w:r>
    </w:p>
    <w:p>
      <w:pPr>
        <w:pStyle w:val="BodyText"/>
        <w:spacing w:line="249" w:lineRule="auto" w:before="127"/>
        <w:ind w:left="992" w:right="707" w:firstLine="198"/>
        <w:jc w:val="both"/>
      </w:pP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unidade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análise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saúde,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resultados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são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divulgados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para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domínios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definidos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base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variáveis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cadastro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níveis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descritos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seguir: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5" w:after="0"/>
        <w:ind w:left="1551" w:right="708" w:hanging="360"/>
        <w:jc w:val="both"/>
        <w:rPr>
          <w:sz w:val="20"/>
        </w:rPr>
      </w:pPr>
      <w:r>
        <w:rPr>
          <w:b/>
          <w:color w:val="231F20"/>
          <w:spacing w:val="-10"/>
          <w:sz w:val="20"/>
        </w:rPr>
        <w:t>esfera</w:t>
      </w:r>
      <w:r>
        <w:rPr>
          <w:b/>
          <w:color w:val="231F20"/>
          <w:sz w:val="20"/>
        </w:rPr>
        <w:t> </w:t>
      </w:r>
      <w:r>
        <w:rPr>
          <w:b/>
          <w:color w:val="231F20"/>
          <w:spacing w:val="-10"/>
          <w:sz w:val="20"/>
        </w:rPr>
        <w:t>administrativa:</w:t>
      </w:r>
      <w:r>
        <w:rPr>
          <w:b/>
          <w:color w:val="231F20"/>
          <w:sz w:val="20"/>
        </w:rPr>
        <w:t> </w:t>
      </w:r>
      <w:r>
        <w:rPr>
          <w:color w:val="231F20"/>
          <w:spacing w:val="-10"/>
          <w:sz w:val="20"/>
        </w:rPr>
        <w:t>corresponde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à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classificação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das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instituições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como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públicas</w:t>
      </w:r>
      <w:r>
        <w:rPr>
          <w:color w:val="231F20"/>
          <w:sz w:val="20"/>
        </w:rPr>
        <w:t> ou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privadas.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5" w:after="0"/>
        <w:ind w:left="1551" w:right="705" w:hanging="360"/>
        <w:jc w:val="both"/>
        <w:rPr>
          <w:sz w:val="20"/>
        </w:rPr>
      </w:pPr>
      <w:r>
        <w:rPr>
          <w:b/>
          <w:color w:val="231F20"/>
          <w:spacing w:val="-10"/>
          <w:sz w:val="20"/>
        </w:rPr>
        <w:t>tipo</w:t>
      </w:r>
      <w:r>
        <w:rPr>
          <w:b/>
          <w:color w:val="231F20"/>
          <w:spacing w:val="-1"/>
          <w:sz w:val="20"/>
        </w:rPr>
        <w:t> </w:t>
      </w:r>
      <w:r>
        <w:rPr>
          <w:b/>
          <w:color w:val="231F20"/>
          <w:spacing w:val="-10"/>
          <w:sz w:val="20"/>
        </w:rPr>
        <w:t>de</w:t>
      </w:r>
      <w:r>
        <w:rPr>
          <w:b/>
          <w:color w:val="231F20"/>
          <w:spacing w:val="-1"/>
          <w:sz w:val="20"/>
        </w:rPr>
        <w:t> </w:t>
      </w:r>
      <w:r>
        <w:rPr>
          <w:b/>
          <w:color w:val="231F20"/>
          <w:spacing w:val="-10"/>
          <w:sz w:val="20"/>
        </w:rPr>
        <w:t>estabelecimento:</w:t>
      </w:r>
      <w:r>
        <w:rPr>
          <w:b/>
          <w:color w:val="231F20"/>
          <w:spacing w:val="7"/>
          <w:sz w:val="20"/>
        </w:rPr>
        <w:t> </w:t>
      </w:r>
      <w:r>
        <w:rPr>
          <w:color w:val="231F20"/>
          <w:spacing w:val="-10"/>
          <w:sz w:val="20"/>
        </w:rPr>
        <w:t>esta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classificação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está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associada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a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quatro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tipos</w:t>
      </w:r>
      <w:r>
        <w:rPr>
          <w:color w:val="231F20"/>
          <w:sz w:val="20"/>
        </w:rPr>
        <w:t> </w:t>
      </w:r>
      <w:r>
        <w:rPr>
          <w:color w:val="231F20"/>
          <w:spacing w:val="-10"/>
          <w:sz w:val="20"/>
        </w:rPr>
        <w:t>diferentes</w:t>
      </w:r>
      <w:r>
        <w:rPr>
          <w:color w:val="231F20"/>
          <w:sz w:val="20"/>
        </w:rPr>
        <w:t> de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estabelecimentos,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levando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em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conta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tipo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atendimento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o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seu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porte </w:t>
      </w:r>
      <w:r>
        <w:rPr>
          <w:color w:val="231F20"/>
          <w:spacing w:val="-4"/>
          <w:sz w:val="20"/>
        </w:rPr>
        <w:t>relativo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ao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número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leitos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—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sem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internação,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com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internação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(até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50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4"/>
          <w:sz w:val="20"/>
        </w:rPr>
        <w:t>leitos), </w:t>
      </w:r>
      <w:r>
        <w:rPr>
          <w:color w:val="231F20"/>
          <w:sz w:val="20"/>
        </w:rPr>
        <w:t>com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internação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(mais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50</w:t>
      </w:r>
      <w:r>
        <w:rPr>
          <w:color w:val="231F20"/>
          <w:spacing w:val="-12"/>
          <w:sz w:val="20"/>
        </w:rPr>
        <w:t> </w:t>
      </w:r>
      <w:r>
        <w:rPr>
          <w:color w:val="231F20"/>
          <w:sz w:val="20"/>
        </w:rPr>
        <w:t>leitos)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SADT.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7" w:after="0"/>
        <w:ind w:left="1551" w:right="706" w:hanging="360"/>
        <w:jc w:val="both"/>
        <w:rPr>
          <w:sz w:val="20"/>
        </w:rPr>
      </w:pPr>
      <w:r>
        <w:rPr>
          <w:b/>
          <w:color w:val="231F20"/>
          <w:sz w:val="20"/>
        </w:rPr>
        <w:t>região:</w:t>
      </w:r>
      <w:r>
        <w:rPr>
          <w:b/>
          <w:color w:val="231F20"/>
          <w:spacing w:val="-6"/>
          <w:sz w:val="20"/>
        </w:rPr>
        <w:t> </w:t>
      </w:r>
      <w:r>
        <w:rPr>
          <w:color w:val="231F20"/>
          <w:sz w:val="20"/>
        </w:rPr>
        <w:t>corresponde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à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divisão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regional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do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Brasil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em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macrorregiões</w:t>
      </w:r>
      <w:r>
        <w:rPr>
          <w:color w:val="231F20"/>
          <w:spacing w:val="-6"/>
          <w:sz w:val="20"/>
        </w:rPr>
        <w:t> </w:t>
      </w:r>
      <w:r>
        <w:rPr>
          <w:color w:val="231F20"/>
          <w:sz w:val="20"/>
        </w:rPr>
        <w:t>(Norte, </w:t>
      </w:r>
      <w:r>
        <w:rPr>
          <w:color w:val="231F20"/>
          <w:spacing w:val="-2"/>
          <w:sz w:val="20"/>
        </w:rPr>
        <w:t>Centro-Oeste,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Nordeste,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Sudeste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Sul),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2"/>
          <w:sz w:val="20"/>
        </w:rPr>
        <w:t>segundo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critérios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do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2"/>
          <w:sz w:val="20"/>
        </w:rPr>
        <w:t>IBGE.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15" w:after="0"/>
        <w:ind w:left="1551" w:right="705" w:hanging="360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localização: </w:t>
      </w:r>
      <w:r>
        <w:rPr>
          <w:color w:val="231F20"/>
          <w:spacing w:val="-6"/>
          <w:sz w:val="20"/>
        </w:rPr>
        <w:t>refere-se à informação de que o estabelecimento está localizado na </w:t>
      </w:r>
      <w:r>
        <w:rPr>
          <w:color w:val="231F20"/>
          <w:sz w:val="20"/>
        </w:rPr>
        <w:t>capital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ou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interior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de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cada</w:t>
      </w:r>
      <w:r>
        <w:rPr>
          <w:color w:val="231F20"/>
          <w:spacing w:val="-4"/>
          <w:sz w:val="20"/>
        </w:rPr>
        <w:t> </w:t>
      </w:r>
      <w:r>
        <w:rPr>
          <w:color w:val="231F20"/>
          <w:sz w:val="20"/>
        </w:rPr>
        <w:t>UF.</w:t>
      </w:r>
    </w:p>
    <w:p>
      <w:pPr>
        <w:pStyle w:val="ListParagraph"/>
        <w:numPr>
          <w:ilvl w:val="0"/>
          <w:numId w:val="3"/>
        </w:numPr>
        <w:tabs>
          <w:tab w:pos="1550" w:val="left" w:leader="none"/>
        </w:tabs>
        <w:spacing w:line="240" w:lineRule="auto" w:before="115" w:after="0"/>
        <w:ind w:left="1550" w:right="0" w:hanging="359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identificação</w:t>
      </w:r>
      <w:r>
        <w:rPr>
          <w:b/>
          <w:color w:val="231F20"/>
          <w:spacing w:val="-15"/>
          <w:sz w:val="20"/>
        </w:rPr>
        <w:t> </w:t>
      </w:r>
      <w:r>
        <w:rPr>
          <w:b/>
          <w:color w:val="231F20"/>
          <w:spacing w:val="-6"/>
          <w:sz w:val="20"/>
        </w:rPr>
        <w:t>de</w:t>
      </w:r>
      <w:r>
        <w:rPr>
          <w:b/>
          <w:color w:val="231F20"/>
          <w:spacing w:val="-14"/>
          <w:sz w:val="20"/>
        </w:rPr>
        <w:t> </w:t>
      </w:r>
      <w:r>
        <w:rPr>
          <w:b/>
          <w:color w:val="231F20"/>
          <w:spacing w:val="-6"/>
          <w:sz w:val="20"/>
        </w:rPr>
        <w:t>UBS:</w:t>
      </w:r>
      <w:r>
        <w:rPr>
          <w:b/>
          <w:color w:val="231F20"/>
          <w:spacing w:val="-12"/>
          <w:sz w:val="20"/>
        </w:rPr>
        <w:t> </w:t>
      </w:r>
      <w:r>
        <w:rPr>
          <w:color w:val="231F20"/>
          <w:spacing w:val="-6"/>
          <w:sz w:val="20"/>
        </w:rPr>
        <w:t>refere-se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à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classificação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em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UBS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ou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não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UBS.</w:t>
      </w:r>
    </w:p>
    <w:p>
      <w:pPr>
        <w:pStyle w:val="ListParagraph"/>
        <w:numPr>
          <w:ilvl w:val="0"/>
          <w:numId w:val="3"/>
        </w:numPr>
        <w:tabs>
          <w:tab w:pos="1551" w:val="left" w:leader="none"/>
        </w:tabs>
        <w:spacing w:line="249" w:lineRule="auto" w:before="123" w:after="0"/>
        <w:ind w:left="1551" w:right="706" w:hanging="360"/>
        <w:jc w:val="both"/>
        <w:rPr>
          <w:sz w:val="20"/>
        </w:rPr>
      </w:pPr>
      <w:r>
        <w:rPr>
          <w:b/>
          <w:color w:val="231F20"/>
          <w:spacing w:val="-8"/>
          <w:sz w:val="20"/>
        </w:rPr>
        <w:t>unidade</w:t>
      </w:r>
      <w:r>
        <w:rPr>
          <w:b/>
          <w:color w:val="231F20"/>
          <w:spacing w:val="-2"/>
          <w:sz w:val="20"/>
        </w:rPr>
        <w:t> </w:t>
      </w:r>
      <w:r>
        <w:rPr>
          <w:b/>
          <w:color w:val="231F20"/>
          <w:spacing w:val="-8"/>
          <w:sz w:val="20"/>
        </w:rPr>
        <w:t>da</w:t>
      </w:r>
      <w:r>
        <w:rPr>
          <w:b/>
          <w:color w:val="231F20"/>
          <w:spacing w:val="-2"/>
          <w:sz w:val="20"/>
        </w:rPr>
        <w:t> </w:t>
      </w:r>
      <w:r>
        <w:rPr>
          <w:b/>
          <w:color w:val="231F20"/>
          <w:spacing w:val="-8"/>
          <w:sz w:val="20"/>
        </w:rPr>
        <w:t>federação:</w:t>
      </w:r>
      <w:r>
        <w:rPr>
          <w:b/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corresponde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à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classificação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do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estabelecimento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z w:val="20"/>
        </w:rPr>
        <w:t> </w:t>
      </w:r>
      <w:r>
        <w:rPr>
          <w:color w:val="231F20"/>
          <w:spacing w:val="-8"/>
          <w:sz w:val="20"/>
        </w:rPr>
        <w:t>saúde de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acordo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com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UF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em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que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está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presente,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26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estados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e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Distrito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Federal.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UF, </w:t>
      </w:r>
      <w:r>
        <w:rPr>
          <w:color w:val="231F20"/>
          <w:spacing w:val="-4"/>
          <w:sz w:val="20"/>
        </w:rPr>
        <w:t>no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entanto,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só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é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divulgada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nos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casos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em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que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a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pesquisa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é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realizada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apenas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com </w:t>
      </w:r>
      <w:r>
        <w:rPr>
          <w:color w:val="231F20"/>
          <w:spacing w:val="-2"/>
          <w:sz w:val="20"/>
        </w:rPr>
        <w:t>gestores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dos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estabelecimentos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2"/>
          <w:sz w:val="20"/>
        </w:rPr>
        <w:t>saúde.</w:t>
      </w:r>
    </w:p>
    <w:p>
      <w:pPr>
        <w:pStyle w:val="BodyText"/>
        <w:spacing w:line="249" w:lineRule="auto" w:before="117"/>
        <w:ind w:left="992" w:right="702" w:firstLine="198"/>
        <w:jc w:val="both"/>
      </w:pPr>
      <w:r>
        <w:rPr>
          <w:color w:val="231F20"/>
          <w:spacing w:val="-4"/>
        </w:rPr>
        <w:t>Em relação às unidades de análise profissionais de saúde (médicos e enfermeiros), acrescentam-se aos domínios acima, com exceção da UF, as seguintes características </w:t>
      </w:r>
      <w:r>
        <w:rPr>
          <w:color w:val="231F20"/>
          <w:spacing w:val="-2"/>
        </w:rPr>
        <w:t>obtidas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base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na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informação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fornecida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pelos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respondentes: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496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46" name="Group 4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6" name="Group 46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7" name="Graphic 47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71520" id="docshapegroup29" coordorigin="0,1020" coordsize="10772,13721">
                <v:shape style="position:absolute;left:0;top:1020;width:10772;height:6" id="docshape30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31" coordorigin="0,1020" coordsize="715,4780" path="m576,2621l0,2621,0,4194,576,4194,576,2621xm708,4200l582,4200,582,5799,708,5799,708,4200xm715,1020l579,1020,579,2618,715,2618,715,1020xe" filled="true" fillcolor="#d6e7e2" stroked="false">
                  <v:path arrowok="t"/>
                  <v:fill type="solid"/>
                </v:shape>
                <v:rect style="position:absolute;left:711;top:1026;width:6;height:13715" id="docshape32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33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ListParagraph"/>
        <w:numPr>
          <w:ilvl w:val="1"/>
          <w:numId w:val="3"/>
        </w:numPr>
        <w:tabs>
          <w:tab w:pos="2118" w:val="left" w:leader="none"/>
        </w:tabs>
        <w:spacing w:line="249" w:lineRule="auto" w:before="0" w:after="0"/>
        <w:ind w:left="2118" w:right="140" w:hanging="360"/>
        <w:jc w:val="left"/>
        <w:rPr>
          <w:sz w:val="20"/>
        </w:rPr>
      </w:pPr>
      <w:r>
        <w:rPr>
          <w:b/>
          <w:color w:val="231F20"/>
          <w:sz w:val="20"/>
        </w:rPr>
        <w:t>faixa</w:t>
      </w:r>
      <w:r>
        <w:rPr>
          <w:b/>
          <w:color w:val="231F20"/>
          <w:spacing w:val="-2"/>
          <w:sz w:val="20"/>
        </w:rPr>
        <w:t> </w:t>
      </w:r>
      <w:r>
        <w:rPr>
          <w:b/>
          <w:color w:val="231F20"/>
          <w:sz w:val="20"/>
        </w:rPr>
        <w:t>etária: </w:t>
      </w:r>
      <w:r>
        <w:rPr>
          <w:color w:val="231F20"/>
          <w:sz w:val="20"/>
        </w:rPr>
        <w:t>refere-se à idade do profissional determinada em três faixas, dependendo do público:</w:t>
      </w:r>
    </w:p>
    <w:p>
      <w:pPr>
        <w:pStyle w:val="ListParagraph"/>
        <w:numPr>
          <w:ilvl w:val="2"/>
          <w:numId w:val="3"/>
        </w:numPr>
        <w:tabs>
          <w:tab w:pos="2324" w:val="left" w:leader="none"/>
        </w:tabs>
        <w:spacing w:line="240" w:lineRule="auto" w:before="115" w:after="0"/>
        <w:ind w:left="2324" w:right="0" w:hanging="226"/>
        <w:jc w:val="left"/>
        <w:rPr>
          <w:sz w:val="20"/>
        </w:rPr>
      </w:pPr>
      <w:r>
        <w:rPr>
          <w:color w:val="231F20"/>
          <w:spacing w:val="-6"/>
          <w:sz w:val="20"/>
        </w:rPr>
        <w:t>para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enfermeiros: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até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30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anos;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31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a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40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anos;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41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anos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ou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6"/>
          <w:sz w:val="20"/>
        </w:rPr>
        <w:t>mais;</w:t>
      </w:r>
    </w:p>
    <w:p>
      <w:pPr>
        <w:pStyle w:val="ListParagraph"/>
        <w:numPr>
          <w:ilvl w:val="2"/>
          <w:numId w:val="3"/>
        </w:numPr>
        <w:tabs>
          <w:tab w:pos="2324" w:val="left" w:leader="none"/>
        </w:tabs>
        <w:spacing w:line="240" w:lineRule="auto" w:before="123" w:after="0"/>
        <w:ind w:left="2324" w:right="0" w:hanging="226"/>
        <w:jc w:val="left"/>
        <w:rPr>
          <w:sz w:val="20"/>
        </w:rPr>
      </w:pPr>
      <w:r>
        <w:rPr>
          <w:color w:val="231F20"/>
          <w:spacing w:val="-8"/>
          <w:sz w:val="20"/>
        </w:rPr>
        <w:t>para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médicos: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até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35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anos;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36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50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anos;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51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anos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ou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mais.</w:t>
      </w:r>
    </w:p>
    <w:p>
      <w:pPr>
        <w:pStyle w:val="BodyText"/>
        <w:spacing w:before="201"/>
      </w:pPr>
    </w:p>
    <w:p>
      <w:pPr>
        <w:pStyle w:val="Heading1"/>
      </w:pPr>
      <w:r>
        <w:rPr>
          <w:color w:val="231F20"/>
        </w:rPr>
        <w:t>Instrumento</w:t>
      </w:r>
      <w:r>
        <w:rPr>
          <w:color w:val="231F20"/>
          <w:spacing w:val="7"/>
        </w:rPr>
        <w:t> </w:t>
      </w:r>
      <w:r>
        <w:rPr>
          <w:color w:val="231F20"/>
        </w:rPr>
        <w:t>de</w:t>
      </w:r>
      <w:r>
        <w:rPr>
          <w:color w:val="231F20"/>
          <w:spacing w:val="7"/>
        </w:rPr>
        <w:t> </w:t>
      </w:r>
      <w:r>
        <w:rPr>
          <w:color w:val="231F20"/>
          <w:spacing w:val="-2"/>
        </w:rPr>
        <w:t>coleta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2"/>
          <w:w w:val="80"/>
          <w:sz w:val="18"/>
        </w:rPr>
        <w:t>INFORMAÇÕES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2"/>
          <w:w w:val="80"/>
          <w:sz w:val="18"/>
        </w:rPr>
        <w:t>SOBRE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2"/>
          <w:w w:val="80"/>
          <w:sz w:val="18"/>
        </w:rPr>
        <w:t>OS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2"/>
          <w:w w:val="80"/>
          <w:sz w:val="18"/>
        </w:rPr>
        <w:t>INSTRUMENTOS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2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4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7"/>
        <w:ind w:left="1559" w:right="134" w:firstLine="198"/>
        <w:jc w:val="both"/>
      </w:pPr>
      <w:r>
        <w:rPr>
          <w:color w:val="231F20"/>
          <w:spacing w:val="-6"/>
        </w:rPr>
        <w:t>Para coleta das informações de interesse desta edição da pesquisa, foram construídos </w:t>
      </w:r>
      <w:r>
        <w:rPr>
          <w:color w:val="231F20"/>
          <w:spacing w:val="-10"/>
        </w:rPr>
        <w:t>dois</w:t>
      </w:r>
      <w:r>
        <w:rPr>
          <w:color w:val="231F20"/>
        </w:rPr>
        <w:t> </w:t>
      </w:r>
      <w:r>
        <w:rPr>
          <w:color w:val="231F20"/>
          <w:spacing w:val="-10"/>
        </w:rPr>
        <w:t>questionários</w:t>
      </w:r>
      <w:r>
        <w:rPr>
          <w:color w:val="231F20"/>
        </w:rPr>
        <w:t> </w:t>
      </w:r>
      <w:r>
        <w:rPr>
          <w:color w:val="231F20"/>
          <w:spacing w:val="-10"/>
        </w:rPr>
        <w:t>estruturados,</w:t>
      </w:r>
      <w:r>
        <w:rPr>
          <w:color w:val="231F20"/>
        </w:rPr>
        <w:t> </w:t>
      </w:r>
      <w:r>
        <w:rPr>
          <w:color w:val="231F20"/>
          <w:spacing w:val="-10"/>
        </w:rPr>
        <w:t>com</w:t>
      </w:r>
      <w:r>
        <w:rPr>
          <w:color w:val="231F20"/>
        </w:rPr>
        <w:t> </w:t>
      </w:r>
      <w:r>
        <w:rPr>
          <w:color w:val="231F20"/>
          <w:spacing w:val="-10"/>
        </w:rPr>
        <w:t>perguntas</w:t>
      </w:r>
      <w:r>
        <w:rPr>
          <w:color w:val="231F20"/>
        </w:rPr>
        <w:t> </w:t>
      </w:r>
      <w:r>
        <w:rPr>
          <w:color w:val="231F20"/>
          <w:spacing w:val="-10"/>
        </w:rPr>
        <w:t>fechadas</w:t>
      </w:r>
      <w:r>
        <w:rPr>
          <w:color w:val="231F20"/>
        </w:rPr>
        <w:t> </w:t>
      </w:r>
      <w:r>
        <w:rPr>
          <w:color w:val="231F20"/>
          <w:spacing w:val="-10"/>
        </w:rPr>
        <w:t>e</w:t>
      </w:r>
      <w:r>
        <w:rPr>
          <w:color w:val="231F20"/>
        </w:rPr>
        <w:t> </w:t>
      </w:r>
      <w:r>
        <w:rPr>
          <w:color w:val="231F20"/>
          <w:spacing w:val="-10"/>
        </w:rPr>
        <w:t>abertas</w:t>
      </w:r>
      <w:r>
        <w:rPr>
          <w:color w:val="231F20"/>
        </w:rPr>
        <w:t> </w:t>
      </w:r>
      <w:r>
        <w:rPr>
          <w:color w:val="231F20"/>
          <w:spacing w:val="-10"/>
        </w:rPr>
        <w:t>(quando</w:t>
      </w:r>
      <w:r>
        <w:rPr>
          <w:color w:val="231F20"/>
        </w:rPr>
        <w:t> </w:t>
      </w:r>
      <w:r>
        <w:rPr>
          <w:color w:val="231F20"/>
          <w:spacing w:val="-10"/>
        </w:rPr>
        <w:t>for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caso),</w:t>
      </w:r>
      <w:r>
        <w:rPr>
          <w:color w:val="231F20"/>
        </w:rPr>
        <w:t> </w:t>
      </w:r>
      <w:r>
        <w:rPr>
          <w:color w:val="231F20"/>
          <w:spacing w:val="-10"/>
        </w:rPr>
        <w:t>um</w:t>
      </w:r>
      <w:r>
        <w:rPr>
          <w:color w:val="231F20"/>
          <w:spacing w:val="-6"/>
        </w:rPr>
        <w:t> aplicado para os profissionais administrativos dos estabelecimentos (preferencialmente </w:t>
      </w:r>
      <w:r>
        <w:rPr>
          <w:color w:val="231F20"/>
          <w:spacing w:val="-8"/>
        </w:rPr>
        <w:t>gestores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tecnologia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informação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[TI])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outro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profissionais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saúde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(médicos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 enfermeiros).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mais</w:t>
      </w:r>
      <w:r>
        <w:rPr>
          <w:color w:val="231F20"/>
        </w:rPr>
        <w:t> </w:t>
      </w:r>
      <w:r>
        <w:rPr>
          <w:color w:val="231F20"/>
          <w:spacing w:val="-8"/>
        </w:rPr>
        <w:t>informações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respeito</w:t>
      </w:r>
      <w:r>
        <w:rPr>
          <w:color w:val="231F20"/>
        </w:rPr>
        <w:t> </w:t>
      </w:r>
      <w:r>
        <w:rPr>
          <w:color w:val="231F20"/>
          <w:spacing w:val="-8"/>
        </w:rPr>
        <w:t>dos</w:t>
      </w:r>
      <w:r>
        <w:rPr>
          <w:color w:val="231F20"/>
        </w:rPr>
        <w:t> </w:t>
      </w:r>
      <w:r>
        <w:rPr>
          <w:color w:val="231F20"/>
          <w:spacing w:val="-8"/>
        </w:rPr>
        <w:t>questionários,</w:t>
      </w:r>
      <w:r>
        <w:rPr>
          <w:color w:val="231F20"/>
        </w:rPr>
        <w:t> </w:t>
      </w:r>
      <w:r>
        <w:rPr>
          <w:color w:val="231F20"/>
          <w:spacing w:val="-8"/>
        </w:rPr>
        <w:t>ver</w:t>
      </w:r>
      <w:r>
        <w:rPr>
          <w:color w:val="231F20"/>
        </w:rPr>
        <w:t> </w:t>
      </w:r>
      <w:r>
        <w:rPr>
          <w:color w:val="231F20"/>
          <w:spacing w:val="-8"/>
        </w:rPr>
        <w:t>item</w:t>
      </w:r>
      <w:r>
        <w:rPr>
          <w:color w:val="231F20"/>
        </w:rPr>
        <w:t> </w:t>
      </w:r>
      <w:r>
        <w:rPr>
          <w:color w:val="231F20"/>
          <w:spacing w:val="-8"/>
        </w:rPr>
        <w:t>“Instrumento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coleta”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“Relatório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Coleta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Dados”.</w:t>
      </w:r>
    </w:p>
    <w:p>
      <w:pPr>
        <w:pStyle w:val="BodyText"/>
        <w:spacing w:before="195"/>
      </w:pPr>
    </w:p>
    <w:p>
      <w:pPr>
        <w:pStyle w:val="Heading1"/>
      </w:pPr>
      <w:r>
        <w:rPr>
          <w:color w:val="231F20"/>
        </w:rPr>
        <w:t>Plano</w:t>
      </w:r>
      <w:r>
        <w:rPr>
          <w:color w:val="231F20"/>
          <w:spacing w:val="15"/>
        </w:rPr>
        <w:t> </w:t>
      </w:r>
      <w:r>
        <w:rPr>
          <w:color w:val="231F20"/>
          <w:spacing w:val="-2"/>
        </w:rPr>
        <w:t>amostral</w:t>
      </w:r>
    </w:p>
    <w:p>
      <w:pPr>
        <w:pStyle w:val="BodyText"/>
        <w:spacing w:before="19"/>
        <w:rPr>
          <w:rFonts w:ascii="Trebuchet MS"/>
          <w:sz w:val="28"/>
        </w:rPr>
      </w:pPr>
    </w:p>
    <w:p>
      <w:pPr>
        <w:pStyle w:val="BodyText"/>
        <w:spacing w:line="249" w:lineRule="auto" w:before="1"/>
        <w:ind w:left="1559" w:right="136" w:firstLine="198"/>
        <w:jc w:val="both"/>
      </w:pPr>
      <w:r>
        <w:rPr>
          <w:color w:val="231F20"/>
        </w:rPr>
        <w:t>O</w:t>
      </w:r>
      <w:r>
        <w:rPr>
          <w:color w:val="231F20"/>
          <w:spacing w:val="-4"/>
        </w:rPr>
        <w:t> </w:t>
      </w:r>
      <w:r>
        <w:rPr>
          <w:color w:val="231F20"/>
        </w:rPr>
        <w:t>desenho</w:t>
      </w:r>
      <w:r>
        <w:rPr>
          <w:color w:val="231F20"/>
          <w:spacing w:val="-4"/>
        </w:rPr>
        <w:t> </w:t>
      </w:r>
      <w:r>
        <w:rPr>
          <w:color w:val="231F20"/>
        </w:rPr>
        <w:t>do</w:t>
      </w:r>
      <w:r>
        <w:rPr>
          <w:color w:val="231F20"/>
          <w:spacing w:val="-4"/>
        </w:rPr>
        <w:t> </w:t>
      </w:r>
      <w:r>
        <w:rPr>
          <w:color w:val="231F20"/>
        </w:rPr>
        <w:t>plano</w:t>
      </w:r>
      <w:r>
        <w:rPr>
          <w:color w:val="231F20"/>
          <w:spacing w:val="-4"/>
        </w:rPr>
        <w:t> </w:t>
      </w:r>
      <w:r>
        <w:rPr>
          <w:color w:val="231F20"/>
        </w:rPr>
        <w:t>amostral</w:t>
      </w:r>
      <w:r>
        <w:rPr>
          <w:color w:val="231F20"/>
          <w:spacing w:val="-4"/>
        </w:rPr>
        <w:t> </w:t>
      </w:r>
      <w:r>
        <w:rPr>
          <w:color w:val="231F20"/>
        </w:rPr>
        <w:t>da</w:t>
      </w:r>
      <w:r>
        <w:rPr>
          <w:color w:val="231F20"/>
          <w:spacing w:val="-4"/>
        </w:rPr>
        <w:t> </w:t>
      </w:r>
      <w:r>
        <w:rPr>
          <w:color w:val="231F20"/>
        </w:rPr>
        <w:t>TIC</w:t>
      </w:r>
      <w:r>
        <w:rPr>
          <w:color w:val="231F20"/>
          <w:spacing w:val="-4"/>
        </w:rPr>
        <w:t> </w:t>
      </w:r>
      <w:r>
        <w:rPr>
          <w:color w:val="231F20"/>
        </w:rPr>
        <w:t>Saúde</w:t>
      </w:r>
      <w:r>
        <w:rPr>
          <w:color w:val="231F20"/>
          <w:spacing w:val="-4"/>
        </w:rPr>
        <w:t> </w:t>
      </w:r>
      <w:r>
        <w:rPr>
          <w:color w:val="231F20"/>
        </w:rPr>
        <w:t>é</w:t>
      </w:r>
      <w:r>
        <w:rPr>
          <w:color w:val="231F20"/>
          <w:spacing w:val="-4"/>
        </w:rPr>
        <w:t> </w:t>
      </w:r>
      <w:r>
        <w:rPr>
          <w:color w:val="231F20"/>
        </w:rPr>
        <w:t>amostragem</w:t>
      </w:r>
      <w:r>
        <w:rPr>
          <w:color w:val="231F20"/>
          <w:spacing w:val="-4"/>
        </w:rPr>
        <w:t> </w:t>
      </w:r>
      <w:r>
        <w:rPr>
          <w:color w:val="231F20"/>
        </w:rPr>
        <w:t>estratificada</w:t>
      </w:r>
      <w:r>
        <w:rPr>
          <w:color w:val="231F20"/>
          <w:spacing w:val="-4"/>
        </w:rPr>
        <w:t> </w:t>
      </w:r>
      <w:r>
        <w:rPr>
          <w:color w:val="231F20"/>
        </w:rPr>
        <w:t>simples </w:t>
      </w:r>
      <w:r>
        <w:rPr>
          <w:color w:val="231F20"/>
          <w:spacing w:val="-2"/>
          <w:w w:val="90"/>
        </w:rPr>
        <w:t>(Cochran,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1977)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de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estabelecimentos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de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saúde,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na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qual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estratificação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leva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em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consideração </w:t>
      </w:r>
      <w:r>
        <w:rPr>
          <w:color w:val="231F20"/>
          <w:spacing w:val="-6"/>
        </w:rPr>
        <w:t>as seguintes variáveis: UF (27 classes), tipo</w:t>
      </w:r>
      <w:r>
        <w:rPr>
          <w:color w:val="231F20"/>
        </w:rPr>
        <w:t> </w:t>
      </w:r>
      <w:r>
        <w:rPr>
          <w:color w:val="231F20"/>
          <w:spacing w:val="-6"/>
        </w:rPr>
        <w:t>de</w:t>
      </w:r>
      <w:r>
        <w:rPr>
          <w:color w:val="231F20"/>
        </w:rPr>
        <w:t> </w:t>
      </w:r>
      <w:r>
        <w:rPr>
          <w:color w:val="231F20"/>
          <w:spacing w:val="-6"/>
        </w:rPr>
        <w:t>dependência administrativa (pública ou privada) e tipo de estabelecimento (UBS, sem internação; com internação até 50 leitos; </w:t>
      </w:r>
      <w:r>
        <w:rPr>
          <w:color w:val="231F20"/>
          <w:spacing w:val="-2"/>
        </w:rPr>
        <w:t>com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internação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mais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50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leitos;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SADT).</w:t>
      </w:r>
    </w:p>
    <w:p>
      <w:pPr>
        <w:pStyle w:val="BodyText"/>
      </w:pPr>
    </w:p>
    <w:p>
      <w:pPr>
        <w:pStyle w:val="BodyText"/>
        <w:spacing w:before="28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CADASTRO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E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FONTES</w:t>
      </w:r>
      <w:r>
        <w:rPr>
          <w:rFonts w:ascii="Trebuchet MS" w:hAnsi="Trebuchet MS"/>
          <w:b/>
          <w:color w:val="231F20"/>
          <w:spacing w:val="9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INFORMAÇÃO</w:t>
      </w:r>
    </w:p>
    <w:p>
      <w:pPr>
        <w:pStyle w:val="BodyText"/>
        <w:spacing w:line="249" w:lineRule="auto" w:before="127"/>
        <w:ind w:left="1559" w:right="137" w:firstLine="198"/>
        <w:jc w:val="both"/>
      </w:pPr>
      <w:r>
        <w:rPr>
          <w:color w:val="231F20"/>
          <w:w w:val="90"/>
        </w:rPr>
        <w:t>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cadastro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utilizado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para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seleção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dos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estabelecimentos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saúde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é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CNES,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mantido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pelo </w:t>
      </w:r>
      <w:r>
        <w:rPr>
          <w:color w:val="231F20"/>
          <w:spacing w:val="-10"/>
        </w:rPr>
        <w:t>Datasus,</w:t>
      </w:r>
      <w:r>
        <w:rPr>
          <w:color w:val="231F20"/>
        </w:rPr>
        <w:t> </w:t>
      </w:r>
      <w:r>
        <w:rPr>
          <w:color w:val="231F20"/>
          <w:spacing w:val="-10"/>
        </w:rPr>
        <w:t>do</w:t>
      </w:r>
      <w:r>
        <w:rPr>
          <w:color w:val="231F20"/>
        </w:rPr>
        <w:t> </w:t>
      </w:r>
      <w:r>
        <w:rPr>
          <w:color w:val="231F20"/>
          <w:spacing w:val="-10"/>
        </w:rPr>
        <w:t>MS.</w:t>
      </w:r>
      <w:r>
        <w:rPr>
          <w:color w:val="231F20"/>
        </w:rPr>
        <w:t> </w:t>
      </w:r>
      <w:r>
        <w:rPr>
          <w:color w:val="231F20"/>
          <w:spacing w:val="-10"/>
        </w:rPr>
        <w:t>Instituído</w:t>
      </w:r>
      <w:r>
        <w:rPr>
          <w:color w:val="231F20"/>
        </w:rPr>
        <w:t> </w:t>
      </w:r>
      <w:r>
        <w:rPr>
          <w:color w:val="231F20"/>
          <w:spacing w:val="-10"/>
        </w:rPr>
        <w:t>pela</w:t>
      </w:r>
      <w:r>
        <w:rPr>
          <w:color w:val="231F20"/>
        </w:rPr>
        <w:t> </w:t>
      </w:r>
      <w:r>
        <w:rPr>
          <w:color w:val="231F20"/>
          <w:spacing w:val="-10"/>
        </w:rPr>
        <w:t>Portaria</w:t>
      </w:r>
      <w:r>
        <w:rPr>
          <w:color w:val="231F20"/>
        </w:rPr>
        <w:t> </w:t>
      </w:r>
      <w:r>
        <w:rPr>
          <w:color w:val="231F20"/>
          <w:spacing w:val="-10"/>
        </w:rPr>
        <w:t>MS/SAS</w:t>
      </w:r>
      <w:r>
        <w:rPr>
          <w:color w:val="231F20"/>
        </w:rPr>
        <w:t> </w:t>
      </w:r>
      <w:r>
        <w:rPr>
          <w:color w:val="231F20"/>
          <w:spacing w:val="-10"/>
        </w:rPr>
        <w:t>n.</w:t>
      </w:r>
      <w:r>
        <w:rPr>
          <w:color w:val="231F20"/>
        </w:rPr>
        <w:t> </w:t>
      </w:r>
      <w:r>
        <w:rPr>
          <w:color w:val="231F20"/>
          <w:spacing w:val="-10"/>
        </w:rPr>
        <w:t>376/2000,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CNES</w:t>
      </w:r>
      <w:r>
        <w:rPr>
          <w:color w:val="231F20"/>
        </w:rPr>
        <w:t> </w:t>
      </w:r>
      <w:r>
        <w:rPr>
          <w:color w:val="231F20"/>
          <w:spacing w:val="-10"/>
        </w:rPr>
        <w:t>reúne</w:t>
      </w:r>
      <w:r>
        <w:rPr>
          <w:color w:val="231F20"/>
        </w:rPr>
        <w:t> </w:t>
      </w:r>
      <w:r>
        <w:rPr>
          <w:color w:val="231F20"/>
          <w:spacing w:val="-10"/>
        </w:rPr>
        <w:t>os</w:t>
      </w:r>
      <w:r>
        <w:rPr>
          <w:color w:val="231F20"/>
        </w:rPr>
        <w:t> </w:t>
      </w:r>
      <w:r>
        <w:rPr>
          <w:color w:val="231F20"/>
          <w:spacing w:val="-10"/>
        </w:rPr>
        <w:t>registros</w:t>
      </w:r>
      <w:r>
        <w:rPr>
          <w:color w:val="231F20"/>
          <w:spacing w:val="-4"/>
        </w:rPr>
        <w:t> 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todos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estabelecimentos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saúde,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hospitalares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ambulatoriais,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componentes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das </w:t>
      </w:r>
      <w:r>
        <w:rPr>
          <w:color w:val="231F20"/>
          <w:spacing w:val="-8"/>
        </w:rPr>
        <w:t>redes</w:t>
      </w:r>
      <w:r>
        <w:rPr>
          <w:color w:val="231F20"/>
        </w:rPr>
        <w:t> </w:t>
      </w:r>
      <w:r>
        <w:rPr>
          <w:color w:val="231F20"/>
          <w:spacing w:val="-8"/>
        </w:rPr>
        <w:t>pública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privada</w:t>
      </w:r>
      <w:r>
        <w:rPr>
          <w:color w:val="231F20"/>
        </w:rPr>
        <w:t> </w:t>
      </w:r>
      <w:r>
        <w:rPr>
          <w:color w:val="231F20"/>
          <w:spacing w:val="-8"/>
        </w:rPr>
        <w:t>existentes</w:t>
      </w:r>
      <w:r>
        <w:rPr>
          <w:color w:val="231F20"/>
        </w:rPr>
        <w:t> </w:t>
      </w:r>
      <w:r>
        <w:rPr>
          <w:color w:val="231F20"/>
          <w:spacing w:val="-8"/>
        </w:rPr>
        <w:t>no</w:t>
      </w:r>
      <w:r>
        <w:rPr>
          <w:color w:val="231F20"/>
        </w:rPr>
        <w:t> </w:t>
      </w:r>
      <w:r>
        <w:rPr>
          <w:color w:val="231F20"/>
          <w:spacing w:val="-8"/>
        </w:rPr>
        <w:t>país.</w:t>
      </w:r>
      <w:r>
        <w:rPr>
          <w:color w:val="231F20"/>
        </w:rPr>
        <w:t> </w:t>
      </w:r>
      <w:r>
        <w:rPr>
          <w:color w:val="231F20"/>
          <w:spacing w:val="-8"/>
        </w:rPr>
        <w:t>O</w:t>
      </w:r>
      <w:r>
        <w:rPr>
          <w:color w:val="231F20"/>
        </w:rPr>
        <w:t> </w:t>
      </w:r>
      <w:r>
        <w:rPr>
          <w:color w:val="231F20"/>
          <w:spacing w:val="-8"/>
        </w:rPr>
        <w:t>cadastro</w:t>
      </w:r>
      <w:r>
        <w:rPr>
          <w:color w:val="231F20"/>
        </w:rPr>
        <w:t> </w:t>
      </w:r>
      <w:r>
        <w:rPr>
          <w:color w:val="231F20"/>
          <w:spacing w:val="-8"/>
        </w:rPr>
        <w:t>deve</w:t>
      </w:r>
      <w:r>
        <w:rPr>
          <w:color w:val="231F20"/>
        </w:rPr>
        <w:t> </w:t>
      </w:r>
      <w:r>
        <w:rPr>
          <w:color w:val="231F20"/>
          <w:spacing w:val="-8"/>
        </w:rPr>
        <w:t>manter</w:t>
      </w:r>
      <w:r>
        <w:rPr>
          <w:color w:val="231F20"/>
        </w:rPr>
        <w:t> </w:t>
      </w:r>
      <w:r>
        <w:rPr>
          <w:color w:val="231F20"/>
          <w:spacing w:val="-8"/>
        </w:rPr>
        <w:t>atualizados</w:t>
      </w:r>
      <w:r>
        <w:rPr>
          <w:color w:val="231F20"/>
        </w:rPr>
        <w:t> </w:t>
      </w:r>
      <w:r>
        <w:rPr>
          <w:color w:val="231F20"/>
          <w:spacing w:val="-8"/>
        </w:rPr>
        <w:t>os</w:t>
      </w:r>
      <w:r>
        <w:rPr>
          <w:color w:val="231F20"/>
        </w:rPr>
        <w:t> </w:t>
      </w:r>
      <w:r>
        <w:rPr>
          <w:color w:val="231F20"/>
          <w:spacing w:val="-8"/>
        </w:rPr>
        <w:t>bancos </w:t>
      </w:r>
      <w:r>
        <w:rPr>
          <w:color w:val="231F20"/>
          <w:spacing w:val="-4"/>
        </w:rPr>
        <w:t>de dados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nas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bases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locais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 federal,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visando subsidiar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gestores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implantação e na </w:t>
      </w:r>
      <w:r>
        <w:rPr>
          <w:color w:val="231F20"/>
          <w:spacing w:val="-2"/>
        </w:rPr>
        <w:t>implementação</w:t>
      </w:r>
      <w:r>
        <w:rPr>
          <w:color w:val="231F20"/>
          <w:spacing w:val="-4"/>
        </w:rPr>
        <w:t> </w:t>
      </w:r>
      <w:r>
        <w:rPr>
          <w:color w:val="231F20"/>
          <w:spacing w:val="-2"/>
        </w:rPr>
        <w:t>das</w:t>
      </w:r>
      <w:r>
        <w:rPr>
          <w:color w:val="231F20"/>
          <w:spacing w:val="-4"/>
        </w:rPr>
        <w:t> </w:t>
      </w:r>
      <w:r>
        <w:rPr>
          <w:color w:val="231F20"/>
          <w:spacing w:val="-2"/>
        </w:rPr>
        <w:t>políticas</w:t>
      </w:r>
      <w:r>
        <w:rPr>
          <w:color w:val="231F20"/>
          <w:spacing w:val="-4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2"/>
        </w:rPr>
        <w:t>saúde.</w:t>
      </w:r>
    </w:p>
    <w:p>
      <w:pPr>
        <w:pStyle w:val="BodyText"/>
        <w:spacing w:line="249" w:lineRule="auto" w:before="118"/>
        <w:ind w:left="1559" w:right="138" w:firstLine="198"/>
        <w:jc w:val="both"/>
      </w:pPr>
      <w:r>
        <w:rPr>
          <w:color w:val="231F20"/>
          <w:spacing w:val="-8"/>
        </w:rPr>
        <w:t>Os</w:t>
      </w:r>
      <w:r>
        <w:rPr>
          <w:color w:val="231F20"/>
        </w:rPr>
        <w:t> </w:t>
      </w:r>
      <w:r>
        <w:rPr>
          <w:color w:val="231F20"/>
          <w:spacing w:val="-8"/>
        </w:rPr>
        <w:t>registros</w:t>
      </w:r>
      <w:r>
        <w:rPr>
          <w:color w:val="231F20"/>
        </w:rPr>
        <w:t> </w:t>
      </w:r>
      <w:r>
        <w:rPr>
          <w:color w:val="231F20"/>
          <w:spacing w:val="-8"/>
        </w:rPr>
        <w:t>são</w:t>
      </w:r>
      <w:r>
        <w:rPr>
          <w:color w:val="231F20"/>
        </w:rPr>
        <w:t> </w:t>
      </w:r>
      <w:r>
        <w:rPr>
          <w:color w:val="231F20"/>
          <w:spacing w:val="-8"/>
        </w:rPr>
        <w:t>utilizados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subsidiar</w:t>
      </w:r>
      <w:r>
        <w:rPr>
          <w:color w:val="231F20"/>
        </w:rPr>
        <w:t> </w:t>
      </w:r>
      <w:r>
        <w:rPr>
          <w:color w:val="231F20"/>
          <w:spacing w:val="-8"/>
        </w:rPr>
        <w:t>áreas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planejamento,</w:t>
      </w:r>
      <w:r>
        <w:rPr>
          <w:color w:val="231F20"/>
        </w:rPr>
        <w:t> </w:t>
      </w:r>
      <w:r>
        <w:rPr>
          <w:color w:val="231F20"/>
          <w:spacing w:val="-8"/>
        </w:rPr>
        <w:t>regulação,</w:t>
      </w:r>
      <w:r>
        <w:rPr>
          <w:color w:val="231F20"/>
        </w:rPr>
        <w:t> </w:t>
      </w:r>
      <w:r>
        <w:rPr>
          <w:color w:val="231F20"/>
          <w:spacing w:val="-8"/>
        </w:rPr>
        <w:t>avaliação, </w:t>
      </w:r>
      <w:r>
        <w:rPr>
          <w:color w:val="231F20"/>
          <w:spacing w:val="-2"/>
        </w:rPr>
        <w:t>controle,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auditoria,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ensino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(MS,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2006).</w:t>
      </w:r>
    </w:p>
    <w:p>
      <w:pPr>
        <w:pStyle w:val="BodyText"/>
      </w:pPr>
    </w:p>
    <w:p>
      <w:pPr>
        <w:pStyle w:val="BodyText"/>
        <w:spacing w:before="26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CRITÉRIOS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PARA</w:t>
      </w:r>
      <w:r>
        <w:rPr>
          <w:rFonts w:ascii="Trebuchet MS" w:hAnsi="Trebuchet MS"/>
          <w:b/>
          <w:color w:val="231F20"/>
          <w:spacing w:val="22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DESENHO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DA</w:t>
      </w:r>
      <w:r>
        <w:rPr>
          <w:rFonts w:ascii="Trebuchet MS" w:hAnsi="Trebuchet MS"/>
          <w:b/>
          <w:color w:val="231F20"/>
          <w:spacing w:val="20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AMOSTRA</w:t>
      </w:r>
    </w:p>
    <w:p>
      <w:pPr>
        <w:pStyle w:val="BodyText"/>
        <w:spacing w:line="249" w:lineRule="auto" w:before="127"/>
        <w:ind w:left="1559" w:right="135" w:firstLine="198"/>
        <w:jc w:val="both"/>
      </w:pPr>
      <w:r>
        <w:rPr>
          <w:color w:val="231F20"/>
          <w:spacing w:val="-8"/>
        </w:rPr>
        <w:t>As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edições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anteriores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TIC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Saúde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empregaram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amostragem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estratificada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 </w:t>
      </w:r>
      <w:r>
        <w:rPr>
          <w:color w:val="231F20"/>
          <w:spacing w:val="-4"/>
        </w:rPr>
        <w:t>estabelecimentos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probabilidade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proporcional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uma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medida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tamanho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(número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funcionários).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Esse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método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empregado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garantir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existência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uma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massa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 profissionais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saúde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responderiam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outros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dois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públicos-alvo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interesse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da </w:t>
      </w:r>
      <w:r>
        <w:rPr>
          <w:color w:val="231F20"/>
          <w:spacing w:val="-6"/>
        </w:rPr>
        <w:t>pesquisa.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Como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metodologia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seleção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profissionais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foi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redesenhada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tendo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em</w:t>
      </w:r>
      <w:r>
        <w:rPr>
          <w:color w:val="231F20"/>
          <w:spacing w:val="-20"/>
        </w:rPr>
        <w:t> </w:t>
      </w:r>
      <w:r>
        <w:rPr>
          <w:color w:val="231F20"/>
          <w:spacing w:val="-6"/>
        </w:rPr>
        <w:t>vista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547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54" name="Group 5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4" name="Group 54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55" name="Graphic 55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71008" id="docshapegroup34" coordorigin="0,1020" coordsize="10772,13721">
                <v:shape style="position:absolute;left:10054;top:1020;width:718;height:4780" id="docshape35" coordorigin="10054,1020" coordsize="718,4780" path="m10190,4200l10054,4200,10054,5799,10190,5799,10190,4200xm10193,1020l10057,1020,10057,2618,10193,2618,10193,1020xm10772,2621l10196,2621,10196,4203,10772,4203,10772,2621xe" filled="true" fillcolor="#d6e7e2" stroked="false">
                  <v:path arrowok="t"/>
                  <v:fill type="solid"/>
                </v:shape>
                <v:rect style="position:absolute;left:10054;top:1026;width:6;height:13715" id="docshape36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37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992" w:right="707"/>
        <w:jc w:val="both"/>
      </w:pPr>
      <w:r>
        <w:rPr>
          <w:color w:val="231F20"/>
          <w:spacing w:val="-10"/>
        </w:rPr>
        <w:t>as</w:t>
      </w:r>
      <w:r>
        <w:rPr>
          <w:color w:val="231F20"/>
        </w:rPr>
        <w:t> </w:t>
      </w:r>
      <w:r>
        <w:rPr>
          <w:color w:val="231F20"/>
          <w:spacing w:val="-10"/>
        </w:rPr>
        <w:t>dificuldades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realização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entrevistas</w:t>
      </w:r>
      <w:r>
        <w:rPr>
          <w:color w:val="231F20"/>
        </w:rPr>
        <w:t> </w:t>
      </w:r>
      <w:r>
        <w:rPr>
          <w:color w:val="231F20"/>
          <w:spacing w:val="-10"/>
        </w:rPr>
        <w:t>com</w:t>
      </w:r>
      <w:r>
        <w:rPr>
          <w:color w:val="231F20"/>
        </w:rPr>
        <w:t> </w:t>
      </w:r>
      <w:r>
        <w:rPr>
          <w:color w:val="231F20"/>
          <w:spacing w:val="-10"/>
        </w:rPr>
        <w:t>esse</w:t>
      </w:r>
      <w:r>
        <w:rPr>
          <w:color w:val="231F20"/>
        </w:rPr>
        <w:t> </w:t>
      </w:r>
      <w:r>
        <w:rPr>
          <w:color w:val="231F20"/>
          <w:spacing w:val="-10"/>
        </w:rPr>
        <w:t>público,</w:t>
      </w:r>
      <w:r>
        <w:rPr>
          <w:color w:val="231F20"/>
        </w:rPr>
        <w:t> </w:t>
      </w:r>
      <w:r>
        <w:rPr>
          <w:color w:val="231F20"/>
          <w:spacing w:val="-10"/>
        </w:rPr>
        <w:t>considerou-se</w:t>
      </w:r>
      <w:r>
        <w:rPr>
          <w:color w:val="231F20"/>
        </w:rPr>
        <w:t> </w:t>
      </w:r>
      <w:r>
        <w:rPr>
          <w:color w:val="231F20"/>
          <w:spacing w:val="-10"/>
        </w:rPr>
        <w:t>desnecessária</w:t>
      </w:r>
      <w:r>
        <w:rPr>
          <w:color w:val="231F20"/>
          <w:spacing w:val="40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utilização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desenho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amostral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probabilidades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proporcionais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ao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tamanho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(PPT).</w:t>
      </w:r>
    </w:p>
    <w:p>
      <w:pPr>
        <w:pStyle w:val="BodyText"/>
        <w:spacing w:line="249" w:lineRule="auto" w:before="115"/>
        <w:ind w:left="992" w:right="702" w:firstLine="198"/>
        <w:jc w:val="both"/>
      </w:pPr>
      <w:r>
        <w:rPr>
          <w:color w:val="231F20"/>
          <w:spacing w:val="-8"/>
        </w:rPr>
        <w:t>Além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disso,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como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maioria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parâmetros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interesse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busca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estimar </w:t>
      </w:r>
      <w:r>
        <w:rPr>
          <w:color w:val="231F20"/>
          <w:spacing w:val="-2"/>
        </w:rPr>
        <w:t>refere-se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proporções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contagens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domínios,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há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expectativa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melhoria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da </w:t>
      </w:r>
      <w:r>
        <w:rPr>
          <w:color w:val="231F20"/>
          <w:spacing w:val="-10"/>
        </w:rPr>
        <w:t>precisão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com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emprego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amostragem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PPT.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Então,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optou-se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pelo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emprego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3"/>
        </w:rPr>
        <w:t> </w:t>
      </w:r>
      <w:r>
        <w:rPr>
          <w:color w:val="231F20"/>
          <w:spacing w:val="-10"/>
        </w:rPr>
        <w:t>amostragem</w:t>
      </w:r>
      <w:r>
        <w:rPr>
          <w:color w:val="231F20"/>
        </w:rPr>
        <w:t> </w:t>
      </w:r>
      <w:r>
        <w:rPr>
          <w:color w:val="231F20"/>
          <w:spacing w:val="-10"/>
        </w:rPr>
        <w:t>estratificada</w:t>
      </w:r>
      <w:r>
        <w:rPr>
          <w:color w:val="231F20"/>
        </w:rPr>
        <w:t> </w:t>
      </w:r>
      <w:r>
        <w:rPr>
          <w:color w:val="231F20"/>
          <w:spacing w:val="-10"/>
        </w:rPr>
        <w:t>simples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0"/>
        </w:rPr>
        <w:t>estabelecimentos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saúde,</w:t>
      </w:r>
      <w:r>
        <w:rPr>
          <w:color w:val="231F20"/>
        </w:rPr>
        <w:t> </w:t>
      </w:r>
      <w:r>
        <w:rPr>
          <w:color w:val="231F20"/>
          <w:spacing w:val="-10"/>
        </w:rPr>
        <w:t>isto</w:t>
      </w:r>
      <w:r>
        <w:rPr>
          <w:color w:val="231F20"/>
        </w:rPr>
        <w:t> </w:t>
      </w:r>
      <w:r>
        <w:rPr>
          <w:color w:val="231F20"/>
          <w:spacing w:val="-10"/>
        </w:rPr>
        <w:t>é,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sorteio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0"/>
        </w:rPr>
        <w:t>estabelecimentos</w:t>
      </w:r>
      <w:r>
        <w:rPr>
          <w:color w:val="231F20"/>
          <w:spacing w:val="-6"/>
        </w:rPr>
        <w:t> por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amostragem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aleatória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simples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sem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reposição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dentro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dos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estratos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porventura</w:t>
      </w:r>
      <w:r>
        <w:rPr>
          <w:color w:val="231F20"/>
          <w:spacing w:val="-23"/>
        </w:rPr>
        <w:t> </w:t>
      </w:r>
      <w:r>
        <w:rPr>
          <w:color w:val="231F20"/>
          <w:spacing w:val="-6"/>
        </w:rPr>
        <w:t>definidos.</w:t>
      </w:r>
    </w:p>
    <w:p>
      <w:pPr>
        <w:pStyle w:val="BodyText"/>
      </w:pPr>
    </w:p>
    <w:p>
      <w:pPr>
        <w:pStyle w:val="BodyText"/>
        <w:spacing w:before="28"/>
      </w:pPr>
    </w:p>
    <w:p>
      <w:pPr>
        <w:spacing w:before="1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4"/>
          <w:w w:val="80"/>
          <w:sz w:val="18"/>
        </w:rPr>
        <w:t>DIMENSIONAMENTO</w:t>
      </w:r>
      <w:r>
        <w:rPr>
          <w:rFonts w:ascii="Trebuchet MS"/>
          <w:b/>
          <w:color w:val="231F20"/>
          <w:spacing w:val="19"/>
          <w:sz w:val="18"/>
        </w:rPr>
        <w:t> </w:t>
      </w:r>
      <w:r>
        <w:rPr>
          <w:rFonts w:ascii="Trebuchet MS"/>
          <w:b/>
          <w:color w:val="231F20"/>
          <w:spacing w:val="4"/>
          <w:w w:val="80"/>
          <w:sz w:val="18"/>
        </w:rPr>
        <w:t>DA</w:t>
      </w:r>
      <w:r>
        <w:rPr>
          <w:rFonts w:ascii="Trebuchet MS"/>
          <w:b/>
          <w:color w:val="231F20"/>
          <w:spacing w:val="17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AMOSTRA</w:t>
      </w:r>
    </w:p>
    <w:p>
      <w:pPr>
        <w:pStyle w:val="BodyText"/>
        <w:spacing w:line="249" w:lineRule="auto" w:before="126"/>
        <w:ind w:left="992" w:right="705" w:firstLine="198"/>
        <w:jc w:val="both"/>
      </w:pP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tamanho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total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amostra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anos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realização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TIC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Saúde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foi fixado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15.000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estabelecimentos.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aspecto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importante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considerado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taxa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perda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conta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resposta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estabelecimentos.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detalhes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tamanho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da </w:t>
      </w:r>
      <w:r>
        <w:rPr>
          <w:color w:val="231F20"/>
          <w:spacing w:val="-4"/>
        </w:rPr>
        <w:t>amostra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esta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edição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podem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ser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encontrados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“Relatório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Coleta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Dados”.</w:t>
      </w:r>
    </w:p>
    <w:p>
      <w:pPr>
        <w:pStyle w:val="BodyText"/>
      </w:pPr>
    </w:p>
    <w:p>
      <w:pPr>
        <w:pStyle w:val="BodyText"/>
        <w:spacing w:before="28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75"/>
          <w:sz w:val="18"/>
        </w:rPr>
        <w:t>ALOCAÇÃO</w:t>
      </w:r>
      <w:r>
        <w:rPr>
          <w:rFonts w:ascii="Trebuchet MS" w:hAnsi="Trebuchet MS"/>
          <w:b/>
          <w:color w:val="231F20"/>
          <w:spacing w:val="32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DA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AMOSTRA</w:t>
      </w:r>
    </w:p>
    <w:p>
      <w:pPr>
        <w:pStyle w:val="BodyText"/>
        <w:spacing w:line="249" w:lineRule="auto" w:before="127"/>
        <w:ind w:left="992" w:right="704" w:firstLine="198"/>
        <w:jc w:val="both"/>
      </w:pPr>
      <w:r>
        <w:rPr>
          <w:color w:val="231F20"/>
          <w:spacing w:val="-4"/>
        </w:rPr>
        <w:t>Como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objetivos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divulgar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resultados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separadamente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os domínios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definidos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variáveis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tipo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estabelecimento,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UF,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localização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esfera </w:t>
      </w:r>
      <w:r>
        <w:rPr>
          <w:color w:val="231F20"/>
        </w:rPr>
        <w:t>administrativa,</w:t>
      </w:r>
      <w:r>
        <w:rPr>
          <w:color w:val="231F20"/>
          <w:spacing w:val="-5"/>
        </w:rPr>
        <w:t> </w:t>
      </w:r>
      <w:r>
        <w:rPr>
          <w:color w:val="231F20"/>
        </w:rPr>
        <w:t>a</w:t>
      </w:r>
      <w:r>
        <w:rPr>
          <w:color w:val="231F20"/>
          <w:spacing w:val="-5"/>
        </w:rPr>
        <w:t> </w:t>
      </w:r>
      <w:r>
        <w:rPr>
          <w:color w:val="231F20"/>
        </w:rPr>
        <w:t>alocação</w:t>
      </w:r>
      <w:r>
        <w:rPr>
          <w:color w:val="231F20"/>
          <w:spacing w:val="-5"/>
        </w:rPr>
        <w:t> </w:t>
      </w:r>
      <w:r>
        <w:rPr>
          <w:color w:val="231F20"/>
        </w:rPr>
        <w:t>da</w:t>
      </w:r>
      <w:r>
        <w:rPr>
          <w:color w:val="231F20"/>
          <w:spacing w:val="-5"/>
        </w:rPr>
        <w:t> </w:t>
      </w:r>
      <w:r>
        <w:rPr>
          <w:color w:val="231F20"/>
        </w:rPr>
        <w:t>amostra</w:t>
      </w:r>
      <w:r>
        <w:rPr>
          <w:color w:val="231F20"/>
          <w:spacing w:val="-5"/>
        </w:rPr>
        <w:t> </w:t>
      </w:r>
      <w:r>
        <w:rPr>
          <w:color w:val="231F20"/>
        </w:rPr>
        <w:t>de</w:t>
      </w:r>
      <w:r>
        <w:rPr>
          <w:color w:val="231F20"/>
          <w:spacing w:val="-5"/>
        </w:rPr>
        <w:t> </w:t>
      </w:r>
      <w:r>
        <w:rPr>
          <w:color w:val="231F20"/>
        </w:rPr>
        <w:t>estabelecimentos</w:t>
      </w:r>
      <w:r>
        <w:rPr>
          <w:color w:val="231F20"/>
          <w:spacing w:val="-5"/>
        </w:rPr>
        <w:t> </w:t>
      </w:r>
      <w:r>
        <w:rPr>
          <w:color w:val="231F20"/>
        </w:rPr>
        <w:t>é</w:t>
      </w:r>
      <w:r>
        <w:rPr>
          <w:color w:val="231F20"/>
          <w:spacing w:val="-5"/>
        </w:rPr>
        <w:t> </w:t>
      </w:r>
      <w:r>
        <w:rPr>
          <w:color w:val="231F20"/>
        </w:rPr>
        <w:t>definida</w:t>
      </w:r>
      <w:r>
        <w:rPr>
          <w:color w:val="231F20"/>
          <w:spacing w:val="-5"/>
        </w:rPr>
        <w:t> </w:t>
      </w:r>
      <w:r>
        <w:rPr>
          <w:color w:val="231F20"/>
        </w:rPr>
        <w:t>conforme</w:t>
      </w:r>
      <w:r>
        <w:rPr>
          <w:color w:val="231F20"/>
          <w:spacing w:val="-5"/>
        </w:rPr>
        <w:t> </w:t>
      </w:r>
      <w:r>
        <w:rPr>
          <w:color w:val="231F20"/>
        </w:rPr>
        <w:t>as </w:t>
      </w:r>
      <w:r>
        <w:rPr>
          <w:color w:val="231F20"/>
          <w:spacing w:val="-8"/>
        </w:rPr>
        <w:t>classificações</w:t>
      </w:r>
      <w:r>
        <w:rPr>
          <w:color w:val="231F20"/>
        </w:rPr>
        <w:t> </w:t>
      </w:r>
      <w:r>
        <w:rPr>
          <w:color w:val="231F20"/>
          <w:spacing w:val="-8"/>
        </w:rPr>
        <w:t>dos</w:t>
      </w:r>
      <w:r>
        <w:rPr>
          <w:color w:val="231F20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</w:rPr>
        <w:t> </w:t>
      </w:r>
      <w:r>
        <w:rPr>
          <w:color w:val="231F20"/>
          <w:spacing w:val="-8"/>
        </w:rPr>
        <w:t>nessas</w:t>
      </w:r>
      <w:r>
        <w:rPr>
          <w:color w:val="231F20"/>
        </w:rPr>
        <w:t> </w:t>
      </w:r>
      <w:r>
        <w:rPr>
          <w:color w:val="231F20"/>
          <w:spacing w:val="-8"/>
        </w:rPr>
        <w:t>mesmas</w:t>
      </w:r>
      <w:r>
        <w:rPr>
          <w:color w:val="231F20"/>
        </w:rPr>
        <w:t> </w:t>
      </w:r>
      <w:r>
        <w:rPr>
          <w:color w:val="231F20"/>
          <w:spacing w:val="-8"/>
        </w:rPr>
        <w:t>variáveis.</w:t>
      </w:r>
      <w:r>
        <w:rPr>
          <w:color w:val="231F20"/>
        </w:rPr>
        <w:t> </w:t>
      </w:r>
      <w:r>
        <w:rPr>
          <w:color w:val="231F20"/>
          <w:spacing w:val="-8"/>
        </w:rPr>
        <w:t>Dessa</w:t>
      </w:r>
      <w:r>
        <w:rPr>
          <w:color w:val="231F20"/>
        </w:rPr>
        <w:t> </w:t>
      </w:r>
      <w:r>
        <w:rPr>
          <w:color w:val="231F20"/>
          <w:spacing w:val="-8"/>
        </w:rPr>
        <w:t>forma,</w:t>
      </w:r>
      <w:r>
        <w:rPr>
          <w:color w:val="231F20"/>
        </w:rPr>
        <w:t> </w:t>
      </w:r>
      <w:r>
        <w:rPr>
          <w:color w:val="231F20"/>
          <w:spacing w:val="-8"/>
        </w:rPr>
        <w:t>optou-se</w:t>
      </w:r>
      <w:r>
        <w:rPr>
          <w:color w:val="231F20"/>
        </w:rPr>
        <w:t> </w:t>
      </w:r>
      <w:r>
        <w:rPr>
          <w:color w:val="231F20"/>
          <w:spacing w:val="-8"/>
        </w:rPr>
        <w:t>por </w:t>
      </w:r>
      <w:r>
        <w:rPr>
          <w:color w:val="231F20"/>
          <w:w w:val="90"/>
        </w:rPr>
        <w:t>adotar uma estratificação em que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os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estratos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são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definidos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fazendo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a classificação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cruzada </w:t>
      </w:r>
      <w:r>
        <w:rPr>
          <w:color w:val="231F20"/>
          <w:spacing w:val="-10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três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variáveis: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UF,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o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tipo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dependência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administrativa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(com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duas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categorias:</w:t>
      </w:r>
      <w:r>
        <w:rPr>
          <w:color w:val="231F20"/>
          <w:spacing w:val="-1"/>
        </w:rPr>
        <w:t> </w:t>
      </w:r>
      <w:r>
        <w:rPr>
          <w:color w:val="231F20"/>
          <w:spacing w:val="-10"/>
        </w:rPr>
        <w:t>pública</w:t>
      </w:r>
      <w:r>
        <w:rPr>
          <w:color w:val="231F20"/>
          <w:spacing w:val="-2"/>
        </w:rPr>
        <w:t> 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privada)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tipo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estabelecimento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(com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5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categorias: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UBS,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internação,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com internação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até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50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leitos,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internação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mais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50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leitos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SADT).</w:t>
      </w:r>
    </w:p>
    <w:p>
      <w:pPr>
        <w:pStyle w:val="BodyText"/>
        <w:spacing w:line="249" w:lineRule="auto" w:before="120"/>
        <w:ind w:left="992" w:right="702" w:firstLine="198"/>
        <w:jc w:val="both"/>
      </w:pPr>
      <w:r>
        <w:rPr>
          <w:color w:val="231F20"/>
          <w:spacing w:val="-2"/>
        </w:rPr>
        <w:t>Essa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estratificação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foi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implementada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inicialmente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na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forma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uma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tabela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duas </w:t>
      </w:r>
      <w:r>
        <w:rPr>
          <w:color w:val="231F20"/>
        </w:rPr>
        <w:t>dimensões:</w:t>
      </w:r>
      <w:r>
        <w:rPr>
          <w:color w:val="231F20"/>
          <w:spacing w:val="-13"/>
        </w:rPr>
        <w:t> </w:t>
      </w:r>
      <w:r>
        <w:rPr>
          <w:color w:val="231F20"/>
        </w:rPr>
        <w:t>27</w:t>
      </w:r>
      <w:r>
        <w:rPr>
          <w:color w:val="231F20"/>
          <w:spacing w:val="-12"/>
        </w:rPr>
        <w:t> </w:t>
      </w:r>
      <w:r>
        <w:rPr>
          <w:color w:val="231F20"/>
        </w:rPr>
        <w:t>UF</w:t>
      </w:r>
      <w:r>
        <w:rPr>
          <w:color w:val="231F20"/>
          <w:spacing w:val="-13"/>
        </w:rPr>
        <w:t> </w:t>
      </w:r>
      <w:r>
        <w:rPr>
          <w:color w:val="231F20"/>
        </w:rPr>
        <w:t>nas</w:t>
      </w:r>
      <w:r>
        <w:rPr>
          <w:color w:val="231F20"/>
          <w:spacing w:val="-12"/>
        </w:rPr>
        <w:t> </w:t>
      </w:r>
      <w:r>
        <w:rPr>
          <w:color w:val="231F20"/>
        </w:rPr>
        <w:t>linhas</w:t>
      </w:r>
      <w:r>
        <w:rPr>
          <w:color w:val="231F20"/>
          <w:spacing w:val="-13"/>
        </w:rPr>
        <w:t> </w:t>
      </w:r>
      <w:r>
        <w:rPr>
          <w:color w:val="231F20"/>
        </w:rPr>
        <w:t>e</w:t>
      </w:r>
      <w:r>
        <w:rPr>
          <w:color w:val="231F20"/>
          <w:spacing w:val="-12"/>
        </w:rPr>
        <w:t> </w:t>
      </w:r>
      <w:r>
        <w:rPr>
          <w:color w:val="231F20"/>
        </w:rPr>
        <w:t>as</w:t>
      </w:r>
      <w:r>
        <w:rPr>
          <w:color w:val="231F20"/>
          <w:spacing w:val="-13"/>
        </w:rPr>
        <w:t> </w:t>
      </w:r>
      <w:r>
        <w:rPr>
          <w:color w:val="231F20"/>
        </w:rPr>
        <w:t>combinações</w:t>
      </w:r>
      <w:r>
        <w:rPr>
          <w:color w:val="231F20"/>
          <w:spacing w:val="-12"/>
        </w:rPr>
        <w:t> </w:t>
      </w:r>
      <w:r>
        <w:rPr>
          <w:color w:val="231F20"/>
        </w:rPr>
        <w:t>válidas</w:t>
      </w:r>
      <w:r>
        <w:rPr>
          <w:color w:val="231F20"/>
          <w:spacing w:val="-13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tipo</w:t>
      </w:r>
      <w:r>
        <w:rPr>
          <w:color w:val="231F20"/>
          <w:spacing w:val="-13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estabelecimento</w:t>
      </w:r>
      <w:r>
        <w:rPr>
          <w:color w:val="231F20"/>
          <w:spacing w:val="-13"/>
        </w:rPr>
        <w:t> </w:t>
      </w:r>
      <w:r>
        <w:rPr>
          <w:color w:val="231F20"/>
        </w:rPr>
        <w:t>e dependência</w:t>
      </w:r>
      <w:r>
        <w:rPr>
          <w:color w:val="231F20"/>
          <w:spacing w:val="-13"/>
        </w:rPr>
        <w:t> </w:t>
      </w:r>
      <w:r>
        <w:rPr>
          <w:color w:val="231F20"/>
        </w:rPr>
        <w:t>administrativa</w:t>
      </w:r>
      <w:r>
        <w:rPr>
          <w:color w:val="231F20"/>
          <w:spacing w:val="-12"/>
        </w:rPr>
        <w:t> </w:t>
      </w:r>
      <w:r>
        <w:rPr>
          <w:color w:val="231F20"/>
        </w:rPr>
        <w:t>nas</w:t>
      </w:r>
      <w:r>
        <w:rPr>
          <w:color w:val="231F20"/>
          <w:spacing w:val="-13"/>
        </w:rPr>
        <w:t> </w:t>
      </w:r>
      <w:r>
        <w:rPr>
          <w:color w:val="231F20"/>
        </w:rPr>
        <w:t>colunas.</w:t>
      </w:r>
      <w:r>
        <w:rPr>
          <w:color w:val="231F20"/>
          <w:spacing w:val="-12"/>
        </w:rPr>
        <w:t> </w:t>
      </w:r>
      <w:r>
        <w:rPr>
          <w:color w:val="231F20"/>
        </w:rPr>
        <w:t>Essa</w:t>
      </w:r>
      <w:r>
        <w:rPr>
          <w:color w:val="231F20"/>
          <w:spacing w:val="-13"/>
        </w:rPr>
        <w:t> </w:t>
      </w:r>
      <w:r>
        <w:rPr>
          <w:color w:val="231F20"/>
        </w:rPr>
        <w:t>ideia</w:t>
      </w:r>
      <w:r>
        <w:rPr>
          <w:color w:val="231F20"/>
          <w:spacing w:val="-12"/>
        </w:rPr>
        <w:t> </w:t>
      </w:r>
      <w:r>
        <w:rPr>
          <w:color w:val="231F20"/>
        </w:rPr>
        <w:t>permitiu</w:t>
      </w:r>
      <w:r>
        <w:rPr>
          <w:color w:val="231F20"/>
          <w:spacing w:val="-13"/>
        </w:rPr>
        <w:t> </w:t>
      </w:r>
      <w:r>
        <w:rPr>
          <w:color w:val="231F20"/>
        </w:rPr>
        <w:t>aplicar</w:t>
      </w:r>
      <w:r>
        <w:rPr>
          <w:color w:val="231F20"/>
          <w:spacing w:val="-12"/>
        </w:rPr>
        <w:t> </w:t>
      </w:r>
      <w:r>
        <w:rPr>
          <w:color w:val="231F20"/>
        </w:rPr>
        <w:t>uma</w:t>
      </w:r>
      <w:r>
        <w:rPr>
          <w:color w:val="231F20"/>
          <w:spacing w:val="-13"/>
        </w:rPr>
        <w:t> </w:t>
      </w:r>
      <w:r>
        <w:rPr>
          <w:color w:val="231F20"/>
        </w:rPr>
        <w:t>técnica</w:t>
      </w:r>
      <w:r>
        <w:rPr>
          <w:color w:val="231F20"/>
          <w:spacing w:val="-12"/>
        </w:rPr>
        <w:t> </w:t>
      </w:r>
      <w:r>
        <w:rPr>
          <w:color w:val="231F20"/>
        </w:rPr>
        <w:t>de </w:t>
      </w:r>
      <w:r>
        <w:rPr>
          <w:color w:val="231F20"/>
          <w:spacing w:val="-4"/>
        </w:rPr>
        <w:t>alocação da amostra nos estratos finais que assegura tamanhos desejados de amostras </w:t>
      </w:r>
      <w:r>
        <w:rPr>
          <w:color w:val="231F20"/>
          <w:spacing w:val="-8"/>
        </w:rPr>
        <w:t>nas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duas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dimensões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tabela.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método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específico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é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denominado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‘</w:t>
      </w:r>
      <w:r>
        <w:rPr>
          <w:i/>
          <w:color w:val="231F20"/>
          <w:spacing w:val="-8"/>
        </w:rPr>
        <w:t>iterative</w:t>
      </w:r>
      <w:r>
        <w:rPr>
          <w:i/>
          <w:color w:val="231F20"/>
          <w:spacing w:val="-5"/>
        </w:rPr>
        <w:t> </w:t>
      </w:r>
      <w:r>
        <w:rPr>
          <w:i/>
          <w:color w:val="231F20"/>
          <w:spacing w:val="-8"/>
        </w:rPr>
        <w:t>proportional </w:t>
      </w:r>
      <w:r>
        <w:rPr>
          <w:i/>
          <w:color w:val="231F20"/>
          <w:spacing w:val="-2"/>
        </w:rPr>
        <w:t>fitting</w:t>
      </w:r>
      <w:r>
        <w:rPr>
          <w:color w:val="231F20"/>
          <w:spacing w:val="-2"/>
        </w:rPr>
        <w:t>’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(Deming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&amp;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Stephan,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1940).</w:t>
      </w:r>
    </w:p>
    <w:p>
      <w:pPr>
        <w:pStyle w:val="BodyText"/>
        <w:spacing w:line="249" w:lineRule="auto" w:before="118"/>
        <w:ind w:left="992" w:right="702" w:firstLine="198"/>
        <w:jc w:val="both"/>
      </w:pPr>
      <w:r>
        <w:rPr>
          <w:color w:val="231F20"/>
          <w:spacing w:val="-8"/>
        </w:rPr>
        <w:t>Para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alocar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amostra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entre</w:t>
      </w:r>
      <w:r>
        <w:rPr>
          <w:color w:val="231F20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UF,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foi</w:t>
      </w:r>
      <w:r>
        <w:rPr>
          <w:color w:val="231F20"/>
        </w:rPr>
        <w:t> </w:t>
      </w:r>
      <w:r>
        <w:rPr>
          <w:color w:val="231F20"/>
          <w:spacing w:val="-8"/>
        </w:rPr>
        <w:t>empregada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alocação</w:t>
      </w:r>
      <w:r>
        <w:rPr>
          <w:color w:val="231F20"/>
        </w:rPr>
        <w:t> </w:t>
      </w:r>
      <w:r>
        <w:rPr>
          <w:color w:val="231F20"/>
          <w:spacing w:val="-8"/>
        </w:rPr>
        <w:t>potência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(Bankier,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1988) com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uso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potência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½.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alocar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amostra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entre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classes</w:t>
      </w:r>
      <w:r>
        <w:rPr>
          <w:color w:val="231F20"/>
          <w:spacing w:val="-3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tipo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estabelecimento e</w:t>
      </w:r>
      <w:r>
        <w:rPr>
          <w:color w:val="231F20"/>
          <w:spacing w:val="-7"/>
        </w:rPr>
        <w:t> </w:t>
      </w:r>
      <w:r>
        <w:rPr>
          <w:color w:val="231F20"/>
          <w:spacing w:val="-8"/>
        </w:rPr>
        <w:t>dependência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administrativa,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foi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empregada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alocação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potência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potência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igual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½. </w:t>
      </w:r>
      <w:r>
        <w:rPr>
          <w:color w:val="231F20"/>
          <w:w w:val="90"/>
        </w:rPr>
        <w:t>Definidas as alocações das margens da tabela de duas dimensões, foi aplicado o algoritmo </w:t>
      </w:r>
      <w:r>
        <w:rPr>
          <w:color w:val="231F20"/>
          <w:spacing w:val="-2"/>
          <w:w w:val="90"/>
        </w:rPr>
        <w:t>‘</w:t>
      </w:r>
      <w:r>
        <w:rPr>
          <w:i/>
          <w:color w:val="231F20"/>
          <w:spacing w:val="-2"/>
          <w:w w:val="90"/>
        </w:rPr>
        <w:t>iterative proportional fitting</w:t>
      </w:r>
      <w:r>
        <w:rPr>
          <w:color w:val="231F20"/>
          <w:spacing w:val="-2"/>
          <w:w w:val="90"/>
        </w:rPr>
        <w:t>’ (Deming &amp; Stephan, 1940) por meio da função </w:t>
      </w:r>
      <w:r>
        <w:rPr>
          <w:i/>
          <w:color w:val="231F20"/>
          <w:spacing w:val="-2"/>
          <w:w w:val="90"/>
        </w:rPr>
        <w:t>ipf </w:t>
      </w:r>
      <w:r>
        <w:rPr>
          <w:color w:val="231F20"/>
          <w:spacing w:val="-2"/>
          <w:w w:val="90"/>
        </w:rPr>
        <w:t>disponível </w:t>
      </w:r>
      <w:r>
        <w:rPr>
          <w:color w:val="231F20"/>
          <w:spacing w:val="-6"/>
        </w:rPr>
        <w:t>no pacote</w:t>
      </w:r>
      <w:r>
        <w:rPr>
          <w:color w:val="231F20"/>
          <w:spacing w:val="-7"/>
        </w:rPr>
        <w:t> </w:t>
      </w:r>
      <w:r>
        <w:rPr>
          <w:i/>
          <w:color w:val="231F20"/>
          <w:spacing w:val="-6"/>
        </w:rPr>
        <w:t>humanleague</w:t>
      </w:r>
      <w:r>
        <w:rPr>
          <w:i/>
          <w:color w:val="231F20"/>
          <w:spacing w:val="-7"/>
        </w:rPr>
        <w:t> </w:t>
      </w:r>
      <w:r>
        <w:rPr>
          <w:color w:val="231F20"/>
          <w:spacing w:val="-6"/>
        </w:rPr>
        <w:t>do</w:t>
      </w:r>
      <w:r>
        <w:rPr>
          <w:color w:val="231F20"/>
          <w:spacing w:val="-7"/>
        </w:rPr>
        <w:t> </w:t>
      </w:r>
      <w:r>
        <w:rPr>
          <w:i/>
          <w:color w:val="231F20"/>
          <w:spacing w:val="-6"/>
        </w:rPr>
        <w:t>software</w:t>
      </w:r>
      <w:r>
        <w:rPr>
          <w:i/>
          <w:color w:val="231F20"/>
          <w:spacing w:val="-7"/>
        </w:rPr>
        <w:t> </w:t>
      </w:r>
      <w:r>
        <w:rPr>
          <w:color w:val="231F20"/>
          <w:spacing w:val="-6"/>
        </w:rPr>
        <w:t>estatístico R (Smith,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2018).</w:t>
      </w:r>
    </w:p>
    <w:p>
      <w:pPr>
        <w:pStyle w:val="BodyText"/>
        <w:spacing w:line="249" w:lineRule="auto" w:before="118"/>
        <w:ind w:left="992" w:right="702" w:firstLine="198"/>
        <w:jc w:val="both"/>
      </w:pPr>
      <w:r>
        <w:rPr>
          <w:color w:val="231F20"/>
          <w:spacing w:val="-10"/>
        </w:rPr>
        <w:t>Os</w:t>
      </w:r>
      <w:r>
        <w:rPr>
          <w:color w:val="231F20"/>
        </w:rPr>
        <w:t> </w:t>
      </w:r>
      <w:r>
        <w:rPr>
          <w:color w:val="231F20"/>
          <w:spacing w:val="-10"/>
        </w:rPr>
        <w:t>tamanhos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amostra</w:t>
      </w:r>
      <w:r>
        <w:rPr>
          <w:color w:val="231F20"/>
        </w:rPr>
        <w:t> </w:t>
      </w:r>
      <w:r>
        <w:rPr>
          <w:color w:val="231F20"/>
          <w:spacing w:val="-10"/>
        </w:rPr>
        <w:t>resultantes</w:t>
      </w:r>
      <w:r>
        <w:rPr>
          <w:color w:val="231F20"/>
        </w:rPr>
        <w:t> </w:t>
      </w:r>
      <w:r>
        <w:rPr>
          <w:color w:val="231F20"/>
          <w:spacing w:val="-10"/>
        </w:rPr>
        <w:t>foram</w:t>
      </w:r>
      <w:r>
        <w:rPr>
          <w:color w:val="231F20"/>
        </w:rPr>
        <w:t> </w:t>
      </w:r>
      <w:r>
        <w:rPr>
          <w:color w:val="231F20"/>
          <w:spacing w:val="-10"/>
        </w:rPr>
        <w:t>arredondados</w:t>
      </w:r>
      <w:r>
        <w:rPr>
          <w:color w:val="231F20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inteiro</w:t>
      </w:r>
      <w:r>
        <w:rPr>
          <w:color w:val="231F20"/>
        </w:rPr>
        <w:t> </w:t>
      </w:r>
      <w:r>
        <w:rPr>
          <w:color w:val="231F20"/>
          <w:spacing w:val="-10"/>
        </w:rPr>
        <w:t>mais</w:t>
      </w:r>
      <w:r>
        <w:rPr>
          <w:color w:val="231F20"/>
        </w:rPr>
        <w:t> </w:t>
      </w:r>
      <w:r>
        <w:rPr>
          <w:color w:val="231F20"/>
          <w:spacing w:val="-10"/>
        </w:rPr>
        <w:t>próximo</w:t>
      </w:r>
      <w:r>
        <w:rPr>
          <w:color w:val="231F20"/>
        </w:rPr>
        <w:t> </w:t>
      </w:r>
      <w:r>
        <w:rPr>
          <w:color w:val="231F20"/>
          <w:spacing w:val="-10"/>
        </w:rPr>
        <w:t>e,</w:t>
      </w:r>
      <w:r>
        <w:rPr>
          <w:color w:val="231F20"/>
          <w:spacing w:val="-8"/>
        </w:rPr>
        <w:t> na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sequência,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todos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tamanhos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aumentados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mínimo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três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(quando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havia </w:t>
      </w:r>
      <w:r>
        <w:rPr>
          <w:color w:val="231F20"/>
          <w:spacing w:val="-6"/>
        </w:rPr>
        <w:t>no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universo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estabelecimentos tal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quantidade). Esse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ajuste é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necessário 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assegurar </w:t>
      </w:r>
      <w:r>
        <w:rPr>
          <w:color w:val="231F20"/>
          <w:spacing w:val="-2"/>
        </w:rPr>
        <w:t>que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tamanho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esperado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amostra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efetiva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estrato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seja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igual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maior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dois.</w:t>
      </w:r>
    </w:p>
    <w:p>
      <w:pPr>
        <w:pStyle w:val="BodyText"/>
        <w:spacing w:line="249" w:lineRule="auto" w:before="117"/>
        <w:ind w:left="992" w:right="706" w:firstLine="198"/>
        <w:jc w:val="both"/>
      </w:pPr>
      <w:r>
        <w:rPr>
          <w:color w:val="231F20"/>
          <w:spacing w:val="-2"/>
        </w:rPr>
        <w:t>Com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essas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considerações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foram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estabelecidos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tamanhos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amostra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desejáveis, </w:t>
      </w:r>
      <w:r>
        <w:rPr>
          <w:color w:val="231F20"/>
          <w:spacing w:val="-4"/>
        </w:rPr>
        <w:t>considerando-se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também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taxas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resposta,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possa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fornecer </w:t>
      </w:r>
      <w:r>
        <w:rPr>
          <w:color w:val="231F20"/>
          <w:spacing w:val="-2"/>
        </w:rPr>
        <w:t>resultados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margem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erro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especificada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UF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demais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recortes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interesse.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598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61" name="Group 6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1" name="Group 61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62" name="Graphic 62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1260005" y="7068743"/>
                            <a:ext cx="4680585" cy="8642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86423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63993"/>
                                </a:lnTo>
                                <a:lnTo>
                                  <a:pt x="1799996" y="863993"/>
                                </a:lnTo>
                                <a:lnTo>
                                  <a:pt x="4680001" y="863993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1774411" y="7500736"/>
                            <a:ext cx="3244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4485" h="0">
                                <a:moveTo>
                                  <a:pt x="0" y="0"/>
                                </a:moveTo>
                                <a:lnTo>
                                  <a:pt x="324002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57A797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Textbox 71"/>
                        <wps:cNvSpPr txBox="1"/>
                        <wps:spPr>
                          <a:xfrm>
                            <a:off x="3132000" y="7154557"/>
                            <a:ext cx="135890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tamanho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população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2" name="Textbox 72"/>
                        <wps:cNvSpPr txBox="1"/>
                        <wps:spPr>
                          <a:xfrm>
                            <a:off x="1345896" y="7388694"/>
                            <a:ext cx="429259" cy="198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z w:val="24"/>
                                </w:rPr>
                                <w:t>n</w:t>
                              </w:r>
                              <w:r>
                                <w:rPr>
                                  <w:i/>
                                  <w:color w:val="231F20"/>
                                  <w:spacing w:val="33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color w:val="57A797"/>
                                  <w:sz w:val="24"/>
                                </w:rPr>
                                <w:t>=</w:t>
                              </w:r>
                              <w:r>
                                <w:rPr>
                                  <w:color w:val="57A797"/>
                                  <w:spacing w:val="-19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color w:val="231F20"/>
                                  <w:sz w:val="24"/>
                                </w:rPr>
                                <w:t>n</w:t>
                              </w:r>
                              <w:r>
                                <w:rPr>
                                  <w:i/>
                                  <w:color w:val="231F20"/>
                                  <w:spacing w:val="-14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color w:val="57A797"/>
                                  <w:spacing w:val="-10"/>
                                  <w:w w:val="85"/>
                                  <w:sz w:val="24"/>
                                </w:rPr>
                                <w:t>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3" name="Textbox 73"/>
                        <wps:cNvSpPr txBox="1"/>
                        <wps:spPr>
                          <a:xfrm>
                            <a:off x="1419120" y="7529929"/>
                            <a:ext cx="5270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14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4" name="Textbox 74"/>
                        <wps:cNvSpPr txBox="1"/>
                        <wps:spPr>
                          <a:xfrm>
                            <a:off x="1867074" y="7308683"/>
                            <a:ext cx="151765" cy="4051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80" w:lineRule="auto" w:before="0"/>
                                <w:ind w:left="0" w:right="0" w:firstLine="0"/>
                                <w:jc w:val="left"/>
                                <w:rPr>
                                  <w:i/>
                                  <w:position w:val="-7"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24"/>
                                </w:rPr>
                                <w:t>N</w:t>
                              </w:r>
                              <w:r>
                                <w:rPr>
                                  <w:i/>
                                  <w:color w:val="231F20"/>
                                  <w:spacing w:val="-5"/>
                                  <w:position w:val="-7"/>
                                  <w:sz w:val="14"/>
                                </w:rPr>
                                <w:t>h</w:t>
                              </w:r>
                            </w:p>
                            <w:p>
                              <w:pPr>
                                <w:spacing w:before="76"/>
                                <w:ind w:left="31" w:right="0" w:firstLine="0"/>
                                <w:jc w:val="left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24"/>
                                </w:rPr>
                                <w:t>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" name="Textbox 75"/>
                        <wps:cNvSpPr txBox="1"/>
                        <wps:spPr>
                          <a:xfrm>
                            <a:off x="3132000" y="7343864"/>
                            <a:ext cx="167703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4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tamanho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população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6" name="Textbox 76"/>
                        <wps:cNvSpPr txBox="1"/>
                        <wps:spPr>
                          <a:xfrm>
                            <a:off x="3132000" y="7440993"/>
                            <a:ext cx="2065020" cy="452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5" w:lineRule="exact" w:before="0"/>
                                <w:ind w:left="133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95"/>
                                  <w:sz w:val="11"/>
                                </w:rPr>
                                <w:t>h</w:t>
                              </w:r>
                            </w:p>
                            <w:p>
                              <w:pPr>
                                <w:spacing w:before="21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tamanho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8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amostra</w:t>
                              </w:r>
                            </w:p>
                            <w:p>
                              <w:pPr>
                                <w:spacing w:before="68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-6"/>
                                  <w:sz w:val="11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19"/>
                                  <w:position w:val="-6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tamanho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amostra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dentro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cada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70496" id="docshapegroup38" coordorigin="0,1020" coordsize="10772,13721">
                <v:shape style="position:absolute;left:0;top:1020;width:10772;height:6" id="docshape39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40" coordorigin="0,1020" coordsize="715,4780" path="m576,2621l0,2621,0,4194,576,4194,576,2621xm708,4200l582,4200,582,5799,708,5799,708,4200xm715,1020l579,1020,579,2618,715,2618,715,1020xe" filled="true" fillcolor="#d6e7e2" stroked="false">
                  <v:path arrowok="t"/>
                  <v:fill type="solid"/>
                </v:shape>
                <v:rect style="position:absolute;left:711;top:1026;width:6;height:13715" id="docshape41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42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shape style="position:absolute;left:1984;top:12152;width:7371;height:1361" id="docshape43" coordorigin="1984,12152" coordsize="7371,1361" path="m9354,12152l4819,12152,1984,12152,1984,13513,4819,13513,9354,13513,9354,12152xe" filled="true" fillcolor="#ebe9e9" stroked="false">
                  <v:path arrowok="t"/>
                  <v:fill type="solid"/>
                </v:shape>
                <v:line style="position:absolute" from="2794,12832" to="3305,12832" stroked="true" strokeweight=".5pt" strokecolor="#57a797">
                  <v:stroke dashstyle="solid"/>
                </v:line>
                <v:shape style="position:absolute;left:4932;top:12287;width:2140;height:228" type="#_x0000_t202" id="docshape44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N</w:t>
                        </w:r>
                        <w:r>
                          <w:rPr>
                            <w:b/>
                            <w:i/>
                            <w:color w:val="231F20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tamanho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população</w:t>
                        </w:r>
                      </w:p>
                    </w:txbxContent>
                  </v:textbox>
                  <w10:wrap type="none"/>
                </v:shape>
                <v:shape style="position:absolute;left:2119;top:12655;width:676;height:313" type="#_x0000_t202" id="docshape45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z w:val="24"/>
                          </w:rPr>
                          <w:t>n</w:t>
                        </w:r>
                        <w:r>
                          <w:rPr>
                            <w:i/>
                            <w:color w:val="231F20"/>
                            <w:spacing w:val="33"/>
                            <w:sz w:val="24"/>
                          </w:rPr>
                          <w:t> </w:t>
                        </w:r>
                        <w:r>
                          <w:rPr>
                            <w:color w:val="57A797"/>
                            <w:sz w:val="24"/>
                          </w:rPr>
                          <w:t>=</w:t>
                        </w:r>
                        <w:r>
                          <w:rPr>
                            <w:color w:val="57A797"/>
                            <w:spacing w:val="-19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color w:val="231F20"/>
                            <w:sz w:val="24"/>
                          </w:rPr>
                          <w:t>n</w:t>
                        </w:r>
                        <w:r>
                          <w:rPr>
                            <w:i/>
                            <w:color w:val="231F20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color w:val="57A797"/>
                            <w:spacing w:val="-10"/>
                            <w:w w:val="85"/>
                            <w:sz w:val="24"/>
                          </w:rPr>
                          <w:t>×</w:t>
                        </w:r>
                      </w:p>
                    </w:txbxContent>
                  </v:textbox>
                  <w10:wrap type="none"/>
                </v:shape>
                <v:shape style="position:absolute;left:2234;top:12878;width:83;height:140" type="#_x0000_t202" id="docshape46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sz w:val="14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2940;top:12529;width:239;height:638" type="#_x0000_t202" id="docshape47" filled="false" stroked="false">
                  <v:textbox inset="0,0,0,0">
                    <w:txbxContent>
                      <w:p>
                        <w:pPr>
                          <w:spacing w:line="180" w:lineRule="auto" w:before="0"/>
                          <w:ind w:left="0" w:right="0" w:firstLine="0"/>
                          <w:jc w:val="left"/>
                          <w:rPr>
                            <w:i/>
                            <w:position w:val="-7"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24"/>
                          </w:rPr>
                          <w:t>N</w:t>
                        </w:r>
                        <w:r>
                          <w:rPr>
                            <w:i/>
                            <w:color w:val="231F20"/>
                            <w:spacing w:val="-5"/>
                            <w:position w:val="-7"/>
                            <w:sz w:val="14"/>
                          </w:rPr>
                          <w:t>h</w:t>
                        </w:r>
                      </w:p>
                      <w:p>
                        <w:pPr>
                          <w:spacing w:before="76"/>
                          <w:ind w:left="31" w:right="0" w:firstLine="0"/>
                          <w:jc w:val="left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sz w:val="24"/>
                          </w:rPr>
                          <w:t>N</w:t>
                        </w:r>
                      </w:p>
                    </w:txbxContent>
                  </v:textbox>
                  <w10:wrap type="none"/>
                </v:shape>
                <v:shape style="position:absolute;left:4932;top:12585;width:2641;height:228" type="#_x0000_t202" id="docshape48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N</w:t>
                        </w:r>
                        <w:r>
                          <w:rPr>
                            <w:b/>
                            <w:i/>
                            <w:color w:val="231F20"/>
                            <w:spacing w:val="44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tamanho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população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932;top:12738;width:3252;height:713" type="#_x0000_t202" id="docshape49" filled="false" stroked="false">
                  <v:textbox inset="0,0,0,0">
                    <w:txbxContent>
                      <w:p>
                        <w:pPr>
                          <w:spacing w:line="105" w:lineRule="exact" w:before="0"/>
                          <w:ind w:left="133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95"/>
                            <w:sz w:val="11"/>
                          </w:rPr>
                          <w:t>h</w:t>
                        </w:r>
                      </w:p>
                      <w:p>
                        <w:pPr>
                          <w:spacing w:before="21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n</w:t>
                        </w:r>
                        <w:r>
                          <w:rPr>
                            <w:b/>
                            <w:i/>
                            <w:color w:val="231F20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tamanho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amostra</w:t>
                        </w:r>
                      </w:p>
                      <w:p>
                        <w:pPr>
                          <w:spacing w:before="68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n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-6"/>
                            <w:sz w:val="11"/>
                          </w:rPr>
                          <w:t>h</w:t>
                        </w:r>
                        <w:r>
                          <w:rPr>
                            <w:b/>
                            <w:i/>
                            <w:color w:val="231F20"/>
                            <w:spacing w:val="19"/>
                            <w:position w:val="-6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tamanho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amostra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dentro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cada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1559" w:right="135"/>
        <w:jc w:val="both"/>
      </w:pPr>
      <w:r>
        <w:rPr>
          <w:color w:val="231F20"/>
          <w:spacing w:val="-6"/>
        </w:rPr>
        <w:t>O tamanho da amostra para as marginais definidas encontra-se no “Relatório de Coleta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Dados”.</w:t>
      </w:r>
    </w:p>
    <w:p>
      <w:pPr>
        <w:pStyle w:val="BodyText"/>
        <w:spacing w:line="249" w:lineRule="auto" w:before="115"/>
        <w:ind w:left="1559" w:right="138" w:firstLine="198"/>
        <w:jc w:val="both"/>
      </w:pPr>
      <w:r>
        <w:rPr>
          <w:color w:val="231F20"/>
          <w:spacing w:val="-10"/>
        </w:rPr>
        <w:t>Para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seleção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profissionais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saúde</w:t>
      </w:r>
      <w:r>
        <w:rPr>
          <w:color w:val="231F20"/>
        </w:rPr>
        <w:t> </w:t>
      </w:r>
      <w:r>
        <w:rPr>
          <w:color w:val="231F20"/>
          <w:spacing w:val="-10"/>
        </w:rPr>
        <w:t>—</w:t>
      </w:r>
      <w:r>
        <w:rPr>
          <w:color w:val="231F20"/>
        </w:rPr>
        <w:t> </w:t>
      </w:r>
      <w:r>
        <w:rPr>
          <w:color w:val="231F20"/>
          <w:spacing w:val="-10"/>
        </w:rPr>
        <w:t>médicos</w:t>
      </w:r>
      <w:r>
        <w:rPr>
          <w:color w:val="231F20"/>
        </w:rPr>
        <w:t> </w:t>
      </w:r>
      <w:r>
        <w:rPr>
          <w:color w:val="231F20"/>
          <w:spacing w:val="-10"/>
        </w:rPr>
        <w:t>e</w:t>
      </w:r>
      <w:r>
        <w:rPr>
          <w:color w:val="231F20"/>
        </w:rPr>
        <w:t> </w:t>
      </w:r>
      <w:r>
        <w:rPr>
          <w:color w:val="231F20"/>
          <w:spacing w:val="-10"/>
        </w:rPr>
        <w:t>enfermeiros</w:t>
      </w:r>
      <w:r>
        <w:rPr>
          <w:color w:val="231F20"/>
        </w:rPr>
        <w:t> </w:t>
      </w:r>
      <w:r>
        <w:rPr>
          <w:color w:val="231F20"/>
          <w:spacing w:val="-10"/>
        </w:rPr>
        <w:t>—</w:t>
      </w:r>
      <w:r>
        <w:rPr>
          <w:color w:val="231F20"/>
        </w:rPr>
        <w:t> </w:t>
      </w:r>
      <w:r>
        <w:rPr>
          <w:color w:val="231F20"/>
          <w:spacing w:val="-10"/>
        </w:rPr>
        <w:t>são</w:t>
      </w:r>
      <w:r>
        <w:rPr>
          <w:color w:val="231F20"/>
        </w:rPr>
        <w:t> </w:t>
      </w:r>
      <w:r>
        <w:rPr>
          <w:color w:val="231F20"/>
          <w:spacing w:val="-10"/>
        </w:rPr>
        <w:t>consideradas</w:t>
      </w:r>
      <w:r>
        <w:rPr>
          <w:color w:val="231F20"/>
          <w:spacing w:val="-2"/>
        </w:rPr>
        <w:t> as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especificidades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estabelecimentos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saúde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(alvo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pesquisa).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Dividem-se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os </w:t>
      </w:r>
      <w:r>
        <w:rPr>
          <w:color w:val="231F20"/>
          <w:spacing w:val="-4"/>
        </w:rPr>
        <w:t>estabelecimentos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saúde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TIC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Saúde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dois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grupos:</w:t>
      </w:r>
    </w:p>
    <w:p>
      <w:pPr>
        <w:pStyle w:val="ListParagraph"/>
        <w:numPr>
          <w:ilvl w:val="1"/>
          <w:numId w:val="3"/>
        </w:numPr>
        <w:tabs>
          <w:tab w:pos="2118" w:val="left" w:leader="none"/>
        </w:tabs>
        <w:spacing w:line="249" w:lineRule="auto" w:before="116" w:after="0"/>
        <w:ind w:left="2118" w:right="143" w:hanging="360"/>
        <w:jc w:val="both"/>
        <w:rPr>
          <w:sz w:val="20"/>
        </w:rPr>
      </w:pPr>
      <w:r>
        <w:rPr>
          <w:b/>
          <w:color w:val="231F20"/>
          <w:sz w:val="20"/>
        </w:rPr>
        <w:t>Grupo</w:t>
      </w:r>
      <w:r>
        <w:rPr>
          <w:b/>
          <w:color w:val="231F20"/>
          <w:spacing w:val="-12"/>
          <w:sz w:val="20"/>
        </w:rPr>
        <w:t> </w:t>
      </w:r>
      <w:r>
        <w:rPr>
          <w:b/>
          <w:color w:val="231F20"/>
          <w:sz w:val="20"/>
        </w:rPr>
        <w:t>1</w:t>
      </w:r>
      <w:r>
        <w:rPr>
          <w:color w:val="231F20"/>
          <w:sz w:val="20"/>
        </w:rPr>
        <w:t>,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em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que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são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entrevistados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1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(um)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médico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1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(um)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enfermeiro</w:t>
      </w:r>
      <w:r>
        <w:rPr>
          <w:color w:val="231F20"/>
          <w:spacing w:val="-8"/>
          <w:sz w:val="20"/>
        </w:rPr>
        <w:t> </w:t>
      </w:r>
      <w:r>
        <w:rPr>
          <w:color w:val="231F20"/>
          <w:sz w:val="20"/>
        </w:rPr>
        <w:t>nos </w:t>
      </w:r>
      <w:r>
        <w:rPr>
          <w:color w:val="231F20"/>
          <w:spacing w:val="-6"/>
          <w:sz w:val="20"/>
        </w:rPr>
        <w:t>estabelecimentos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saúde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classificados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como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“UBS”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“sem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internação”;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e</w:t>
      </w:r>
    </w:p>
    <w:p>
      <w:pPr>
        <w:pStyle w:val="ListParagraph"/>
        <w:numPr>
          <w:ilvl w:val="1"/>
          <w:numId w:val="3"/>
        </w:numPr>
        <w:tabs>
          <w:tab w:pos="2118" w:val="left" w:leader="none"/>
        </w:tabs>
        <w:spacing w:line="249" w:lineRule="auto" w:before="115" w:after="0"/>
        <w:ind w:left="2118" w:right="139" w:hanging="360"/>
        <w:jc w:val="both"/>
        <w:rPr>
          <w:sz w:val="20"/>
        </w:rPr>
      </w:pPr>
      <w:r>
        <w:rPr>
          <w:b/>
          <w:color w:val="231F20"/>
          <w:spacing w:val="-6"/>
          <w:sz w:val="20"/>
        </w:rPr>
        <w:t>Grupo 2</w:t>
      </w:r>
      <w:r>
        <w:rPr>
          <w:color w:val="231F20"/>
          <w:spacing w:val="-6"/>
          <w:sz w:val="20"/>
        </w:rPr>
        <w:t>, em que são entrevistados 2 (dois) médicos e 2 (dois) enfermeiros nos </w:t>
      </w:r>
      <w:r>
        <w:rPr>
          <w:color w:val="231F20"/>
          <w:spacing w:val="-4"/>
          <w:sz w:val="20"/>
        </w:rPr>
        <w:t>estabelecimentos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de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saúde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classificados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como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“com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internação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até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50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4"/>
          <w:sz w:val="20"/>
        </w:rPr>
        <w:t>leitos”</w:t>
      </w:r>
      <w:r>
        <w:rPr>
          <w:color w:val="231F20"/>
          <w:spacing w:val="-8"/>
          <w:sz w:val="20"/>
        </w:rPr>
        <w:t> </w:t>
      </w:r>
      <w:r>
        <w:rPr>
          <w:color w:val="231F20"/>
          <w:spacing w:val="-4"/>
          <w:sz w:val="20"/>
        </w:rPr>
        <w:t>e </w:t>
      </w:r>
      <w:r>
        <w:rPr>
          <w:color w:val="231F20"/>
          <w:spacing w:val="-2"/>
          <w:sz w:val="20"/>
        </w:rPr>
        <w:t>“com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2"/>
          <w:sz w:val="20"/>
        </w:rPr>
        <w:t>internação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mais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50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2"/>
          <w:sz w:val="20"/>
        </w:rPr>
        <w:t>leitos”.</w:t>
      </w:r>
    </w:p>
    <w:p>
      <w:pPr>
        <w:pStyle w:val="BodyText"/>
        <w:spacing w:line="249" w:lineRule="auto" w:before="116"/>
        <w:ind w:left="1559" w:right="136" w:firstLine="198"/>
        <w:jc w:val="both"/>
      </w:pPr>
      <w:r>
        <w:rPr>
          <w:color w:val="231F20"/>
          <w:spacing w:val="-10"/>
        </w:rPr>
        <w:t>No</w:t>
      </w:r>
      <w:r>
        <w:rPr>
          <w:color w:val="231F20"/>
          <w:spacing w:val="-1"/>
        </w:rPr>
        <w:t> </w:t>
      </w:r>
      <w:r>
        <w:rPr>
          <w:b/>
          <w:color w:val="231F20"/>
          <w:spacing w:val="-10"/>
        </w:rPr>
        <w:t>Grupo</w:t>
      </w:r>
      <w:r>
        <w:rPr>
          <w:b/>
          <w:color w:val="231F20"/>
          <w:spacing w:val="-3"/>
        </w:rPr>
        <w:t> </w:t>
      </w:r>
      <w:r>
        <w:rPr>
          <w:b/>
          <w:color w:val="231F20"/>
          <w:spacing w:val="-10"/>
        </w:rPr>
        <w:t>1</w:t>
      </w:r>
      <w:r>
        <w:rPr>
          <w:color w:val="231F20"/>
          <w:spacing w:val="-10"/>
        </w:rPr>
        <w:t>,</w:t>
      </w:r>
      <w:r>
        <w:rPr>
          <w:color w:val="231F20"/>
        </w:rPr>
        <w:t> </w:t>
      </w:r>
      <w:r>
        <w:rPr>
          <w:color w:val="231F20"/>
          <w:spacing w:val="-10"/>
        </w:rPr>
        <w:t>ao</w:t>
      </w:r>
      <w:r>
        <w:rPr>
          <w:color w:val="231F20"/>
        </w:rPr>
        <w:t> </w:t>
      </w:r>
      <w:r>
        <w:rPr>
          <w:color w:val="231F20"/>
          <w:spacing w:val="-10"/>
        </w:rPr>
        <w:t>encerrar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entrevista</w:t>
      </w:r>
      <w:r>
        <w:rPr>
          <w:color w:val="231F20"/>
        </w:rPr>
        <w:t> </w:t>
      </w:r>
      <w:r>
        <w:rPr>
          <w:color w:val="231F20"/>
          <w:spacing w:val="-10"/>
        </w:rPr>
        <w:t>com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gestor,</w:t>
      </w:r>
      <w:r>
        <w:rPr>
          <w:color w:val="231F20"/>
        </w:rPr>
        <w:t> </w:t>
      </w:r>
      <w:r>
        <w:rPr>
          <w:color w:val="231F20"/>
          <w:spacing w:val="-10"/>
        </w:rPr>
        <w:t>busca-se</w:t>
      </w:r>
      <w:r>
        <w:rPr>
          <w:color w:val="231F20"/>
        </w:rPr>
        <w:t> </w:t>
      </w:r>
      <w:r>
        <w:rPr>
          <w:color w:val="231F20"/>
          <w:spacing w:val="-10"/>
        </w:rPr>
        <w:t>entrevistar</w:t>
      </w:r>
      <w:r>
        <w:rPr>
          <w:color w:val="231F20"/>
        </w:rPr>
        <w:t> </w:t>
      </w:r>
      <w:r>
        <w:rPr>
          <w:color w:val="231F20"/>
          <w:spacing w:val="-10"/>
        </w:rPr>
        <w:t>os</w:t>
      </w:r>
      <w:r>
        <w:rPr>
          <w:color w:val="231F20"/>
        </w:rPr>
        <w:t> </w:t>
      </w:r>
      <w:r>
        <w:rPr>
          <w:color w:val="231F20"/>
          <w:spacing w:val="-10"/>
        </w:rPr>
        <w:t>profissionais</w:t>
      </w:r>
      <w:r>
        <w:rPr>
          <w:color w:val="231F20"/>
          <w:spacing w:val="-8"/>
        </w:rPr>
        <w:t> de</w:t>
      </w:r>
      <w:r>
        <w:rPr>
          <w:color w:val="231F20"/>
          <w:spacing w:val="-7"/>
        </w:rPr>
        <w:t> </w:t>
      </w:r>
      <w:r>
        <w:rPr>
          <w:color w:val="231F20"/>
          <w:spacing w:val="-8"/>
        </w:rPr>
        <w:t>saúde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prontamente.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não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há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necessidade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realização </w:t>
      </w:r>
      <w:r>
        <w:rPr>
          <w:color w:val="231F20"/>
          <w:spacing w:val="-6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sorteio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departamento, é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solicitada ao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gestor entrevistado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transferência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ligação </w:t>
      </w:r>
      <w:r>
        <w:rPr>
          <w:color w:val="231F20"/>
          <w:spacing w:val="-8"/>
        </w:rPr>
        <w:t>para</w:t>
      </w:r>
      <w:r>
        <w:rPr>
          <w:color w:val="231F20"/>
          <w:spacing w:val="-7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médicos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enfermeiros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estejam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no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estabelecimento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naquele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momento.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Já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para </w:t>
      </w:r>
      <w:r>
        <w:rPr>
          <w:color w:val="231F20"/>
          <w:spacing w:val="-6"/>
        </w:rPr>
        <w:t>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estabelecimentos 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que há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mais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um departamento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 que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contam com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mais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 médicos ou mais de 10 enfermeiros em seu quadro de funcionários, é mantido o sorteio de departamento(s) e, ao final da entrevista com o gestor, é solicitada a transferência da </w:t>
      </w:r>
      <w:r>
        <w:rPr>
          <w:color w:val="231F20"/>
          <w:spacing w:val="-4"/>
        </w:rPr>
        <w:t>ligação para os médicos e enfermeiros que estejam no(s) departamento(s) sorteado(s) </w:t>
      </w:r>
      <w:r>
        <w:rPr>
          <w:color w:val="231F20"/>
          <w:spacing w:val="-2"/>
        </w:rPr>
        <w:t>naquele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momento.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Caso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seja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possível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fazer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transferência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ligação,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número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telefone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direto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do(s)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departamento(s)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selecionado(s)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solicitado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registrado.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Já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no </w:t>
      </w:r>
      <w:r>
        <w:rPr>
          <w:color w:val="231F20"/>
          <w:spacing w:val="-2"/>
        </w:rPr>
        <w:t>caso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ser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disponibilizado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nenhum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telefone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direto,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tentativas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contato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para </w:t>
      </w:r>
      <w:r>
        <w:rPr>
          <w:color w:val="231F20"/>
          <w:spacing w:val="-6"/>
        </w:rPr>
        <w:t>a realização das entrevistas com os profissionais são realizadas utilizando o número de </w:t>
      </w:r>
      <w:r>
        <w:rPr>
          <w:color w:val="231F20"/>
        </w:rPr>
        <w:t>telefone do estabelecimento.</w:t>
      </w:r>
    </w:p>
    <w:p>
      <w:pPr>
        <w:pStyle w:val="BodyText"/>
        <w:spacing w:line="249" w:lineRule="auto" w:before="124"/>
        <w:ind w:left="1559" w:right="136" w:firstLine="198"/>
        <w:jc w:val="both"/>
      </w:pPr>
      <w:r>
        <w:rPr>
          <w:color w:val="231F20"/>
          <w:w w:val="90"/>
        </w:rPr>
        <w:t>No</w:t>
      </w:r>
      <w:r>
        <w:rPr>
          <w:color w:val="231F20"/>
          <w:spacing w:val="-2"/>
          <w:w w:val="90"/>
        </w:rPr>
        <w:t> </w:t>
      </w:r>
      <w:r>
        <w:rPr>
          <w:b/>
          <w:color w:val="231F20"/>
          <w:w w:val="90"/>
        </w:rPr>
        <w:t>Grupo</w:t>
      </w:r>
      <w:r>
        <w:rPr>
          <w:b/>
          <w:color w:val="231F20"/>
          <w:spacing w:val="-6"/>
          <w:w w:val="90"/>
        </w:rPr>
        <w:t> </w:t>
      </w:r>
      <w:r>
        <w:rPr>
          <w:b/>
          <w:color w:val="231F20"/>
          <w:w w:val="90"/>
        </w:rPr>
        <w:t>2</w:t>
      </w:r>
      <w:r>
        <w:rPr>
          <w:color w:val="231F20"/>
          <w:w w:val="90"/>
        </w:rPr>
        <w:t>,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quando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há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sorteio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departamento,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ou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seja,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para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os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casos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em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que</w:t>
      </w:r>
      <w:r>
        <w:rPr>
          <w:color w:val="231F20"/>
          <w:spacing w:val="-2"/>
          <w:w w:val="90"/>
        </w:rPr>
        <w:t> </w:t>
      </w:r>
      <w:r>
        <w:rPr>
          <w:color w:val="231F20"/>
          <w:w w:val="90"/>
        </w:rPr>
        <w:t>há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mais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um</w:t>
      </w:r>
      <w:r>
        <w:rPr>
          <w:color w:val="231F20"/>
        </w:rPr>
        <w:t> </w:t>
      </w:r>
      <w:r>
        <w:rPr>
          <w:color w:val="231F20"/>
          <w:spacing w:val="-10"/>
        </w:rPr>
        <w:t>departamento</w:t>
      </w:r>
      <w:r>
        <w:rPr>
          <w:color w:val="231F20"/>
        </w:rPr>
        <w:t> </w:t>
      </w:r>
      <w:r>
        <w:rPr>
          <w:color w:val="231F20"/>
          <w:spacing w:val="-10"/>
        </w:rPr>
        <w:t>no</w:t>
      </w:r>
      <w:r>
        <w:rPr>
          <w:color w:val="231F20"/>
        </w:rPr>
        <w:t> </w:t>
      </w:r>
      <w:r>
        <w:rPr>
          <w:color w:val="231F20"/>
          <w:spacing w:val="-10"/>
        </w:rPr>
        <w:t>estabelecimento</w:t>
      </w:r>
      <w:r>
        <w:rPr>
          <w:color w:val="231F20"/>
        </w:rPr>
        <w:t> </w:t>
      </w:r>
      <w:r>
        <w:rPr>
          <w:color w:val="231F20"/>
          <w:spacing w:val="-10"/>
        </w:rPr>
        <w:t>e</w:t>
      </w:r>
      <w:r>
        <w:rPr>
          <w:color w:val="231F20"/>
        </w:rPr>
        <w:t> </w:t>
      </w:r>
      <w:r>
        <w:rPr>
          <w:color w:val="231F20"/>
          <w:spacing w:val="-10"/>
        </w:rPr>
        <w:t>mais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20</w:t>
      </w:r>
      <w:r>
        <w:rPr>
          <w:color w:val="231F20"/>
        </w:rPr>
        <w:t> </w:t>
      </w:r>
      <w:r>
        <w:rPr>
          <w:color w:val="231F20"/>
          <w:spacing w:val="-10"/>
        </w:rPr>
        <w:t>médicos</w:t>
      </w:r>
      <w:r>
        <w:rPr>
          <w:color w:val="231F20"/>
        </w:rPr>
        <w:t> </w:t>
      </w:r>
      <w:r>
        <w:rPr>
          <w:color w:val="231F20"/>
          <w:spacing w:val="-10"/>
        </w:rPr>
        <w:t>ou</w:t>
      </w:r>
      <w:r>
        <w:rPr>
          <w:color w:val="231F20"/>
        </w:rPr>
        <w:t> </w:t>
      </w:r>
      <w:r>
        <w:rPr>
          <w:color w:val="231F20"/>
          <w:spacing w:val="-10"/>
        </w:rPr>
        <w:t>mais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10</w:t>
      </w:r>
      <w:r>
        <w:rPr>
          <w:color w:val="231F20"/>
        </w:rPr>
        <w:t> </w:t>
      </w:r>
      <w:r>
        <w:rPr>
          <w:color w:val="231F20"/>
          <w:spacing w:val="-10"/>
        </w:rPr>
        <w:t>enfermeiros</w:t>
      </w:r>
      <w:r>
        <w:rPr>
          <w:color w:val="231F20"/>
        </w:rPr>
        <w:t> em</w:t>
      </w:r>
      <w:r>
        <w:rPr>
          <w:color w:val="231F20"/>
          <w:spacing w:val="-12"/>
        </w:rPr>
        <w:t> </w:t>
      </w:r>
      <w:r>
        <w:rPr>
          <w:color w:val="231F20"/>
        </w:rPr>
        <w:t>seu</w:t>
      </w:r>
      <w:r>
        <w:rPr>
          <w:color w:val="231F20"/>
          <w:spacing w:val="-12"/>
        </w:rPr>
        <w:t> </w:t>
      </w:r>
      <w:r>
        <w:rPr>
          <w:color w:val="231F20"/>
        </w:rPr>
        <w:t>quadro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funcionários,</w:t>
      </w:r>
      <w:r>
        <w:rPr>
          <w:color w:val="231F20"/>
          <w:spacing w:val="-12"/>
        </w:rPr>
        <w:t> </w:t>
      </w:r>
      <w:r>
        <w:rPr>
          <w:color w:val="231F20"/>
        </w:rPr>
        <w:t>ao</w:t>
      </w:r>
      <w:r>
        <w:rPr>
          <w:color w:val="231F20"/>
          <w:spacing w:val="-12"/>
        </w:rPr>
        <w:t> </w:t>
      </w:r>
      <w:r>
        <w:rPr>
          <w:color w:val="231F20"/>
        </w:rPr>
        <w:t>encerrar</w:t>
      </w:r>
      <w:r>
        <w:rPr>
          <w:color w:val="231F20"/>
          <w:spacing w:val="-12"/>
        </w:rPr>
        <w:t> </w:t>
      </w:r>
      <w:r>
        <w:rPr>
          <w:color w:val="231F20"/>
        </w:rPr>
        <w:t>a</w:t>
      </w:r>
      <w:r>
        <w:rPr>
          <w:color w:val="231F20"/>
          <w:spacing w:val="-12"/>
        </w:rPr>
        <w:t> </w:t>
      </w:r>
      <w:r>
        <w:rPr>
          <w:color w:val="231F20"/>
        </w:rPr>
        <w:t>entrevista</w:t>
      </w:r>
      <w:r>
        <w:rPr>
          <w:color w:val="231F20"/>
          <w:spacing w:val="-12"/>
        </w:rPr>
        <w:t> </w:t>
      </w:r>
      <w:r>
        <w:rPr>
          <w:color w:val="231F20"/>
        </w:rPr>
        <w:t>com</w:t>
      </w:r>
      <w:r>
        <w:rPr>
          <w:color w:val="231F20"/>
          <w:spacing w:val="-12"/>
        </w:rPr>
        <w:t> </w:t>
      </w:r>
      <w:r>
        <w:rPr>
          <w:color w:val="231F20"/>
        </w:rPr>
        <w:t>o</w:t>
      </w:r>
      <w:r>
        <w:rPr>
          <w:color w:val="231F20"/>
          <w:spacing w:val="-12"/>
        </w:rPr>
        <w:t> </w:t>
      </w:r>
      <w:r>
        <w:rPr>
          <w:color w:val="231F20"/>
        </w:rPr>
        <w:t>gestor,</w:t>
      </w:r>
      <w:r>
        <w:rPr>
          <w:color w:val="231F20"/>
          <w:spacing w:val="-12"/>
        </w:rPr>
        <w:t> </w:t>
      </w:r>
      <w:r>
        <w:rPr>
          <w:color w:val="231F20"/>
        </w:rPr>
        <w:t>é</w:t>
      </w:r>
      <w:r>
        <w:rPr>
          <w:color w:val="231F20"/>
          <w:spacing w:val="-12"/>
        </w:rPr>
        <w:t> </w:t>
      </w:r>
      <w:r>
        <w:rPr>
          <w:color w:val="231F20"/>
        </w:rPr>
        <w:t>solicitado</w:t>
      </w:r>
      <w:r>
        <w:rPr>
          <w:color w:val="231F20"/>
          <w:spacing w:val="-12"/>
        </w:rPr>
        <w:t> </w:t>
      </w:r>
      <w:r>
        <w:rPr>
          <w:color w:val="231F20"/>
        </w:rPr>
        <w:t>e </w:t>
      </w:r>
      <w:r>
        <w:rPr>
          <w:color w:val="231F20"/>
          <w:spacing w:val="-2"/>
        </w:rPr>
        <w:t>registrado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telefone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do(s)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departamento(s)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sorteado(s),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casos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haja </w:t>
      </w:r>
      <w:r>
        <w:rPr>
          <w:color w:val="231F20"/>
          <w:spacing w:val="-4"/>
        </w:rPr>
        <w:t>necessidade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sorteio,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equipe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entrevistadores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entra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contato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médicos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 </w:t>
      </w:r>
      <w:r>
        <w:rPr>
          <w:color w:val="231F20"/>
          <w:spacing w:val="-2"/>
        </w:rPr>
        <w:t>enfermeiros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estabelecimento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realizar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entrevistas.</w:t>
      </w:r>
    </w:p>
    <w:p>
      <w:pPr>
        <w:pStyle w:val="BodyText"/>
      </w:pPr>
    </w:p>
    <w:p>
      <w:pPr>
        <w:pStyle w:val="BodyText"/>
        <w:spacing w:before="29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SELEÇÃO</w:t>
      </w:r>
      <w:r>
        <w:rPr>
          <w:rFonts w:ascii="Trebuchet MS" w:hAnsi="Trebuchet MS"/>
          <w:b/>
          <w:color w:val="231F20"/>
          <w:spacing w:val="13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DA</w:t>
      </w:r>
      <w:r>
        <w:rPr>
          <w:rFonts w:ascii="Trebuchet MS" w:hAnsi="Trebuchet MS"/>
          <w:b/>
          <w:color w:val="231F20"/>
          <w:spacing w:val="12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AMOSTRA</w:t>
      </w:r>
    </w:p>
    <w:p>
      <w:pPr>
        <w:spacing w:before="145"/>
        <w:ind w:left="1559" w:right="0" w:firstLine="0"/>
        <w:jc w:val="both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6"/>
          <w:w w:val="75"/>
          <w:sz w:val="18"/>
        </w:rPr>
        <w:t>ESTABELECIMENTOS</w:t>
      </w:r>
      <w:r>
        <w:rPr>
          <w:rFonts w:ascii="Trebuchet MS" w:hAnsi="Trebuchet MS"/>
          <w:b/>
          <w:color w:val="231F20"/>
          <w:spacing w:val="37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37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75"/>
          <w:sz w:val="18"/>
        </w:rPr>
        <w:t>SAÚDE </w:t>
      </w:r>
    </w:p>
    <w:p>
      <w:pPr>
        <w:pStyle w:val="BodyText"/>
        <w:spacing w:line="249" w:lineRule="auto" w:before="70"/>
        <w:ind w:left="1559" w:right="138" w:firstLine="198"/>
        <w:jc w:val="both"/>
      </w:pPr>
      <w:r>
        <w:rPr>
          <w:color w:val="231F20"/>
          <w:spacing w:val="-10"/>
        </w:rPr>
        <w:t>Dentro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cada</w:t>
      </w:r>
      <w:r>
        <w:rPr>
          <w:color w:val="231F20"/>
        </w:rPr>
        <w:t> </w:t>
      </w:r>
      <w:r>
        <w:rPr>
          <w:color w:val="231F20"/>
          <w:spacing w:val="-10"/>
        </w:rPr>
        <w:t>estrato,</w:t>
      </w:r>
      <w:r>
        <w:rPr>
          <w:color w:val="231F20"/>
        </w:rPr>
        <w:t> </w:t>
      </w:r>
      <w:r>
        <w:rPr>
          <w:color w:val="231F20"/>
          <w:spacing w:val="-10"/>
        </w:rPr>
        <w:t>os</w:t>
      </w:r>
      <w:r>
        <w:rPr>
          <w:color w:val="231F20"/>
        </w:rPr>
        <w:t> </w:t>
      </w:r>
      <w:r>
        <w:rPr>
          <w:color w:val="231F20"/>
          <w:spacing w:val="-10"/>
        </w:rPr>
        <w:t>estabelecimentos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saúde</w:t>
      </w:r>
      <w:r>
        <w:rPr>
          <w:color w:val="231F20"/>
        </w:rPr>
        <w:t> </w:t>
      </w:r>
      <w:r>
        <w:rPr>
          <w:color w:val="231F20"/>
          <w:spacing w:val="-10"/>
        </w:rPr>
        <w:t>são</w:t>
      </w:r>
      <w:r>
        <w:rPr>
          <w:color w:val="231F20"/>
        </w:rPr>
        <w:t> </w:t>
      </w:r>
      <w:r>
        <w:rPr>
          <w:color w:val="231F20"/>
          <w:spacing w:val="-10"/>
        </w:rPr>
        <w:t>selecionados</w:t>
      </w:r>
      <w:r>
        <w:rPr>
          <w:color w:val="231F20"/>
        </w:rPr>
        <w:t> </w:t>
      </w:r>
      <w:r>
        <w:rPr>
          <w:color w:val="231F20"/>
          <w:spacing w:val="-10"/>
        </w:rPr>
        <w:t>por</w:t>
      </w:r>
      <w:r>
        <w:rPr>
          <w:color w:val="231F20"/>
        </w:rPr>
        <w:t> </w:t>
      </w:r>
      <w:r>
        <w:rPr>
          <w:color w:val="231F20"/>
          <w:spacing w:val="-10"/>
        </w:rPr>
        <w:t>amostragem</w:t>
      </w:r>
      <w:r>
        <w:rPr>
          <w:color w:val="231F20"/>
          <w:spacing w:val="-4"/>
        </w:rPr>
        <w:t> aleatória simples. Dessa forma, o tamanho da amostra em cada estrato é determinado </w:t>
      </w:r>
      <w:r>
        <w:rPr>
          <w:color w:val="231F20"/>
        </w:rPr>
        <w:t>pela Fórmula 1.</w:t>
      </w:r>
    </w:p>
    <w:p>
      <w:pPr>
        <w:spacing w:before="227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w w:val="95"/>
          <w:sz w:val="14"/>
        </w:rPr>
        <w:t>FÓRMULA</w:t>
      </w:r>
      <w:r>
        <w:rPr>
          <w:rFonts w:ascii="Trebuchet MS" w:hAnsi="Trebuchet MS"/>
          <w:b/>
          <w:color w:val="231F20"/>
          <w:spacing w:val="73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w w:val="95"/>
          <w:sz w:val="14"/>
        </w:rPr>
        <w:t>1</w:t>
      </w:r>
    </w:p>
    <w:p>
      <w:pPr>
        <w:spacing w:after="0"/>
        <w:jc w:val="left"/>
        <w:rPr>
          <w:rFonts w:ascii="Trebuchet MS" w:hAnsi="Trebuchet MS"/>
          <w:b/>
          <w:sz w:val="14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rFonts w:ascii="Trebuchet MS"/>
          <w:b/>
        </w:rPr>
      </w:pPr>
      <w:r>
        <w:rPr>
          <w:rFonts w:ascii="Trebuchet MS"/>
          <w:b/>
        </w:rPr>
        <mc:AlternateContent>
          <mc:Choice Requires="wps">
            <w:drawing>
              <wp:anchor distT="0" distB="0" distL="0" distR="0" allowOverlap="1" layoutInCell="1" locked="0" behindDoc="1" simplePos="0" relativeHeight="48714649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77" name="Group 7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7" name="Group 7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78" name="Graphic 78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84" name="Image 84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18863" y="897737"/>
                            <a:ext cx="72072" cy="662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" name="Graphic 85"/>
                        <wps:cNvSpPr/>
                        <wps:spPr>
                          <a:xfrm>
                            <a:off x="899998" y="1427543"/>
                            <a:ext cx="4680585" cy="648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64833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48004"/>
                                </a:lnTo>
                                <a:lnTo>
                                  <a:pt x="1799996" y="648004"/>
                                </a:lnTo>
                                <a:lnTo>
                                  <a:pt x="4680001" y="648004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1296000" y="1751538"/>
                            <a:ext cx="3244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4485" h="0">
                                <a:moveTo>
                                  <a:pt x="0" y="0"/>
                                </a:moveTo>
                                <a:lnTo>
                                  <a:pt x="324002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57A797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87" name="Image 87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12450" y="1727659"/>
                            <a:ext cx="72072" cy="662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" name="Textbox 88"/>
                        <wps:cNvSpPr txBox="1"/>
                        <wps:spPr>
                          <a:xfrm>
                            <a:off x="1081030" y="1780729"/>
                            <a:ext cx="7620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9" name="Textbox 89"/>
                        <wps:cNvSpPr txBox="1"/>
                        <wps:spPr>
                          <a:xfrm>
                            <a:off x="1170564" y="1639495"/>
                            <a:ext cx="9779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57A797"/>
                                  <w:spacing w:val="-10"/>
                                  <w:sz w:val="24"/>
                                </w:rPr>
                                <w:t>=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0" name="Textbox 90"/>
                        <wps:cNvSpPr txBox="1"/>
                        <wps:spPr>
                          <a:xfrm>
                            <a:off x="1401389" y="1559483"/>
                            <a:ext cx="126364" cy="1841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80" w:lineRule="auto" w:before="0"/>
                                <w:ind w:left="0" w:right="0" w:firstLine="0"/>
                                <w:jc w:val="left"/>
                                <w:rPr>
                                  <w:i/>
                                  <w:position w:val="-7"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24"/>
                                </w:rPr>
                                <w:t>n</w:t>
                              </w:r>
                              <w:r>
                                <w:rPr>
                                  <w:i/>
                                  <w:color w:val="231F20"/>
                                  <w:spacing w:val="-5"/>
                                  <w:position w:val="-7"/>
                                  <w:sz w:val="14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1" name="Textbox 91"/>
                        <wps:cNvSpPr txBox="1"/>
                        <wps:spPr>
                          <a:xfrm>
                            <a:off x="1388663" y="1812128"/>
                            <a:ext cx="11176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24"/>
                                </w:rPr>
                                <w:t>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2" name="Textbox 92"/>
                        <wps:cNvSpPr txBox="1"/>
                        <wps:spPr>
                          <a:xfrm>
                            <a:off x="1487336" y="1907375"/>
                            <a:ext cx="5270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14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69984" id="docshapegroup50" coordorigin="0,1020" coordsize="10772,13721">
                <v:shape style="position:absolute;left:10054;top:1020;width:718;height:4780" id="docshape51" coordorigin="10054,1020" coordsize="718,4780" path="m10190,4200l10054,4200,10054,5799,10190,5799,10190,4200xm10193,1020l10057,1020,10057,2618,10193,2618,10193,1020xm10772,2621l10196,2621,10196,4203,10772,4203,10772,2621xe" filled="true" fillcolor="#d6e7e2" stroked="false">
                  <v:path arrowok="t"/>
                  <v:fill type="solid"/>
                </v:shape>
                <v:rect style="position:absolute;left:10054;top:1026;width:6;height:13715" id="docshape52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53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v:shape style="position:absolute;left:5069;top:2433;width:114;height:105" type="#_x0000_t75" id="docshape54" stroked="false">
                  <v:imagedata r:id="rId11" o:title=""/>
                </v:shape>
                <v:shape style="position:absolute;left:1417;top:3268;width:7371;height:1021" id="docshape55" coordorigin="1417,3268" coordsize="7371,1021" path="m8787,3268l4252,3268,1417,3268,1417,4289,4252,4289,8787,4289,8787,3268xe" filled="true" fillcolor="#ebe9e9" stroked="false">
                  <v:path arrowok="t"/>
                  <v:fill type="solid"/>
                </v:shape>
                <v:line style="position:absolute" from="2041,3778" to="2551,3778" stroked="true" strokeweight=".5pt" strokecolor="#57a797">
                  <v:stroke dashstyle="solid"/>
                </v:line>
                <v:shape style="position:absolute;left:1594;top:3740;width:114;height:105" type="#_x0000_t75" id="docshape56" stroked="false">
                  <v:imagedata r:id="rId11" o:title=""/>
                </v:shape>
                <v:shape style="position:absolute;left:1702;top:3824;width:120;height:140" type="#_x0000_t202" id="docshape57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1843;top:3602;width:154;height:311" type="#_x0000_t202" id="docshape58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57A797"/>
                            <w:spacing w:val="-10"/>
                            <w:sz w:val="24"/>
                          </w:rPr>
                          <w:t>=</w:t>
                        </w:r>
                      </w:p>
                    </w:txbxContent>
                  </v:textbox>
                  <w10:wrap type="none"/>
                </v:shape>
                <v:shape style="position:absolute;left:2206;top:3476;width:199;height:290" type="#_x0000_t202" id="docshape59" filled="false" stroked="false">
                  <v:textbox inset="0,0,0,0">
                    <w:txbxContent>
                      <w:p>
                        <w:pPr>
                          <w:spacing w:line="180" w:lineRule="auto" w:before="0"/>
                          <w:ind w:left="0" w:right="0" w:firstLine="0"/>
                          <w:jc w:val="left"/>
                          <w:rPr>
                            <w:i/>
                            <w:position w:val="-7"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24"/>
                          </w:rPr>
                          <w:t>n</w:t>
                        </w:r>
                        <w:r>
                          <w:rPr>
                            <w:i/>
                            <w:color w:val="231F20"/>
                            <w:spacing w:val="-5"/>
                            <w:position w:val="-7"/>
                            <w:sz w:val="14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2186;top:3873;width:176;height:240" type="#_x0000_t202" id="docshape60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0" w:firstLine="0"/>
                          <w:jc w:val="left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sz w:val="24"/>
                          </w:rPr>
                          <w:t>N</w:t>
                        </w:r>
                      </w:p>
                    </w:txbxContent>
                  </v:textbox>
                  <w10:wrap type="none"/>
                </v:shape>
                <v:shape style="position:absolute;left:2342;top:4023;width:83;height:140" type="#_x0000_t202" id="docshape61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sz w:val="14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06"/>
        <w:rPr>
          <w:rFonts w:ascii="Trebuchet MS"/>
          <w:b/>
        </w:rPr>
      </w:pPr>
    </w:p>
    <w:p>
      <w:pPr>
        <w:pStyle w:val="BodyText"/>
        <w:spacing w:before="1"/>
        <w:ind w:left="482"/>
        <w:jc w:val="center"/>
      </w:pPr>
      <w:r>
        <w:rPr>
          <w:color w:val="231F20"/>
          <w:spacing w:val="-6"/>
        </w:rPr>
        <w:t>Logo,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probabilidade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inclusão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(</w:t>
      </w:r>
      <w:r>
        <w:rPr>
          <w:color w:val="231F20"/>
          <w:spacing w:val="56"/>
        </w:rPr>
        <w:t> </w:t>
      </w:r>
      <w:r>
        <w:rPr>
          <w:color w:val="231F20"/>
          <w:spacing w:val="-6"/>
        </w:rPr>
        <w:t>)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do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estabelecimento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saúde</w:t>
      </w:r>
      <w:r>
        <w:rPr>
          <w:color w:val="231F20"/>
          <w:spacing w:val="-17"/>
        </w:rPr>
        <w:t> </w:t>
      </w:r>
      <w:r>
        <w:rPr>
          <w:b/>
          <w:i/>
          <w:color w:val="231F20"/>
          <w:spacing w:val="-6"/>
        </w:rPr>
        <w:t>i</w:t>
      </w:r>
      <w:r>
        <w:rPr>
          <w:b/>
          <w:i/>
          <w:color w:val="231F20"/>
          <w:spacing w:val="-14"/>
        </w:rPr>
        <w:t> </w:t>
      </w:r>
      <w:r>
        <w:rPr>
          <w:color w:val="231F20"/>
          <w:spacing w:val="-6"/>
        </w:rPr>
        <w:t>para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cada</w:t>
      </w:r>
      <w:r>
        <w:rPr>
          <w:color w:val="231F20"/>
          <w:spacing w:val="-15"/>
        </w:rPr>
        <w:t> </w:t>
      </w:r>
      <w:r>
        <w:rPr>
          <w:color w:val="231F20"/>
          <w:spacing w:val="-6"/>
        </w:rPr>
        <w:t>estrato</w:t>
      </w:r>
    </w:p>
    <w:p>
      <w:pPr>
        <w:pStyle w:val="BodyText"/>
        <w:spacing w:before="10"/>
        <w:ind w:left="482" w:right="4894"/>
        <w:jc w:val="center"/>
      </w:pPr>
      <w:r>
        <w:rPr>
          <w:b/>
          <w:i/>
          <w:color w:val="231F20"/>
          <w:spacing w:val="-8"/>
        </w:rPr>
        <w:t>h </w:t>
      </w:r>
      <w:r>
        <w:rPr>
          <w:color w:val="231F20"/>
          <w:spacing w:val="-8"/>
        </w:rPr>
        <w:t>é dada pela Fórmula</w:t>
      </w:r>
      <w:r>
        <w:rPr>
          <w:color w:val="231F20"/>
          <w:spacing w:val="-7"/>
        </w:rPr>
        <w:t> </w:t>
      </w:r>
      <w:r>
        <w:rPr>
          <w:color w:val="231F20"/>
          <w:spacing w:val="-8"/>
        </w:rPr>
        <w:t>2.</w:t>
      </w:r>
    </w:p>
    <w:p>
      <w:pPr>
        <w:pStyle w:val="BodyText"/>
        <w:spacing w:before="5"/>
      </w:pPr>
    </w:p>
    <w:p>
      <w:pPr>
        <w:spacing w:before="0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2</w:t>
      </w:r>
    </w:p>
    <w:p>
      <w:pPr>
        <w:pStyle w:val="BodyText"/>
        <w:rPr>
          <w:rFonts w:ascii="Trebuchet MS"/>
          <w:b/>
          <w:sz w:val="28"/>
        </w:rPr>
      </w:pPr>
    </w:p>
    <w:p>
      <w:pPr>
        <w:pStyle w:val="BodyText"/>
        <w:rPr>
          <w:rFonts w:ascii="Trebuchet MS"/>
          <w:b/>
          <w:sz w:val="28"/>
        </w:rPr>
      </w:pPr>
    </w:p>
    <w:p>
      <w:pPr>
        <w:pStyle w:val="BodyText"/>
        <w:rPr>
          <w:rFonts w:ascii="Trebuchet MS"/>
          <w:b/>
          <w:sz w:val="28"/>
        </w:rPr>
      </w:pPr>
    </w:p>
    <w:p>
      <w:pPr>
        <w:pStyle w:val="BodyText"/>
        <w:spacing w:before="134"/>
        <w:rPr>
          <w:rFonts w:ascii="Trebuchet MS"/>
          <w:b/>
          <w:sz w:val="28"/>
        </w:rPr>
      </w:pPr>
    </w:p>
    <w:p>
      <w:pPr>
        <w:pStyle w:val="Heading1"/>
        <w:ind w:left="142"/>
      </w:pPr>
      <w:r>
        <w:rPr>
          <w:color w:val="231F20"/>
        </w:rPr>
        <w:t>Coleta</w:t>
      </w:r>
      <w:r>
        <w:rPr>
          <w:color w:val="231F20"/>
          <w:spacing w:val="13"/>
        </w:rPr>
        <w:t> </w:t>
      </w:r>
      <w:r>
        <w:rPr>
          <w:color w:val="231F20"/>
        </w:rPr>
        <w:t>de</w:t>
      </w:r>
      <w:r>
        <w:rPr>
          <w:color w:val="231F20"/>
          <w:spacing w:val="13"/>
        </w:rPr>
        <w:t> </w:t>
      </w:r>
      <w:r>
        <w:rPr>
          <w:color w:val="231F20"/>
        </w:rPr>
        <w:t>dados</w:t>
      </w:r>
      <w:r>
        <w:rPr>
          <w:color w:val="231F20"/>
          <w:spacing w:val="13"/>
        </w:rPr>
        <w:t> </w:t>
      </w:r>
      <w:r>
        <w:rPr>
          <w:color w:val="231F20"/>
        </w:rPr>
        <w:t>em</w:t>
      </w:r>
      <w:r>
        <w:rPr>
          <w:color w:val="231F20"/>
          <w:spacing w:val="14"/>
        </w:rPr>
        <w:t> </w:t>
      </w:r>
      <w:r>
        <w:rPr>
          <w:color w:val="231F20"/>
          <w:spacing w:val="-2"/>
        </w:rPr>
        <w:t>campo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75"/>
          <w:sz w:val="18"/>
        </w:rPr>
        <w:t>MÉTODO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COLETA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25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75"/>
          <w:sz w:val="18"/>
        </w:rPr>
        <w:t>DADOS</w:t>
      </w:r>
    </w:p>
    <w:p>
      <w:pPr>
        <w:pStyle w:val="BodyText"/>
        <w:spacing w:line="249" w:lineRule="auto" w:before="127"/>
        <w:ind w:left="992" w:right="704" w:firstLine="198"/>
        <w:jc w:val="both"/>
      </w:pPr>
      <w:r>
        <w:rPr>
          <w:color w:val="231F20"/>
        </w:rPr>
        <w:t>Todos</w:t>
      </w:r>
      <w:r>
        <w:rPr>
          <w:color w:val="231F20"/>
          <w:spacing w:val="-13"/>
        </w:rPr>
        <w:t> </w:t>
      </w:r>
      <w:r>
        <w:rPr>
          <w:color w:val="231F20"/>
        </w:rPr>
        <w:t>os</w:t>
      </w:r>
      <w:r>
        <w:rPr>
          <w:color w:val="231F20"/>
          <w:spacing w:val="-12"/>
        </w:rPr>
        <w:t> </w:t>
      </w:r>
      <w:r>
        <w:rPr>
          <w:color w:val="231F20"/>
        </w:rPr>
        <w:t>estabelecimentos</w:t>
      </w:r>
      <w:r>
        <w:rPr>
          <w:color w:val="231F20"/>
          <w:spacing w:val="-13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saúde</w:t>
      </w:r>
      <w:r>
        <w:rPr>
          <w:color w:val="231F20"/>
          <w:spacing w:val="-13"/>
        </w:rPr>
        <w:t> </w:t>
      </w:r>
      <w:r>
        <w:rPr>
          <w:color w:val="231F20"/>
        </w:rPr>
        <w:t>são</w:t>
      </w:r>
      <w:r>
        <w:rPr>
          <w:color w:val="231F20"/>
          <w:spacing w:val="-12"/>
        </w:rPr>
        <w:t> </w:t>
      </w:r>
      <w:r>
        <w:rPr>
          <w:color w:val="231F20"/>
        </w:rPr>
        <w:t>contatados</w:t>
      </w:r>
      <w:r>
        <w:rPr>
          <w:color w:val="231F20"/>
          <w:spacing w:val="-13"/>
        </w:rPr>
        <w:t> </w:t>
      </w:r>
      <w:r>
        <w:rPr>
          <w:color w:val="231F20"/>
        </w:rPr>
        <w:t>por</w:t>
      </w:r>
      <w:r>
        <w:rPr>
          <w:color w:val="231F20"/>
          <w:spacing w:val="-12"/>
        </w:rPr>
        <w:t> </w:t>
      </w:r>
      <w:r>
        <w:rPr>
          <w:color w:val="231F20"/>
        </w:rPr>
        <w:t>telefone,</w:t>
      </w:r>
      <w:r>
        <w:rPr>
          <w:color w:val="231F20"/>
          <w:spacing w:val="-13"/>
        </w:rPr>
        <w:t> </w:t>
      </w:r>
      <w:r>
        <w:rPr>
          <w:color w:val="231F20"/>
        </w:rPr>
        <w:t>e</w:t>
      </w:r>
      <w:r>
        <w:rPr>
          <w:color w:val="231F20"/>
          <w:spacing w:val="-12"/>
        </w:rPr>
        <w:t> </w:t>
      </w:r>
      <w:r>
        <w:rPr>
          <w:color w:val="231F20"/>
        </w:rPr>
        <w:t>as</w:t>
      </w:r>
      <w:r>
        <w:rPr>
          <w:color w:val="231F20"/>
          <w:spacing w:val="-13"/>
        </w:rPr>
        <w:t> </w:t>
      </w:r>
      <w:r>
        <w:rPr>
          <w:color w:val="231F20"/>
        </w:rPr>
        <w:t>entrevistas </w:t>
      </w:r>
      <w:r>
        <w:rPr>
          <w:color w:val="231F20"/>
          <w:spacing w:val="-2"/>
        </w:rPr>
        <w:t>com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profissionais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administrativos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(preferencialmente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gestores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TI)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profissionais </w:t>
      </w:r>
      <w:r>
        <w:rPr>
          <w:color w:val="231F20"/>
        </w:rPr>
        <w:t>de</w:t>
      </w:r>
      <w:r>
        <w:rPr>
          <w:color w:val="231F20"/>
          <w:spacing w:val="-4"/>
        </w:rPr>
        <w:t> </w:t>
      </w:r>
      <w:r>
        <w:rPr>
          <w:color w:val="231F20"/>
        </w:rPr>
        <w:t>saúde</w:t>
      </w:r>
      <w:r>
        <w:rPr>
          <w:color w:val="231F20"/>
          <w:spacing w:val="-4"/>
        </w:rPr>
        <w:t> </w:t>
      </w:r>
      <w:r>
        <w:rPr>
          <w:color w:val="231F20"/>
        </w:rPr>
        <w:t>(médicos</w:t>
      </w:r>
      <w:r>
        <w:rPr>
          <w:color w:val="231F20"/>
          <w:spacing w:val="-4"/>
        </w:rPr>
        <w:t> </w:t>
      </w:r>
      <w:r>
        <w:rPr>
          <w:color w:val="231F20"/>
        </w:rPr>
        <w:t>e</w:t>
      </w:r>
      <w:r>
        <w:rPr>
          <w:color w:val="231F20"/>
          <w:spacing w:val="-4"/>
        </w:rPr>
        <w:t> </w:t>
      </w:r>
      <w:r>
        <w:rPr>
          <w:color w:val="231F20"/>
        </w:rPr>
        <w:t>enfermeiros)</w:t>
      </w:r>
      <w:r>
        <w:rPr>
          <w:color w:val="231F20"/>
          <w:spacing w:val="-4"/>
        </w:rPr>
        <w:t> </w:t>
      </w:r>
      <w:r>
        <w:rPr>
          <w:color w:val="231F20"/>
        </w:rPr>
        <w:t>são</w:t>
      </w:r>
      <w:r>
        <w:rPr>
          <w:color w:val="231F20"/>
          <w:spacing w:val="-4"/>
        </w:rPr>
        <w:t> </w:t>
      </w:r>
      <w:r>
        <w:rPr>
          <w:color w:val="231F20"/>
        </w:rPr>
        <w:t>realizadas</w:t>
      </w:r>
      <w:r>
        <w:rPr>
          <w:color w:val="231F20"/>
          <w:spacing w:val="-4"/>
        </w:rPr>
        <w:t> </w:t>
      </w:r>
      <w:r>
        <w:rPr>
          <w:color w:val="231F20"/>
        </w:rPr>
        <w:t>por</w:t>
      </w:r>
      <w:r>
        <w:rPr>
          <w:color w:val="231F20"/>
          <w:spacing w:val="-4"/>
        </w:rPr>
        <w:t> </w:t>
      </w:r>
      <w:r>
        <w:rPr>
          <w:color w:val="231F20"/>
        </w:rPr>
        <w:t>meio</w:t>
      </w:r>
      <w:r>
        <w:rPr>
          <w:color w:val="231F20"/>
          <w:spacing w:val="-4"/>
        </w:rPr>
        <w:t> </w:t>
      </w:r>
      <w:r>
        <w:rPr>
          <w:color w:val="231F20"/>
        </w:rPr>
        <w:t>da</w:t>
      </w:r>
      <w:r>
        <w:rPr>
          <w:color w:val="231F20"/>
          <w:spacing w:val="-4"/>
        </w:rPr>
        <w:t> </w:t>
      </w:r>
      <w:r>
        <w:rPr>
          <w:color w:val="231F20"/>
        </w:rPr>
        <w:t>técnica</w:t>
      </w:r>
      <w:r>
        <w:rPr>
          <w:color w:val="231F20"/>
          <w:spacing w:val="-4"/>
        </w:rPr>
        <w:t> </w:t>
      </w:r>
      <w:r>
        <w:rPr>
          <w:color w:val="231F20"/>
        </w:rPr>
        <w:t>de</w:t>
      </w:r>
      <w:r>
        <w:rPr>
          <w:color w:val="231F20"/>
          <w:spacing w:val="-4"/>
        </w:rPr>
        <w:t> </w:t>
      </w:r>
      <w:r>
        <w:rPr>
          <w:color w:val="231F20"/>
        </w:rPr>
        <w:t>entrevista </w:t>
      </w:r>
      <w:r>
        <w:rPr>
          <w:color w:val="231F20"/>
          <w:w w:val="90"/>
        </w:rPr>
        <w:t>telefônica assistida por computador (em inglês, </w:t>
      </w:r>
      <w:r>
        <w:rPr>
          <w:i/>
          <w:color w:val="231F20"/>
          <w:w w:val="90"/>
        </w:rPr>
        <w:t>computer-assisted telephone interviewing </w:t>
      </w:r>
      <w:r>
        <w:rPr>
          <w:color w:val="231F20"/>
          <w:spacing w:val="-2"/>
        </w:rPr>
        <w:t>[CATI]).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Há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possibilidade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autopreenchimento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questionário</w:t>
      </w:r>
      <w:r>
        <w:rPr>
          <w:color w:val="231F20"/>
          <w:spacing w:val="-10"/>
        </w:rPr>
        <w:t> </w:t>
      </w:r>
      <w:r>
        <w:rPr>
          <w:i/>
          <w:color w:val="231F20"/>
          <w:spacing w:val="-2"/>
        </w:rPr>
        <w:t>web</w:t>
      </w:r>
      <w:r>
        <w:rPr>
          <w:color w:val="231F20"/>
          <w:spacing w:val="-2"/>
        </w:rPr>
        <w:t>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meio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 </w:t>
      </w:r>
      <w:r>
        <w:rPr>
          <w:color w:val="231F20"/>
          <w:spacing w:val="-4"/>
        </w:rPr>
        <w:t>plataforma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específica.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opção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oferecida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aqueles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respondentes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solicitem espontaneamente responder via Internet ou para aqueles que prontamente se recusem </w:t>
      </w:r>
      <w:r>
        <w:rPr>
          <w:color w:val="231F20"/>
        </w:rPr>
        <w:t>a</w:t>
      </w:r>
      <w:r>
        <w:rPr>
          <w:color w:val="231F20"/>
          <w:spacing w:val="-12"/>
        </w:rPr>
        <w:t> </w:t>
      </w:r>
      <w:r>
        <w:rPr>
          <w:color w:val="231F20"/>
        </w:rPr>
        <w:t>responder</w:t>
      </w:r>
      <w:r>
        <w:rPr>
          <w:color w:val="231F20"/>
          <w:spacing w:val="-12"/>
        </w:rPr>
        <w:t> </w:t>
      </w:r>
      <w:r>
        <w:rPr>
          <w:color w:val="231F20"/>
        </w:rPr>
        <w:t>à</w:t>
      </w:r>
      <w:r>
        <w:rPr>
          <w:color w:val="231F20"/>
          <w:spacing w:val="-12"/>
        </w:rPr>
        <w:t> </w:t>
      </w:r>
      <w:r>
        <w:rPr>
          <w:color w:val="231F20"/>
        </w:rPr>
        <w:t>pesquisa</w:t>
      </w:r>
      <w:r>
        <w:rPr>
          <w:color w:val="231F20"/>
          <w:spacing w:val="-12"/>
        </w:rPr>
        <w:t> </w:t>
      </w:r>
      <w:r>
        <w:rPr>
          <w:color w:val="231F20"/>
        </w:rPr>
        <w:t>pelo</w:t>
      </w:r>
      <w:r>
        <w:rPr>
          <w:color w:val="231F20"/>
          <w:spacing w:val="-12"/>
        </w:rPr>
        <w:t> </w:t>
      </w:r>
      <w:r>
        <w:rPr>
          <w:color w:val="231F20"/>
        </w:rPr>
        <w:t>telefone.</w:t>
      </w:r>
    </w:p>
    <w:p>
      <w:pPr>
        <w:pStyle w:val="BodyText"/>
        <w:spacing w:line="249" w:lineRule="auto" w:before="120"/>
        <w:ind w:left="992" w:right="701" w:firstLine="198"/>
        <w:jc w:val="both"/>
      </w:pPr>
      <w:r>
        <w:rPr>
          <w:color w:val="231F20"/>
        </w:rPr>
        <w:t>Aos</w:t>
      </w:r>
      <w:r>
        <w:rPr>
          <w:color w:val="231F20"/>
          <w:spacing w:val="-8"/>
        </w:rPr>
        <w:t> </w:t>
      </w:r>
      <w:r>
        <w:rPr>
          <w:color w:val="231F20"/>
        </w:rPr>
        <w:t>respondentes</w:t>
      </w:r>
      <w:r>
        <w:rPr>
          <w:color w:val="231F20"/>
          <w:spacing w:val="-8"/>
        </w:rPr>
        <w:t> </w:t>
      </w:r>
      <w:r>
        <w:rPr>
          <w:color w:val="231F20"/>
        </w:rPr>
        <w:t>que</w:t>
      </w:r>
      <w:r>
        <w:rPr>
          <w:color w:val="231F20"/>
          <w:spacing w:val="-8"/>
        </w:rPr>
        <w:t> </w:t>
      </w:r>
      <w:r>
        <w:rPr>
          <w:color w:val="231F20"/>
        </w:rPr>
        <w:t>fazem</w:t>
      </w:r>
      <w:r>
        <w:rPr>
          <w:color w:val="231F20"/>
          <w:spacing w:val="-8"/>
        </w:rPr>
        <w:t> </w:t>
      </w:r>
      <w:r>
        <w:rPr>
          <w:color w:val="231F20"/>
        </w:rPr>
        <w:t>essa</w:t>
      </w:r>
      <w:r>
        <w:rPr>
          <w:color w:val="231F20"/>
          <w:spacing w:val="-8"/>
        </w:rPr>
        <w:t> </w:t>
      </w:r>
      <w:r>
        <w:rPr>
          <w:color w:val="231F20"/>
        </w:rPr>
        <w:t>opção</w:t>
      </w:r>
      <w:r>
        <w:rPr>
          <w:color w:val="231F20"/>
          <w:spacing w:val="-8"/>
        </w:rPr>
        <w:t> </w:t>
      </w:r>
      <w:r>
        <w:rPr>
          <w:color w:val="231F20"/>
        </w:rPr>
        <w:t>é</w:t>
      </w:r>
      <w:r>
        <w:rPr>
          <w:color w:val="231F20"/>
          <w:spacing w:val="-8"/>
        </w:rPr>
        <w:t> </w:t>
      </w:r>
      <w:r>
        <w:rPr>
          <w:color w:val="231F20"/>
        </w:rPr>
        <w:t>enviado</w:t>
      </w:r>
      <w:r>
        <w:rPr>
          <w:color w:val="231F20"/>
          <w:spacing w:val="-8"/>
        </w:rPr>
        <w:t> </w:t>
      </w:r>
      <w:r>
        <w:rPr>
          <w:color w:val="231F20"/>
        </w:rPr>
        <w:t>um</w:t>
      </w:r>
      <w:r>
        <w:rPr>
          <w:color w:val="231F20"/>
          <w:spacing w:val="-11"/>
        </w:rPr>
        <w:t> </w:t>
      </w:r>
      <w:r>
        <w:rPr>
          <w:i/>
          <w:color w:val="231F20"/>
        </w:rPr>
        <w:t>link</w:t>
      </w:r>
      <w:r>
        <w:rPr>
          <w:i/>
          <w:color w:val="231F20"/>
          <w:spacing w:val="-8"/>
        </w:rPr>
        <w:t> </w:t>
      </w:r>
      <w:r>
        <w:rPr>
          <w:color w:val="231F20"/>
        </w:rPr>
        <w:t>específico</w:t>
      </w:r>
      <w:r>
        <w:rPr>
          <w:color w:val="231F20"/>
          <w:spacing w:val="-8"/>
        </w:rPr>
        <w:t> </w:t>
      </w:r>
      <w:r>
        <w:rPr>
          <w:color w:val="231F20"/>
        </w:rPr>
        <w:t>para</w:t>
      </w:r>
      <w:r>
        <w:rPr>
          <w:color w:val="231F20"/>
          <w:spacing w:val="-8"/>
        </w:rPr>
        <w:t> </w:t>
      </w:r>
      <w:r>
        <w:rPr>
          <w:color w:val="231F20"/>
        </w:rPr>
        <w:t>o</w:t>
      </w:r>
      <w:r>
        <w:rPr>
          <w:color w:val="231F20"/>
          <w:spacing w:val="-8"/>
        </w:rPr>
        <w:t> </w:t>
      </w:r>
      <w:r>
        <w:rPr>
          <w:color w:val="231F20"/>
        </w:rPr>
        <w:t>seu </w:t>
      </w:r>
      <w:r>
        <w:rPr>
          <w:color w:val="231F20"/>
          <w:spacing w:val="-10"/>
        </w:rPr>
        <w:t>questionário,</w:t>
      </w:r>
      <w:r>
        <w:rPr>
          <w:color w:val="231F20"/>
        </w:rPr>
        <w:t> </w:t>
      </w:r>
      <w:r>
        <w:rPr>
          <w:color w:val="231F20"/>
          <w:spacing w:val="-10"/>
        </w:rPr>
        <w:t>permitindo</w:t>
      </w:r>
      <w:r>
        <w:rPr>
          <w:color w:val="231F20"/>
        </w:rPr>
        <w:t> </w:t>
      </w:r>
      <w:r>
        <w:rPr>
          <w:color w:val="231F20"/>
          <w:spacing w:val="-10"/>
        </w:rPr>
        <w:t>alterações</w:t>
      </w:r>
      <w:r>
        <w:rPr>
          <w:color w:val="231F20"/>
        </w:rPr>
        <w:t> </w:t>
      </w:r>
      <w:r>
        <w:rPr>
          <w:color w:val="231F20"/>
          <w:spacing w:val="-10"/>
        </w:rPr>
        <w:t>na</w:t>
      </w:r>
      <w:r>
        <w:rPr>
          <w:color w:val="231F20"/>
        </w:rPr>
        <w:t> </w:t>
      </w:r>
      <w:r>
        <w:rPr>
          <w:color w:val="231F20"/>
          <w:spacing w:val="-10"/>
        </w:rPr>
        <w:t>resposta.</w:t>
      </w:r>
      <w:r>
        <w:rPr>
          <w:color w:val="231F20"/>
        </w:rPr>
        <w:t> </w:t>
      </w:r>
      <w:r>
        <w:rPr>
          <w:color w:val="231F20"/>
          <w:spacing w:val="-10"/>
        </w:rPr>
        <w:t>No</w:t>
      </w:r>
      <w:r>
        <w:rPr>
          <w:color w:val="231F20"/>
        </w:rPr>
        <w:t> </w:t>
      </w:r>
      <w:r>
        <w:rPr>
          <w:color w:val="231F20"/>
          <w:spacing w:val="-10"/>
        </w:rPr>
        <w:t>caso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0"/>
        </w:rPr>
        <w:t>profissionais</w:t>
      </w:r>
      <w:r>
        <w:rPr>
          <w:color w:val="231F20"/>
        </w:rPr>
        <w:t> </w:t>
      </w:r>
      <w:r>
        <w:rPr>
          <w:color w:val="231F20"/>
          <w:spacing w:val="-10"/>
        </w:rPr>
        <w:t>administrativos,</w:t>
      </w:r>
      <w:r>
        <w:rPr>
          <w:color w:val="231F20"/>
          <w:spacing w:val="-4"/>
        </w:rPr>
        <w:t> em todos os estabelecimentos pesquisados, busca-se entrevistar, preferencialmente, o </w:t>
      </w:r>
      <w:r>
        <w:rPr>
          <w:color w:val="231F20"/>
          <w:spacing w:val="-6"/>
        </w:rPr>
        <w:t>responsável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pela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área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TI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ou,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no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caso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da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ausência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desse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cargo,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o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gestor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administrativo.</w:t>
      </w:r>
    </w:p>
    <w:p>
      <w:pPr>
        <w:pStyle w:val="BodyText"/>
        <w:spacing w:before="194"/>
      </w:pPr>
    </w:p>
    <w:p>
      <w:pPr>
        <w:pStyle w:val="Heading1"/>
        <w:ind w:left="142"/>
      </w:pPr>
      <w:r>
        <w:rPr>
          <w:color w:val="231F20"/>
          <w:w w:val="105"/>
        </w:rPr>
        <w:t>Processamento</w:t>
      </w:r>
      <w:r>
        <w:rPr>
          <w:color w:val="231F20"/>
          <w:spacing w:val="17"/>
          <w:w w:val="105"/>
        </w:rPr>
        <w:t> </w:t>
      </w:r>
      <w:r>
        <w:rPr>
          <w:color w:val="231F20"/>
          <w:w w:val="105"/>
        </w:rPr>
        <w:t>dos</w:t>
      </w:r>
      <w:r>
        <w:rPr>
          <w:color w:val="231F20"/>
          <w:spacing w:val="18"/>
          <w:w w:val="105"/>
        </w:rPr>
        <w:t> </w:t>
      </w:r>
      <w:r>
        <w:rPr>
          <w:color w:val="231F20"/>
          <w:spacing w:val="-2"/>
          <w:w w:val="105"/>
        </w:rPr>
        <w:t>dados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PROCEDIMENTOS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PONDERAÇÃO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ESTABELECIMENTOS</w:t>
      </w:r>
    </w:p>
    <w:p>
      <w:pPr>
        <w:pStyle w:val="BodyText"/>
        <w:spacing w:line="249" w:lineRule="auto" w:before="127"/>
        <w:ind w:left="992" w:right="703" w:firstLine="198"/>
        <w:jc w:val="both"/>
      </w:pPr>
      <w:r>
        <w:rPr>
          <w:color w:val="231F20"/>
          <w:spacing w:val="-2"/>
          <w:w w:val="90"/>
        </w:rPr>
        <w:t>A ponderação da pesquisa parte do cálculo de pesos básicos derivados das probabilidades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seleção</w:t>
      </w:r>
      <w:r>
        <w:rPr>
          <w:color w:val="231F20"/>
          <w:spacing w:val="-12"/>
        </w:rPr>
        <w:t> </w:t>
      </w:r>
      <w:r>
        <w:rPr>
          <w:color w:val="231F20"/>
        </w:rPr>
        <w:t>em</w:t>
      </w:r>
      <w:r>
        <w:rPr>
          <w:color w:val="231F20"/>
          <w:spacing w:val="-12"/>
        </w:rPr>
        <w:t> </w:t>
      </w:r>
      <w:r>
        <w:rPr>
          <w:color w:val="231F20"/>
        </w:rPr>
        <w:t>cada</w:t>
      </w:r>
      <w:r>
        <w:rPr>
          <w:color w:val="231F20"/>
          <w:spacing w:val="-12"/>
        </w:rPr>
        <w:t> </w:t>
      </w:r>
      <w:r>
        <w:rPr>
          <w:color w:val="231F20"/>
        </w:rPr>
        <w:t>estágio,</w:t>
      </w:r>
      <w:r>
        <w:rPr>
          <w:color w:val="231F20"/>
          <w:spacing w:val="-12"/>
        </w:rPr>
        <w:t> </w:t>
      </w:r>
      <w:r>
        <w:rPr>
          <w:color w:val="231F20"/>
        </w:rPr>
        <w:t>sobre</w:t>
      </w:r>
      <w:r>
        <w:rPr>
          <w:color w:val="231F20"/>
          <w:spacing w:val="-12"/>
        </w:rPr>
        <w:t> </w:t>
      </w:r>
      <w:r>
        <w:rPr>
          <w:color w:val="231F20"/>
        </w:rPr>
        <w:t>os</w:t>
      </w:r>
      <w:r>
        <w:rPr>
          <w:color w:val="231F20"/>
          <w:spacing w:val="-12"/>
        </w:rPr>
        <w:t> </w:t>
      </w:r>
      <w:r>
        <w:rPr>
          <w:color w:val="231F20"/>
        </w:rPr>
        <w:t>quais</w:t>
      </w:r>
      <w:r>
        <w:rPr>
          <w:color w:val="231F20"/>
          <w:spacing w:val="-12"/>
        </w:rPr>
        <w:t> </w:t>
      </w:r>
      <w:r>
        <w:rPr>
          <w:color w:val="231F20"/>
        </w:rPr>
        <w:t>são</w:t>
      </w:r>
      <w:r>
        <w:rPr>
          <w:color w:val="231F20"/>
          <w:spacing w:val="-12"/>
        </w:rPr>
        <w:t> </w:t>
      </w:r>
      <w:r>
        <w:rPr>
          <w:color w:val="231F20"/>
        </w:rPr>
        <w:t>aplicadas</w:t>
      </w:r>
      <w:r>
        <w:rPr>
          <w:color w:val="231F20"/>
          <w:spacing w:val="-12"/>
        </w:rPr>
        <w:t> </w:t>
      </w:r>
      <w:r>
        <w:rPr>
          <w:color w:val="231F20"/>
        </w:rPr>
        <w:t>correções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não</w:t>
      </w:r>
      <w:r>
        <w:rPr>
          <w:color w:val="231F20"/>
          <w:spacing w:val="-12"/>
        </w:rPr>
        <w:t> </w:t>
      </w:r>
      <w:r>
        <w:rPr>
          <w:color w:val="231F20"/>
        </w:rPr>
        <w:t>resposta. </w:t>
      </w:r>
      <w:r>
        <w:rPr>
          <w:color w:val="231F20"/>
          <w:spacing w:val="-2"/>
        </w:rPr>
        <w:t>Os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pesos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dos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estabelecimentos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saúde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são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calibrados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os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totais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conhecidos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da </w:t>
      </w:r>
      <w:r>
        <w:rPr>
          <w:color w:val="231F20"/>
        </w:rPr>
        <w:t>população-alvo</w:t>
      </w:r>
      <w:r>
        <w:rPr>
          <w:color w:val="231F20"/>
          <w:spacing w:val="-10"/>
        </w:rPr>
        <w:t> </w:t>
      </w:r>
      <w:r>
        <w:rPr>
          <w:color w:val="231F20"/>
        </w:rPr>
        <w:t>da</w:t>
      </w:r>
      <w:r>
        <w:rPr>
          <w:color w:val="231F20"/>
          <w:spacing w:val="-10"/>
        </w:rPr>
        <w:t> </w:t>
      </w:r>
      <w:r>
        <w:rPr>
          <w:color w:val="231F20"/>
        </w:rPr>
        <w:t>pesquisa.</w:t>
      </w:r>
    </w:p>
    <w:p>
      <w:pPr>
        <w:pStyle w:val="BodyText"/>
        <w:spacing w:before="201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80"/>
          <w:sz w:val="18"/>
        </w:rPr>
        <w:t>PESO</w:t>
      </w:r>
      <w:r>
        <w:rPr>
          <w:rFonts w:ascii="Trebuchet MS" w:hAnsi="Trebuchet MS"/>
          <w:b/>
          <w:color w:val="231F20"/>
          <w:spacing w:val="7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90"/>
          <w:sz w:val="18"/>
        </w:rPr>
        <w:t>BÁSICO </w:t>
      </w:r>
    </w:p>
    <w:p>
      <w:pPr>
        <w:pStyle w:val="BodyText"/>
        <w:spacing w:line="249" w:lineRule="auto" w:before="70"/>
        <w:ind w:left="992" w:right="705" w:firstLine="198"/>
        <w:jc w:val="both"/>
      </w:pPr>
      <w:r>
        <w:rPr>
          <w:color w:val="231F20"/>
          <w:spacing w:val="-4"/>
        </w:rPr>
        <w:t>A cada estabelecimento de saúde da amostra é associado um peso amostral básico, </w:t>
      </w:r>
      <w:r>
        <w:rPr>
          <w:color w:val="231F20"/>
          <w:spacing w:val="-6"/>
        </w:rPr>
        <w:t>obtido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pela razão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entre 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tamanho 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população 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tamanho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amostra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no estrato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final </w:t>
      </w:r>
      <w:r>
        <w:rPr>
          <w:color w:val="231F20"/>
          <w:spacing w:val="-8"/>
        </w:rPr>
        <w:t>correspondente.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peso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básico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é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calculado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partir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inverso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probabilidade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seleção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estabelecimentos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saúde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estrato,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expresso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pela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Fórmula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3.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14700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93" name="Group 9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3" name="Group 93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94" name="Graphic 94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Graphic 95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Graphic 100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1260005" y="992491"/>
                            <a:ext cx="4680585" cy="7200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720090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20001"/>
                                </a:lnTo>
                                <a:lnTo>
                                  <a:pt x="1799996" y="720001"/>
                                </a:lnTo>
                                <a:lnTo>
                                  <a:pt x="4680001" y="720001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02" name="Image 10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75954" y="1411935"/>
                            <a:ext cx="72072" cy="662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3" name="Graphic 103"/>
                        <wps:cNvSpPr/>
                        <wps:spPr>
                          <a:xfrm>
                            <a:off x="1260005" y="4492891"/>
                            <a:ext cx="4680585" cy="756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75628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56005"/>
                                </a:lnTo>
                                <a:lnTo>
                                  <a:pt x="1799996" y="756005"/>
                                </a:lnTo>
                                <a:lnTo>
                                  <a:pt x="4680001" y="756005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1916012" y="4872070"/>
                            <a:ext cx="3136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3690" h="0">
                                <a:moveTo>
                                  <a:pt x="0" y="0"/>
                                </a:moveTo>
                                <a:lnTo>
                                  <a:pt x="31309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488F8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1260005" y="6092481"/>
                            <a:ext cx="4680585" cy="756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75628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56005"/>
                                </a:lnTo>
                                <a:lnTo>
                                  <a:pt x="1799996" y="756005"/>
                                </a:lnTo>
                                <a:lnTo>
                                  <a:pt x="4680001" y="756005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1916012" y="6524487"/>
                            <a:ext cx="7200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0090" h="0">
                                <a:moveTo>
                                  <a:pt x="0" y="0"/>
                                </a:moveTo>
                                <a:lnTo>
                                  <a:pt x="72000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57A797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Textbox 107"/>
                        <wps:cNvSpPr txBox="1"/>
                        <wps:spPr>
                          <a:xfrm>
                            <a:off x="3132000" y="1078570"/>
                            <a:ext cx="206883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65"/>
                                  <w:w w:val="15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básico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estabelecimento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7"/>
                                  <w:w w:val="8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8" name="Textbox 108"/>
                        <wps:cNvSpPr txBox="1"/>
                        <wps:spPr>
                          <a:xfrm>
                            <a:off x="1519520" y="1152557"/>
                            <a:ext cx="626745" cy="272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0" w:lineRule="auto" w:before="0"/>
                                <w:ind w:left="0" w:right="0" w:firstLine="0"/>
                                <w:jc w:val="left"/>
                                <w:rPr>
                                  <w:i/>
                                  <w:position w:val="6"/>
                                  <w:sz w:val="24"/>
                                </w:rPr>
                              </w:pPr>
                              <w:r>
                                <w:rPr>
                                  <w:color w:val="488F82"/>
                                  <w:spacing w:val="18"/>
                                  <w:position w:val="-11"/>
                                  <w:sz w:val="24"/>
                                </w:rPr>
                                <w:t>=</w:t>
                              </w:r>
                              <w:r>
                                <w:rPr>
                                  <w:color w:val="231F20"/>
                                  <w:spacing w:val="75"/>
                                  <w:sz w:val="24"/>
                                  <w:u w:val="single" w:color="488F82"/>
                                </w:rPr>
                                <w:t> </w:t>
                              </w:r>
                              <w:r>
                                <w:rPr>
                                  <w:color w:val="231F20"/>
                                  <w:sz w:val="24"/>
                                  <w:u w:val="single" w:color="488F82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76"/>
                                  <w:sz w:val="24"/>
                                  <w:u w:val="single" w:color="488F82"/>
                                </w:rPr>
                                <w:t> </w:t>
                              </w:r>
                              <w:r>
                                <w:rPr>
                                  <w:color w:val="488F82"/>
                                  <w:position w:val="-11"/>
                                  <w:sz w:val="24"/>
                                </w:rPr>
                                <w:t>=</w:t>
                              </w:r>
                              <w:r>
                                <w:rPr>
                                  <w:color w:val="488F82"/>
                                  <w:spacing w:val="47"/>
                                  <w:position w:val="-11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color w:val="231F20"/>
                                  <w:spacing w:val="-10"/>
                                  <w:position w:val="6"/>
                                  <w:sz w:val="24"/>
                                </w:rPr>
                                <w:t>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9" name="Textbox 109"/>
                        <wps:cNvSpPr txBox="1"/>
                        <wps:spPr>
                          <a:xfrm>
                            <a:off x="1425643" y="1383070"/>
                            <a:ext cx="81280" cy="965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9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5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5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0" name="Textbox 110"/>
                        <wps:cNvSpPr txBox="1"/>
                        <wps:spPr>
                          <a:xfrm>
                            <a:off x="1332001" y="6412444"/>
                            <a:ext cx="552450" cy="198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w w:val="95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i/>
                                  <w:color w:val="231F20"/>
                                  <w:w w:val="95"/>
                                  <w:sz w:val="24"/>
                                  <w:vertAlign w:val="superscript"/>
                                </w:rPr>
                                <w:t>*</w:t>
                              </w:r>
                              <w:r>
                                <w:rPr>
                                  <w:i/>
                                  <w:color w:val="231F20"/>
                                  <w:spacing w:val="5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color w:val="57A797"/>
                                  <w:w w:val="95"/>
                                  <w:sz w:val="24"/>
                                  <w:vertAlign w:val="baseline"/>
                                </w:rPr>
                                <w:t>=</w:t>
                              </w:r>
                              <w:r>
                                <w:rPr>
                                  <w:color w:val="57A797"/>
                                  <w:spacing w:val="-16"/>
                                  <w:w w:val="95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color w:val="231F20"/>
                                  <w:w w:val="95"/>
                                  <w:sz w:val="24"/>
                                  <w:vertAlign w:val="baseline"/>
                                </w:rPr>
                                <w:t>w</w:t>
                              </w:r>
                              <w:r>
                                <w:rPr>
                                  <w:i/>
                                  <w:color w:val="231F20"/>
                                  <w:spacing w:val="71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color w:val="57A797"/>
                                  <w:spacing w:val="-10"/>
                                  <w:w w:val="90"/>
                                  <w:sz w:val="24"/>
                                  <w:vertAlign w:val="baseline"/>
                                </w:rPr>
                                <w:t>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1" name="Textbox 111"/>
                        <wps:cNvSpPr txBox="1"/>
                        <wps:spPr>
                          <a:xfrm>
                            <a:off x="2104701" y="6293894"/>
                            <a:ext cx="296545" cy="1841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3" w:lineRule="auto" w:before="25"/>
                                <w:ind w:left="0" w:right="0" w:firstLine="0"/>
                                <w:jc w:val="left"/>
                                <w:rPr>
                                  <w:i/>
                                  <w:position w:val="-9"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2"/>
                                  <w:w w:val="80"/>
                                  <w:position w:val="-11"/>
                                  <w:sz w:val="24"/>
                                </w:rPr>
                                <w:t>∑</w:t>
                              </w:r>
                              <w:r>
                                <w:rPr>
                                  <w:i/>
                                  <w:color w:val="231F20"/>
                                  <w:spacing w:val="2"/>
                                  <w:w w:val="80"/>
                                  <w:sz w:val="14"/>
                                </w:rPr>
                                <w:t>nh</w:t>
                              </w:r>
                              <w:r>
                                <w:rPr>
                                  <w:i/>
                                  <w:color w:val="231F20"/>
                                  <w:spacing w:val="6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color w:val="231F20"/>
                                  <w:spacing w:val="-10"/>
                                  <w:position w:val="-9"/>
                                  <w:sz w:val="24"/>
                                </w:rPr>
                                <w:t>w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2" name="Textbox 112"/>
                        <wps:cNvSpPr txBox="1"/>
                        <wps:spPr>
                          <a:xfrm>
                            <a:off x="2174514" y="6420792"/>
                            <a:ext cx="3683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14"/>
                                </w:rPr>
                                <w:t>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3" name="Textbox 113"/>
                        <wps:cNvSpPr txBox="1"/>
                        <wps:spPr>
                          <a:xfrm>
                            <a:off x="2383791" y="6408092"/>
                            <a:ext cx="7620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" name="Textbox 114"/>
                        <wps:cNvSpPr txBox="1"/>
                        <wps:spPr>
                          <a:xfrm>
                            <a:off x="1420663" y="6553679"/>
                            <a:ext cx="36068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56" w:val="left" w:leader="none"/>
                                </w:tabs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  <w:r>
                                <w:rPr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5" name="Textbox 115"/>
                        <wps:cNvSpPr txBox="1"/>
                        <wps:spPr>
                          <a:xfrm>
                            <a:off x="1995387" y="6562720"/>
                            <a:ext cx="9525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w w:val="85"/>
                                  <w:sz w:val="24"/>
                                </w:rPr>
                                <w:t>∑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6" name="Textbox 116"/>
                        <wps:cNvSpPr txBox="1"/>
                        <wps:spPr>
                          <a:xfrm>
                            <a:off x="2083003" y="6531069"/>
                            <a:ext cx="10477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nh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7" name="Textbox 117"/>
                        <wps:cNvSpPr txBox="1"/>
                        <wps:spPr>
                          <a:xfrm>
                            <a:off x="2065199" y="6657968"/>
                            <a:ext cx="4889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w w:val="90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8" name="Textbox 118"/>
                        <wps:cNvSpPr txBox="1"/>
                        <wps:spPr>
                          <a:xfrm>
                            <a:off x="2183462" y="6504032"/>
                            <a:ext cx="307340" cy="198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w w:val="90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i/>
                                  <w:color w:val="231F20"/>
                                  <w:spacing w:val="37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color w:val="57A797"/>
                                  <w:w w:val="90"/>
                                  <w:sz w:val="24"/>
                                </w:rPr>
                                <w:t>×</w:t>
                              </w:r>
                              <w:r>
                                <w:rPr>
                                  <w:color w:val="57A797"/>
                                  <w:spacing w:val="-18"/>
                                  <w:w w:val="90"/>
                                  <w:sz w:val="24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color w:val="231F20"/>
                                  <w:spacing w:val="-10"/>
                                  <w:w w:val="90"/>
                                  <w:sz w:val="24"/>
                                </w:rPr>
                                <w:t>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9" name="Textbox 119"/>
                        <wps:cNvSpPr txBox="1"/>
                        <wps:spPr>
                          <a:xfrm>
                            <a:off x="2272949" y="6645268"/>
                            <a:ext cx="29654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346" w:val="left" w:leader="none"/>
                                </w:tabs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  <w:r>
                                <w:rPr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0" name="Textbox 120"/>
                        <wps:cNvSpPr txBox="1"/>
                        <wps:spPr>
                          <a:xfrm>
                            <a:off x="3132000" y="6258343"/>
                            <a:ext cx="2415540" cy="5295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7" w:lineRule="exact" w:before="0"/>
                                <w:ind w:left="125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90"/>
                                  <w:sz w:val="20"/>
                                </w:rPr>
                                <w:t>h</w:t>
                              </w:r>
                            </w:p>
                            <w:p>
                              <w:pPr>
                                <w:spacing w:line="201" w:lineRule="auto" w:before="73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w w:val="75"/>
                                  <w:position w:val="2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i/>
                                  <w:color w:val="231F20"/>
                                  <w:spacing w:val="-11"/>
                                  <w:w w:val="75"/>
                                  <w:position w:val="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color w:val="231F20"/>
                                  <w:w w:val="75"/>
                                  <w:position w:val="-4"/>
                                  <w:sz w:val="11"/>
                                </w:rPr>
                                <w:t>ih</w:t>
                              </w:r>
                              <w:r>
                                <w:rPr>
                                  <w:i/>
                                  <w:color w:val="231F20"/>
                                  <w:spacing w:val="20"/>
                                  <w:position w:val="-4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 uma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variável indicadora que recebe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valor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1 se a unidade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5"/>
                                  <w:sz w:val="16"/>
                                </w:rPr>
                                <w:t> 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w w:val="8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5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1"/>
                                  <w:w w:val="8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5"/>
                                  <w:sz w:val="16"/>
                                </w:rPr>
                                <w:t>respondeu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4"/>
                                  <w:w w:val="8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5"/>
                                  <w:sz w:val="16"/>
                                </w:rPr>
                                <w:t>à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3"/>
                                  <w:w w:val="8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5"/>
                                  <w:sz w:val="16"/>
                                </w:rPr>
                                <w:t>pesquisa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4"/>
                                  <w:w w:val="8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5"/>
                                  <w:sz w:val="16"/>
                                </w:rPr>
                                <w:t>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4"/>
                                  <w:w w:val="8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5"/>
                                  <w:sz w:val="16"/>
                                </w:rPr>
                                <w:t>0,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4"/>
                                  <w:w w:val="8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5"/>
                                  <w:sz w:val="16"/>
                                </w:rPr>
                                <w:t>caso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3"/>
                                  <w:w w:val="8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5"/>
                                  <w:sz w:val="16"/>
                                </w:rPr>
                                <w:t>contrário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1" name="Textbox 121"/>
                        <wps:cNvSpPr txBox="1"/>
                        <wps:spPr>
                          <a:xfrm>
                            <a:off x="3132001" y="6173761"/>
                            <a:ext cx="2444750" cy="145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  <w:vertAlign w:val="superscript"/>
                                </w:rPr>
                                <w:t>*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20"/>
                                  <w:position w:val="2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1"/>
                                  <w:w w:val="80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1"/>
                                  <w:w w:val="80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1"/>
                                  <w:w w:val="80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ajustado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1"/>
                                  <w:w w:val="80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1"/>
                                  <w:w w:val="80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1"/>
                                  <w:w w:val="80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resposta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1"/>
                                  <w:w w:val="80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11"/>
                                  <w:w w:val="80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estabelecimento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2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baseline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4"/>
                                  <w:w w:val="80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  <w:vertAlign w:val="baseline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2" name="Textbox 122"/>
                        <wps:cNvSpPr txBox="1"/>
                        <wps:spPr>
                          <a:xfrm>
                            <a:off x="3215939" y="1175698"/>
                            <a:ext cx="69850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5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" name="Textbox 123"/>
                        <wps:cNvSpPr txBox="1"/>
                        <wps:spPr>
                          <a:xfrm>
                            <a:off x="1976010" y="1255692"/>
                            <a:ext cx="264795" cy="2921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241" w:val="left" w:leader="none"/>
                                </w:tabs>
                                <w:spacing w:line="121" w:lineRule="exact" w:before="0"/>
                                <w:ind w:left="0" w:right="18" w:firstLine="0"/>
                                <w:jc w:val="center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z w:val="14"/>
                                  <w:u w:val="single" w:color="488F82"/>
                                </w:rPr>
                                <w:tab/>
                              </w: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14"/>
                                  <w:u w:val="single" w:color="488F82"/>
                                </w:rPr>
                                <w:t>h</w:t>
                              </w:r>
                              <w:r>
                                <w:rPr>
                                  <w:i/>
                                  <w:color w:val="231F20"/>
                                  <w:spacing w:val="40"/>
                                  <w:sz w:val="14"/>
                                  <w:u w:val="single" w:color="488F82"/>
                                </w:rPr>
                                <w:t> </w:t>
                              </w:r>
                            </w:p>
                            <w:p>
                              <w:pPr>
                                <w:spacing w:line="230" w:lineRule="auto" w:before="0"/>
                                <w:ind w:left="0" w:right="18" w:firstLine="0"/>
                                <w:jc w:val="center"/>
                                <w:rPr>
                                  <w:i/>
                                  <w:position w:val="-7"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24"/>
                                </w:rPr>
                                <w:t>n</w:t>
                              </w:r>
                              <w:r>
                                <w:rPr>
                                  <w:i/>
                                  <w:color w:val="231F20"/>
                                  <w:spacing w:val="-5"/>
                                  <w:position w:val="-7"/>
                                  <w:sz w:val="14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" name="Textbox 124"/>
                        <wps:cNvSpPr txBox="1"/>
                        <wps:spPr>
                          <a:xfrm>
                            <a:off x="3132000" y="1290270"/>
                            <a:ext cx="1767205" cy="1714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72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3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estabelecimentos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  <w:p>
                              <w:pPr>
                                <w:spacing w:line="87" w:lineRule="exact" w:before="0"/>
                                <w:ind w:left="142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95"/>
                                  <w:sz w:val="11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5" name="Textbox 125"/>
                        <wps:cNvSpPr txBox="1"/>
                        <wps:spPr>
                          <a:xfrm>
                            <a:off x="1744534" y="1477705"/>
                            <a:ext cx="7620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6" name="Textbox 126"/>
                        <wps:cNvSpPr txBox="1"/>
                        <wps:spPr>
                          <a:xfrm>
                            <a:off x="3132001" y="1501970"/>
                            <a:ext cx="219265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5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estabelecimentos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amostra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7" name="Textbox 127"/>
                        <wps:cNvSpPr txBox="1"/>
                        <wps:spPr>
                          <a:xfrm>
                            <a:off x="1332000" y="1279887"/>
                            <a:ext cx="114935" cy="1651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3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26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26"/>
                                </w:rPr>
                                <w:t>w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" name="Textbox 128"/>
                        <wps:cNvSpPr txBox="1"/>
                        <wps:spPr>
                          <a:xfrm>
                            <a:off x="1332001" y="4758844"/>
                            <a:ext cx="560705" cy="198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w w:val="95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i/>
                                  <w:color w:val="231F20"/>
                                  <w:w w:val="95"/>
                                  <w:sz w:val="24"/>
                                  <w:vertAlign w:val="superscript"/>
                                </w:rPr>
                                <w:t>*</w:t>
                              </w:r>
                              <w:r>
                                <w:rPr>
                                  <w:i/>
                                  <w:color w:val="231F20"/>
                                  <w:spacing w:val="15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color w:val="488F82"/>
                                  <w:w w:val="95"/>
                                  <w:sz w:val="24"/>
                                  <w:vertAlign w:val="baseline"/>
                                </w:rPr>
                                <w:t>=</w:t>
                              </w:r>
                              <w:r>
                                <w:rPr>
                                  <w:color w:val="488F82"/>
                                  <w:spacing w:val="-12"/>
                                  <w:w w:val="95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color w:val="231F20"/>
                                  <w:w w:val="95"/>
                                  <w:sz w:val="24"/>
                                  <w:vertAlign w:val="baseline"/>
                                </w:rPr>
                                <w:t>w</w:t>
                              </w:r>
                              <w:r>
                                <w:rPr>
                                  <w:i/>
                                  <w:color w:val="231F20"/>
                                  <w:spacing w:val="71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color w:val="488F82"/>
                                  <w:spacing w:val="-10"/>
                                  <w:w w:val="90"/>
                                  <w:sz w:val="24"/>
                                  <w:vertAlign w:val="baseline"/>
                                </w:rPr>
                                <w:t>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9" name="Textbox 129"/>
                        <wps:cNvSpPr txBox="1"/>
                        <wps:spPr>
                          <a:xfrm>
                            <a:off x="1420663" y="4900079"/>
                            <a:ext cx="37020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70" w:val="left" w:leader="none"/>
                                </w:tabs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  <w:r>
                                <w:rPr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0" name="Textbox 130"/>
                        <wps:cNvSpPr txBox="1"/>
                        <wps:spPr>
                          <a:xfrm>
                            <a:off x="2029395" y="4654556"/>
                            <a:ext cx="99060" cy="4146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11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31F20"/>
                                  <w:spacing w:val="-10"/>
                                  <w:sz w:val="24"/>
                                </w:rPr>
                                <w:t>1</w:t>
                              </w:r>
                            </w:p>
                            <w:p>
                              <w:pPr>
                                <w:spacing w:before="14"/>
                                <w:ind w:left="0" w:right="0" w:firstLine="0"/>
                                <w:jc w:val="left"/>
                                <w:rPr>
                                  <w:i/>
                                  <w:position w:val="-7"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6"/>
                                  <w:sz w:val="24"/>
                                </w:rPr>
                                <w:t>p</w:t>
                              </w:r>
                              <w:r>
                                <w:rPr>
                                  <w:i/>
                                  <w:color w:val="231F20"/>
                                  <w:spacing w:val="-16"/>
                                  <w:position w:val="-7"/>
                                  <w:sz w:val="14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1" name="Textbox 131"/>
                        <wps:cNvSpPr txBox="1"/>
                        <wps:spPr>
                          <a:xfrm>
                            <a:off x="3132000" y="4580666"/>
                            <a:ext cx="241173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w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  <w:vertAlign w:val="superscript"/>
                                </w:rPr>
                                <w:t>*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29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ajustado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resposta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estabelecimento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  <w:vertAlign w:val="baseline"/>
                                </w:rPr>
                                <w:t>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2" name="Textbox 132"/>
                        <wps:cNvSpPr txBox="1"/>
                        <wps:spPr>
                          <a:xfrm>
                            <a:off x="3132000" y="4720366"/>
                            <a:ext cx="49339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3" name="Textbox 133"/>
                        <wps:cNvSpPr txBox="1"/>
                        <wps:spPr>
                          <a:xfrm>
                            <a:off x="3207673" y="4677793"/>
                            <a:ext cx="6667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5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4" name="Textbox 134"/>
                        <wps:cNvSpPr txBox="1"/>
                        <wps:spPr>
                          <a:xfrm>
                            <a:off x="3132000" y="4909673"/>
                            <a:ext cx="264541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p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6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probabilidade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estabelecimento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9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respondente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segundo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5" name="Textbox 135"/>
                        <wps:cNvSpPr txBox="1"/>
                        <wps:spPr>
                          <a:xfrm>
                            <a:off x="3132000" y="5036673"/>
                            <a:ext cx="649605" cy="1327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7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modelo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logístico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6" name="Textbox 136"/>
                        <wps:cNvSpPr txBox="1"/>
                        <wps:spPr>
                          <a:xfrm>
                            <a:off x="3183694" y="5006801"/>
                            <a:ext cx="4254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5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105"/>
                                  <w:sz w:val="11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7" name="Textbox 137"/>
                        <wps:cNvSpPr txBox="1"/>
                        <wps:spPr>
                          <a:xfrm>
                            <a:off x="3199643" y="1599098"/>
                            <a:ext cx="4635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5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95"/>
                                  <w:sz w:val="11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69472" id="docshapegroup62" coordorigin="0,1020" coordsize="10772,13721">
                <v:shape style="position:absolute;left:0;top:1020;width:10772;height:6" id="docshape63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64" coordorigin="0,1020" coordsize="715,4780" path="m576,2621l0,2621,0,4194,576,4194,576,2621xm708,4200l582,4200,582,5799,708,5799,708,4200xm715,1020l579,1020,579,2618,715,2618,715,1020xe" filled="true" fillcolor="#d6e7e2" stroked="false">
                  <v:path arrowok="t"/>
                  <v:fill type="solid"/>
                </v:shape>
                <v:rect style="position:absolute;left:711;top:1026;width:6;height:13715" id="docshape65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66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shape style="position:absolute;left:1984;top:2583;width:7371;height:1134" id="docshape67" coordorigin="1984,2583" coordsize="7371,1134" path="m9354,2583l4819,2583,1984,2583,1984,3717,4819,3717,9354,3717,9354,2583xe" filled="true" fillcolor="#ebe9e9" stroked="false">
                  <v:path arrowok="t"/>
                  <v:fill type="solid"/>
                </v:shape>
                <v:shape style="position:absolute;left:2639;top:3243;width:114;height:105" type="#_x0000_t75" id="docshape68" stroked="false">
                  <v:imagedata r:id="rId12" o:title=""/>
                </v:shape>
                <v:shape style="position:absolute;left:1984;top:8095;width:7371;height:1191" id="docshape69" coordorigin="1984,8096" coordsize="7371,1191" path="m9354,8096l4819,8096,1984,8096,1984,9286,4819,9286,9354,9286,9354,8096xe" filled="true" fillcolor="#ebe9e9" stroked="false">
                  <v:path arrowok="t"/>
                  <v:fill type="solid"/>
                </v:shape>
                <v:line style="position:absolute" from="3017,8693" to="3510,8693" stroked="true" strokeweight=".5pt" strokecolor="#488f82">
                  <v:stroke dashstyle="solid"/>
                </v:line>
                <v:shape style="position:absolute;left:1984;top:10614;width:7371;height:1191" id="docshape70" coordorigin="1984,10615" coordsize="7371,1191" path="m9354,10615l4819,10615,1984,10615,1984,11805,4819,11805,9354,11805,9354,10615xe" filled="true" fillcolor="#ebe9e9" stroked="false">
                  <v:path arrowok="t"/>
                  <v:fill type="solid"/>
                </v:shape>
                <v:line style="position:absolute" from="3017,11295" to="4151,11295" stroked="true" strokeweight=".5pt" strokecolor="#57a797">
                  <v:stroke dashstyle="solid"/>
                </v:line>
                <v:shape style="position:absolute;left:4932;top:2718;width:3258;height:228" type="#_x0000_t202" id="docshape71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b/>
                            <w:i/>
                            <w:color w:val="231F20"/>
                            <w:spacing w:val="65"/>
                            <w:w w:val="150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básico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estabelecimento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b/>
                            <w:i/>
                            <w:color w:val="231F20"/>
                            <w:spacing w:val="-7"/>
                            <w:w w:val="80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2392;top:2835;width:987;height:429" type="#_x0000_t202" id="docshape72" filled="false" stroked="false">
                  <v:textbox inset="0,0,0,0">
                    <w:txbxContent>
                      <w:p>
                        <w:pPr>
                          <w:spacing w:line="240" w:lineRule="auto" w:before="0"/>
                          <w:ind w:left="0" w:right="0" w:firstLine="0"/>
                          <w:jc w:val="left"/>
                          <w:rPr>
                            <w:i/>
                            <w:position w:val="6"/>
                            <w:sz w:val="24"/>
                          </w:rPr>
                        </w:pPr>
                        <w:r>
                          <w:rPr>
                            <w:color w:val="488F82"/>
                            <w:spacing w:val="18"/>
                            <w:position w:val="-11"/>
                            <w:sz w:val="24"/>
                          </w:rPr>
                          <w:t>=</w:t>
                        </w:r>
                        <w:r>
                          <w:rPr>
                            <w:color w:val="231F20"/>
                            <w:spacing w:val="75"/>
                            <w:sz w:val="24"/>
                            <w:u w:val="single" w:color="488F82"/>
                          </w:rPr>
                          <w:t> </w:t>
                        </w:r>
                        <w:r>
                          <w:rPr>
                            <w:color w:val="231F20"/>
                            <w:sz w:val="24"/>
                            <w:u w:val="single" w:color="488F82"/>
                          </w:rPr>
                          <w:t>1</w:t>
                        </w:r>
                        <w:r>
                          <w:rPr>
                            <w:color w:val="231F20"/>
                            <w:spacing w:val="76"/>
                            <w:sz w:val="24"/>
                            <w:u w:val="single" w:color="488F82"/>
                          </w:rPr>
                          <w:t> </w:t>
                        </w:r>
                        <w:r>
                          <w:rPr>
                            <w:color w:val="488F82"/>
                            <w:position w:val="-11"/>
                            <w:sz w:val="24"/>
                          </w:rPr>
                          <w:t>=</w:t>
                        </w:r>
                        <w:r>
                          <w:rPr>
                            <w:color w:val="488F82"/>
                            <w:spacing w:val="47"/>
                            <w:position w:val="-11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color w:val="231F20"/>
                            <w:spacing w:val="-10"/>
                            <w:position w:val="6"/>
                            <w:sz w:val="24"/>
                          </w:rPr>
                          <w:t>N</w:t>
                        </w:r>
                      </w:p>
                    </w:txbxContent>
                  </v:textbox>
                  <w10:wrap type="none"/>
                </v:shape>
                <v:shape style="position:absolute;left:2245;top:3198;width:128;height:152" type="#_x0000_t202" id="docshape73" filled="false" stroked="false">
                  <v:textbox inset="0,0,0,0">
                    <w:txbxContent>
                      <w:p>
                        <w:pPr>
                          <w:spacing w:line="139" w:lineRule="exact" w:before="0"/>
                          <w:ind w:left="0" w:right="0" w:firstLine="0"/>
                          <w:jc w:val="left"/>
                          <w:rPr>
                            <w:i/>
                            <w:sz w:val="15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5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2097;top:11118;width:870;height:313" type="#_x0000_t202" id="docshape74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w w:val="95"/>
                            <w:sz w:val="24"/>
                          </w:rPr>
                          <w:t>w</w:t>
                        </w:r>
                        <w:r>
                          <w:rPr>
                            <w:i/>
                            <w:color w:val="231F20"/>
                            <w:w w:val="95"/>
                            <w:sz w:val="24"/>
                            <w:vertAlign w:val="superscript"/>
                          </w:rPr>
                          <w:t>*</w:t>
                        </w:r>
                        <w:r>
                          <w:rPr>
                            <w:i/>
                            <w:color w:val="231F20"/>
                            <w:spacing w:val="5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color w:val="57A797"/>
                            <w:w w:val="95"/>
                            <w:sz w:val="24"/>
                            <w:vertAlign w:val="baseline"/>
                          </w:rPr>
                          <w:t>=</w:t>
                        </w:r>
                        <w:r>
                          <w:rPr>
                            <w:color w:val="57A797"/>
                            <w:spacing w:val="-16"/>
                            <w:w w:val="95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i/>
                            <w:color w:val="231F20"/>
                            <w:w w:val="95"/>
                            <w:sz w:val="24"/>
                            <w:vertAlign w:val="baseline"/>
                          </w:rPr>
                          <w:t>w</w:t>
                        </w:r>
                        <w:r>
                          <w:rPr>
                            <w:i/>
                            <w:color w:val="231F20"/>
                            <w:spacing w:val="71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color w:val="57A797"/>
                            <w:spacing w:val="-10"/>
                            <w:w w:val="90"/>
                            <w:sz w:val="24"/>
                            <w:vertAlign w:val="baseline"/>
                          </w:rPr>
                          <w:t>×</w:t>
                        </w:r>
                      </w:p>
                    </w:txbxContent>
                  </v:textbox>
                  <w10:wrap type="none"/>
                </v:shape>
                <v:shape style="position:absolute;left:3314;top:10931;width:467;height:290" type="#_x0000_t202" id="docshape75" filled="false" stroked="false">
                  <v:textbox inset="0,0,0,0">
                    <w:txbxContent>
                      <w:p>
                        <w:pPr>
                          <w:spacing w:line="103" w:lineRule="auto" w:before="25"/>
                          <w:ind w:left="0" w:right="0" w:firstLine="0"/>
                          <w:jc w:val="left"/>
                          <w:rPr>
                            <w:i/>
                            <w:position w:val="-9"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pacing w:val="2"/>
                            <w:w w:val="80"/>
                            <w:position w:val="-11"/>
                            <w:sz w:val="24"/>
                          </w:rPr>
                          <w:t>∑</w:t>
                        </w:r>
                        <w:r>
                          <w:rPr>
                            <w:i/>
                            <w:color w:val="231F20"/>
                            <w:spacing w:val="2"/>
                            <w:w w:val="80"/>
                            <w:sz w:val="14"/>
                          </w:rPr>
                          <w:t>nh</w:t>
                        </w:r>
                        <w:r>
                          <w:rPr>
                            <w:i/>
                            <w:color w:val="231F20"/>
                            <w:spacing w:val="6"/>
                            <w:sz w:val="14"/>
                          </w:rPr>
                          <w:t> </w:t>
                        </w:r>
                        <w:r>
                          <w:rPr>
                            <w:i/>
                            <w:color w:val="231F20"/>
                            <w:spacing w:val="-10"/>
                            <w:position w:val="-9"/>
                            <w:sz w:val="24"/>
                          </w:rPr>
                          <w:t>w</w:t>
                        </w:r>
                      </w:p>
                    </w:txbxContent>
                  </v:textbox>
                  <w10:wrap type="none"/>
                </v:shape>
                <v:shape style="position:absolute;left:3424;top:11131;width:58;height:140" type="#_x0000_t202" id="docshape76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sz w:val="14"/>
                          </w:rPr>
                          <w:t>i</w:t>
                        </w:r>
                      </w:p>
                    </w:txbxContent>
                  </v:textbox>
                  <w10:wrap type="none"/>
                </v:shape>
                <v:shape style="position:absolute;left:3754;top:11111;width:120;height:140" type="#_x0000_t202" id="docshape77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2237;top:11340;width:568;height:140" type="#_x0000_t202" id="docshape78" filled="false" stroked="false">
                  <v:textbox inset="0,0,0,0">
                    <w:txbxContent>
                      <w:p>
                        <w:pPr>
                          <w:tabs>
                            <w:tab w:pos="456" w:val="left" w:leader="none"/>
                          </w:tabs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  <w:r>
                          <w:rPr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3142;top:11355;width:150;height:240" type="#_x0000_t202" id="docshape79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0" w:firstLine="0"/>
                          <w:jc w:val="left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w w:val="85"/>
                            <w:sz w:val="24"/>
                          </w:rPr>
                          <w:t>∑</w:t>
                        </w:r>
                      </w:p>
                    </w:txbxContent>
                  </v:textbox>
                  <w10:wrap type="none"/>
                </v:shape>
                <v:shape style="position:absolute;left:3280;top:11305;width:165;height:140" type="#_x0000_t202" id="docshape80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nh</w:t>
                        </w:r>
                      </w:p>
                    </w:txbxContent>
                  </v:textbox>
                  <w10:wrap type="none"/>
                </v:shape>
                <v:shape style="position:absolute;left:3252;top:11505;width:77;height:140" type="#_x0000_t202" id="docshape81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w w:val="90"/>
                            <w:sz w:val="14"/>
                          </w:rPr>
                          <w:t>1</w:t>
                        </w:r>
                      </w:p>
                    </w:txbxContent>
                  </v:textbox>
                  <w10:wrap type="none"/>
                </v:shape>
                <v:shape style="position:absolute;left:3438;top:11262;width:484;height:313" type="#_x0000_t202" id="docshape82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w w:val="90"/>
                            <w:sz w:val="24"/>
                          </w:rPr>
                          <w:t>w</w:t>
                        </w:r>
                        <w:r>
                          <w:rPr>
                            <w:i/>
                            <w:color w:val="231F20"/>
                            <w:spacing w:val="37"/>
                            <w:sz w:val="24"/>
                          </w:rPr>
                          <w:t> </w:t>
                        </w:r>
                        <w:r>
                          <w:rPr>
                            <w:color w:val="57A797"/>
                            <w:w w:val="90"/>
                            <w:sz w:val="24"/>
                          </w:rPr>
                          <w:t>×</w:t>
                        </w:r>
                        <w:r>
                          <w:rPr>
                            <w:color w:val="57A797"/>
                            <w:spacing w:val="-18"/>
                            <w:w w:val="90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color w:val="231F20"/>
                            <w:spacing w:val="-10"/>
                            <w:w w:val="90"/>
                            <w:sz w:val="24"/>
                          </w:rPr>
                          <w:t>I</w:t>
                        </w:r>
                      </w:p>
                    </w:txbxContent>
                  </v:textbox>
                  <w10:wrap type="none"/>
                </v:shape>
                <v:shape style="position:absolute;left:3579;top:11485;width:467;height:140" type="#_x0000_t202" id="docshape83" filled="false" stroked="false">
                  <v:textbox inset="0,0,0,0">
                    <w:txbxContent>
                      <w:p>
                        <w:pPr>
                          <w:tabs>
                            <w:tab w:pos="346" w:val="left" w:leader="none"/>
                          </w:tabs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  <w:r>
                          <w:rPr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932;top:10875;width:3804;height:834" type="#_x0000_t202" id="docshape84" filled="false" stroked="false">
                  <v:textbox inset="0,0,0,0">
                    <w:txbxContent>
                      <w:p>
                        <w:pPr>
                          <w:spacing w:line="87" w:lineRule="exact" w:before="0"/>
                          <w:ind w:left="125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90"/>
                            <w:sz w:val="20"/>
                          </w:rPr>
                          <w:t>h</w:t>
                        </w:r>
                      </w:p>
                      <w:p>
                        <w:pPr>
                          <w:spacing w:line="201" w:lineRule="auto" w:before="73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i/>
                            <w:color w:val="231F20"/>
                            <w:w w:val="75"/>
                            <w:position w:val="2"/>
                            <w:sz w:val="20"/>
                          </w:rPr>
                          <w:t>I</w:t>
                        </w:r>
                        <w:r>
                          <w:rPr>
                            <w:i/>
                            <w:color w:val="231F20"/>
                            <w:spacing w:val="-11"/>
                            <w:w w:val="75"/>
                            <w:position w:val="2"/>
                            <w:sz w:val="20"/>
                          </w:rPr>
                          <w:t> </w:t>
                        </w:r>
                        <w:r>
                          <w:rPr>
                            <w:i/>
                            <w:color w:val="231F20"/>
                            <w:w w:val="75"/>
                            <w:position w:val="-4"/>
                            <w:sz w:val="11"/>
                          </w:rPr>
                          <w:t>ih</w:t>
                        </w:r>
                        <w:r>
                          <w:rPr>
                            <w:i/>
                            <w:color w:val="231F20"/>
                            <w:spacing w:val="20"/>
                            <w:position w:val="-4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 uma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variável indicadora que recebe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valor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1 se a unidade </w:t>
                        </w:r>
                        <w:r>
                          <w:rPr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5"/>
                            <w:sz w:val="16"/>
                          </w:rPr>
                          <w:t> 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w w:val="85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w w:val="85"/>
                            <w:sz w:val="20"/>
                          </w:rPr>
                          <w:t>h</w:t>
                        </w:r>
                        <w:r>
                          <w:rPr>
                            <w:b/>
                            <w:i/>
                            <w:color w:val="231F20"/>
                            <w:spacing w:val="-11"/>
                            <w:w w:val="85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5"/>
                            <w:sz w:val="16"/>
                          </w:rPr>
                          <w:t>respondeu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4"/>
                            <w:w w:val="8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5"/>
                            <w:sz w:val="16"/>
                          </w:rPr>
                          <w:t>à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3"/>
                            <w:w w:val="8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5"/>
                            <w:sz w:val="16"/>
                          </w:rPr>
                          <w:t>pesquisa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4"/>
                            <w:w w:val="8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5"/>
                            <w:sz w:val="16"/>
                          </w:rPr>
                          <w:t>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4"/>
                            <w:w w:val="8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5"/>
                            <w:sz w:val="16"/>
                          </w:rPr>
                          <w:t>0,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4"/>
                            <w:w w:val="8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5"/>
                            <w:sz w:val="16"/>
                          </w:rPr>
                          <w:t>caso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3"/>
                            <w:w w:val="8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5"/>
                            <w:sz w:val="16"/>
                          </w:rPr>
                          <w:t>contrário</w:t>
                        </w:r>
                      </w:p>
                    </w:txbxContent>
                  </v:textbox>
                  <w10:wrap type="none"/>
                </v:shape>
                <v:shape style="position:absolute;left:4932;top:10742;width:3850;height:229" type="#_x0000_t202" id="docshape85" filled="false" stroked="false">
                  <v:textbox inset="0,0,0,0">
                    <w:txbxContent>
                      <w:p>
                        <w:pPr>
                          <w:spacing w:line="21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</w:rPr>
                          <w:t>w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  <w:vertAlign w:val="superscript"/>
                          </w:rPr>
                          <w:t>*</w:t>
                        </w:r>
                        <w:r>
                          <w:rPr>
                            <w:b/>
                            <w:i/>
                            <w:color w:val="231F20"/>
                            <w:spacing w:val="20"/>
                            <w:position w:val="2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1"/>
                            <w:w w:val="80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1"/>
                            <w:w w:val="80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1"/>
                            <w:w w:val="80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ajustado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1"/>
                            <w:w w:val="80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1"/>
                            <w:w w:val="80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1"/>
                            <w:w w:val="80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resposta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1"/>
                            <w:w w:val="80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11"/>
                            <w:w w:val="80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estabelecimento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2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  <w:vertAlign w:val="baseline"/>
                          </w:rPr>
                          <w:t>i</w:t>
                        </w:r>
                        <w:r>
                          <w:rPr>
                            <w:b/>
                            <w:i/>
                            <w:color w:val="231F20"/>
                            <w:spacing w:val="-4"/>
                            <w:w w:val="80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  <w:vertAlign w:val="baseline"/>
                          </w:rPr>
                          <w:t>no</w:t>
                        </w:r>
                      </w:p>
                    </w:txbxContent>
                  </v:textbox>
                  <w10:wrap type="none"/>
                </v:shape>
                <v:shape style="position:absolute;left:5064;top:2871;width:110;height:117" type="#_x0000_t202" id="docshape86" filled="false" stroked="false">
                  <v:textbox inset="0,0,0,0">
                    <w:txbxContent>
                      <w:p>
                        <w:pPr>
                          <w:spacing w:line="105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3111;top:2997;width:417;height:460" type="#_x0000_t202" id="docshape87" filled="false" stroked="false">
                  <v:textbox inset="0,0,0,0">
                    <w:txbxContent>
                      <w:p>
                        <w:pPr>
                          <w:tabs>
                            <w:tab w:pos="241" w:val="left" w:leader="none"/>
                          </w:tabs>
                          <w:spacing w:line="121" w:lineRule="exact" w:before="0"/>
                          <w:ind w:left="0" w:right="18" w:firstLine="0"/>
                          <w:jc w:val="center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z w:val="14"/>
                            <w:u w:val="single" w:color="488F82"/>
                          </w:rPr>
                          <w:tab/>
                        </w:r>
                        <w:r>
                          <w:rPr>
                            <w:i/>
                            <w:color w:val="231F20"/>
                            <w:spacing w:val="-10"/>
                            <w:sz w:val="14"/>
                            <w:u w:val="single" w:color="488F82"/>
                          </w:rPr>
                          <w:t>h</w:t>
                        </w:r>
                        <w:r>
                          <w:rPr>
                            <w:i/>
                            <w:color w:val="231F20"/>
                            <w:spacing w:val="40"/>
                            <w:sz w:val="14"/>
                            <w:u w:val="single" w:color="488F82"/>
                          </w:rPr>
                          <w:t> </w:t>
                        </w:r>
                      </w:p>
                      <w:p>
                        <w:pPr>
                          <w:spacing w:line="230" w:lineRule="auto" w:before="0"/>
                          <w:ind w:left="0" w:right="18" w:firstLine="0"/>
                          <w:jc w:val="center"/>
                          <w:rPr>
                            <w:i/>
                            <w:position w:val="-7"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24"/>
                          </w:rPr>
                          <w:t>n</w:t>
                        </w:r>
                        <w:r>
                          <w:rPr>
                            <w:i/>
                            <w:color w:val="231F20"/>
                            <w:spacing w:val="-5"/>
                            <w:position w:val="-7"/>
                            <w:sz w:val="14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932;top:3052;width:2783;height:270" type="#_x0000_t202" id="docshape88" filled="false" stroked="false">
                  <v:textbox inset="0,0,0,0">
                    <w:txbxContent>
                      <w:p>
                        <w:pPr>
                          <w:spacing w:line="172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N</w:t>
                        </w:r>
                        <w:r>
                          <w:rPr>
                            <w:b/>
                            <w:i/>
                            <w:color w:val="231F20"/>
                            <w:spacing w:val="38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estabelecimentos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  <w:p>
                        <w:pPr>
                          <w:spacing w:line="87" w:lineRule="exact" w:before="0"/>
                          <w:ind w:left="142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95"/>
                            <w:sz w:val="11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2747;top:3347;width:120;height:140" type="#_x0000_t202" id="docshape89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932;top:3385;width:3453;height:228" type="#_x0000_t202" id="docshape90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n</w:t>
                        </w:r>
                        <w:r>
                          <w:rPr>
                            <w:b/>
                            <w:i/>
                            <w:color w:val="231F20"/>
                            <w:spacing w:val="50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estabelecimentos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amostra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2097;top:3035;width:181;height:260" type="#_x0000_t202" id="docshape91" filled="false" stroked="false">
                  <v:textbox inset="0,0,0,0">
                    <w:txbxContent>
                      <w:p>
                        <w:pPr>
                          <w:spacing w:line="238" w:lineRule="exact" w:before="0"/>
                          <w:ind w:left="0" w:right="0" w:firstLine="0"/>
                          <w:jc w:val="left"/>
                          <w:rPr>
                            <w:i/>
                            <w:sz w:val="26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sz w:val="26"/>
                          </w:rPr>
                          <w:t>w</w:t>
                        </w:r>
                      </w:p>
                    </w:txbxContent>
                  </v:textbox>
                  <w10:wrap type="none"/>
                </v:shape>
                <v:shape style="position:absolute;left:2097;top:8514;width:883;height:313" type="#_x0000_t202" id="docshape92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w w:val="95"/>
                            <w:sz w:val="24"/>
                          </w:rPr>
                          <w:t>w</w:t>
                        </w:r>
                        <w:r>
                          <w:rPr>
                            <w:i/>
                            <w:color w:val="231F20"/>
                            <w:w w:val="95"/>
                            <w:sz w:val="24"/>
                            <w:vertAlign w:val="superscript"/>
                          </w:rPr>
                          <w:t>*</w:t>
                        </w:r>
                        <w:r>
                          <w:rPr>
                            <w:i/>
                            <w:color w:val="231F20"/>
                            <w:spacing w:val="15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color w:val="488F82"/>
                            <w:w w:val="95"/>
                            <w:sz w:val="24"/>
                            <w:vertAlign w:val="baseline"/>
                          </w:rPr>
                          <w:t>=</w:t>
                        </w:r>
                        <w:r>
                          <w:rPr>
                            <w:color w:val="488F82"/>
                            <w:spacing w:val="-12"/>
                            <w:w w:val="95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i/>
                            <w:color w:val="231F20"/>
                            <w:w w:val="95"/>
                            <w:sz w:val="24"/>
                            <w:vertAlign w:val="baseline"/>
                          </w:rPr>
                          <w:t>w</w:t>
                        </w:r>
                        <w:r>
                          <w:rPr>
                            <w:i/>
                            <w:color w:val="231F20"/>
                            <w:spacing w:val="71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color w:val="488F82"/>
                            <w:spacing w:val="-10"/>
                            <w:w w:val="90"/>
                            <w:sz w:val="24"/>
                            <w:vertAlign w:val="baseline"/>
                          </w:rPr>
                          <w:t>×</w:t>
                        </w:r>
                      </w:p>
                    </w:txbxContent>
                  </v:textbox>
                  <w10:wrap type="none"/>
                </v:shape>
                <v:shape style="position:absolute;left:2237;top:8736;width:583;height:140" type="#_x0000_t202" id="docshape93" filled="false" stroked="false">
                  <v:textbox inset="0,0,0,0">
                    <w:txbxContent>
                      <w:p>
                        <w:pPr>
                          <w:tabs>
                            <w:tab w:pos="470" w:val="left" w:leader="none"/>
                          </w:tabs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  <w:r>
                          <w:rPr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3195;top:8350;width:156;height:653" type="#_x0000_t202" id="docshape94" filled="false" stroked="false">
                  <v:textbox inset="0,0,0,0">
                    <w:txbxContent>
                      <w:p>
                        <w:pPr>
                          <w:spacing w:before="16"/>
                          <w:ind w:left="11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231F20"/>
                            <w:spacing w:val="-10"/>
                            <w:sz w:val="24"/>
                          </w:rPr>
                          <w:t>1</w:t>
                        </w:r>
                      </w:p>
                      <w:p>
                        <w:pPr>
                          <w:spacing w:before="14"/>
                          <w:ind w:left="0" w:right="0" w:firstLine="0"/>
                          <w:jc w:val="left"/>
                          <w:rPr>
                            <w:i/>
                            <w:position w:val="-7"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16"/>
                            <w:sz w:val="24"/>
                          </w:rPr>
                          <w:t>p</w:t>
                        </w:r>
                        <w:r>
                          <w:rPr>
                            <w:i/>
                            <w:color w:val="231F20"/>
                            <w:spacing w:val="-16"/>
                            <w:position w:val="-7"/>
                            <w:sz w:val="14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4932;top:8233;width:3798;height:228" type="#_x0000_t202" id="docshape95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w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  <w:vertAlign w:val="superscript"/>
                          </w:rPr>
                          <w:t>*</w:t>
                        </w:r>
                        <w:r>
                          <w:rPr>
                            <w:b/>
                            <w:i/>
                            <w:color w:val="231F20"/>
                            <w:spacing w:val="29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ajustado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resposta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estabelecimento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  <w:vertAlign w:val="baseline"/>
                          </w:rPr>
                          <w:t>i</w:t>
                        </w:r>
                      </w:p>
                    </w:txbxContent>
                  </v:textbox>
                  <w10:wrap type="none"/>
                </v:shape>
                <v:shape style="position:absolute;left:4932;top:8453;width:777;height:228" type="#_x0000_t202" id="docshape96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5051;top:8386;width:105;height:117" type="#_x0000_t202" id="docshape97" filled="false" stroked="false">
                  <v:textbox inset="0,0,0,0">
                    <w:txbxContent>
                      <w:p>
                        <w:pPr>
                          <w:spacing w:line="105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932;top:8751;width:4166;height:228" type="#_x0000_t202" id="docshape98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p</w:t>
                        </w:r>
                        <w:r>
                          <w:rPr>
                            <w:b/>
                            <w:i/>
                            <w:color w:val="231F20"/>
                            <w:spacing w:val="64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probabilidade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estabelecimento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9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respondente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segundo</w:t>
                        </w:r>
                      </w:p>
                    </w:txbxContent>
                  </v:textbox>
                  <w10:wrap type="none"/>
                </v:shape>
                <v:shape style="position:absolute;left:4932;top:8951;width:1023;height:209" type="#_x0000_t202" id="docshape99" filled="false" stroked="false">
                  <v:textbox inset="0,0,0,0">
                    <w:txbxContent>
                      <w:p>
                        <w:pPr>
                          <w:spacing w:before="17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modelo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logístico</w:t>
                        </w:r>
                      </w:p>
                    </w:txbxContent>
                  </v:textbox>
                  <w10:wrap type="none"/>
                </v:shape>
                <v:shape style="position:absolute;left:5013;top:8904;width:67;height:117" type="#_x0000_t202" id="docshape100" filled="false" stroked="false">
                  <v:textbox inset="0,0,0,0">
                    <w:txbxContent>
                      <w:p>
                        <w:pPr>
                          <w:spacing w:line="105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105"/>
                            <w:sz w:val="11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5038;top:3538;width:73;height:117" type="#_x0000_t202" id="docshape101" filled="false" stroked="false">
                  <v:textbox inset="0,0,0,0">
                    <w:txbxContent>
                      <w:p>
                        <w:pPr>
                          <w:spacing w:line="105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95"/>
                            <w:sz w:val="11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47"/>
        <w:rPr>
          <w:sz w:val="14"/>
        </w:rPr>
      </w:pPr>
    </w:p>
    <w:p>
      <w:pPr>
        <w:spacing w:before="0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3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93"/>
        <w:rPr>
          <w:rFonts w:ascii="Trebuchet MS"/>
          <w:b/>
          <w:sz w:val="18"/>
        </w:rPr>
      </w:pPr>
    </w:p>
    <w:p>
      <w:pPr>
        <w:spacing w:before="0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75"/>
          <w:sz w:val="18"/>
        </w:rPr>
        <w:t>CORREÇÃO</w:t>
      </w:r>
      <w:r>
        <w:rPr>
          <w:rFonts w:ascii="Trebuchet MS" w:hAnsi="Trebuchet MS"/>
          <w:b/>
          <w:color w:val="231F20"/>
          <w:spacing w:val="19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19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75"/>
          <w:sz w:val="18"/>
        </w:rPr>
        <w:t>NÃO</w:t>
      </w:r>
      <w:r>
        <w:rPr>
          <w:rFonts w:ascii="Trebuchet MS" w:hAnsi="Trebuchet MS"/>
          <w:b/>
          <w:color w:val="231F20"/>
          <w:spacing w:val="19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75"/>
          <w:sz w:val="18"/>
        </w:rPr>
        <w:t>RESPOSTA</w:t>
      </w:r>
    </w:p>
    <w:p>
      <w:pPr>
        <w:pStyle w:val="BodyText"/>
        <w:spacing w:line="249" w:lineRule="auto" w:before="70"/>
        <w:ind w:left="1559" w:right="136" w:firstLine="198"/>
        <w:jc w:val="both"/>
      </w:pPr>
      <w:r>
        <w:rPr>
          <w:color w:val="231F20"/>
          <w:spacing w:val="-10"/>
        </w:rPr>
        <w:t>Para</w:t>
      </w:r>
      <w:r>
        <w:rPr>
          <w:color w:val="231F20"/>
        </w:rPr>
        <w:t> </w:t>
      </w:r>
      <w:r>
        <w:rPr>
          <w:color w:val="231F20"/>
          <w:spacing w:val="-10"/>
        </w:rPr>
        <w:t>corrigir</w:t>
      </w:r>
      <w:r>
        <w:rPr>
          <w:color w:val="231F20"/>
        </w:rPr>
        <w:t> </w:t>
      </w:r>
      <w:r>
        <w:rPr>
          <w:color w:val="231F20"/>
          <w:spacing w:val="-10"/>
        </w:rPr>
        <w:t>os</w:t>
      </w:r>
      <w:r>
        <w:rPr>
          <w:color w:val="231F20"/>
        </w:rPr>
        <w:t> </w:t>
      </w:r>
      <w:r>
        <w:rPr>
          <w:color w:val="231F20"/>
          <w:spacing w:val="-10"/>
        </w:rPr>
        <w:t>casos</w:t>
      </w:r>
      <w:r>
        <w:rPr>
          <w:color w:val="231F20"/>
        </w:rPr>
        <w:t> </w:t>
      </w:r>
      <w:r>
        <w:rPr>
          <w:color w:val="231F20"/>
          <w:spacing w:val="-10"/>
        </w:rPr>
        <w:t>nos</w:t>
      </w:r>
      <w:r>
        <w:rPr>
          <w:color w:val="231F20"/>
        </w:rPr>
        <w:t> </w:t>
      </w:r>
      <w:r>
        <w:rPr>
          <w:color w:val="231F20"/>
          <w:spacing w:val="-10"/>
        </w:rPr>
        <w:t>quais</w:t>
      </w:r>
      <w:r>
        <w:rPr>
          <w:color w:val="231F20"/>
        </w:rPr>
        <w:t> </w:t>
      </w:r>
      <w:r>
        <w:rPr>
          <w:color w:val="231F20"/>
          <w:spacing w:val="-10"/>
        </w:rPr>
        <w:t>não</w:t>
      </w:r>
      <w:r>
        <w:rPr>
          <w:color w:val="231F20"/>
        </w:rPr>
        <w:t> </w:t>
      </w:r>
      <w:r>
        <w:rPr>
          <w:color w:val="231F20"/>
          <w:spacing w:val="-10"/>
        </w:rPr>
        <w:t>se</w:t>
      </w:r>
      <w:r>
        <w:rPr>
          <w:color w:val="231F20"/>
        </w:rPr>
        <w:t> </w:t>
      </w:r>
      <w:r>
        <w:rPr>
          <w:color w:val="231F20"/>
          <w:spacing w:val="-10"/>
        </w:rPr>
        <w:t>obtêm</w:t>
      </w:r>
      <w:r>
        <w:rPr>
          <w:color w:val="231F20"/>
        </w:rPr>
        <w:t> </w:t>
      </w:r>
      <w:r>
        <w:rPr>
          <w:color w:val="231F20"/>
          <w:spacing w:val="-10"/>
        </w:rPr>
        <w:t>resposta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0"/>
        </w:rPr>
        <w:t>estabelecimentos,</w:t>
      </w:r>
      <w:r>
        <w:rPr>
          <w:color w:val="231F20"/>
        </w:rPr>
        <w:t> </w:t>
      </w:r>
      <w:r>
        <w:rPr>
          <w:color w:val="231F20"/>
          <w:spacing w:val="-10"/>
        </w:rPr>
        <w:t>é</w:t>
      </w:r>
      <w:r>
        <w:rPr>
          <w:color w:val="231F20"/>
        </w:rPr>
        <w:t> </w:t>
      </w:r>
      <w:r>
        <w:rPr>
          <w:color w:val="231F20"/>
          <w:spacing w:val="-10"/>
        </w:rPr>
        <w:t>realizado</w:t>
      </w:r>
      <w:r>
        <w:rPr>
          <w:color w:val="231F20"/>
          <w:spacing w:val="-6"/>
        </w:rPr>
        <w:t> um ajuste por meio de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um modelo logístico para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previsão da probabilidade de resposta</w:t>
      </w:r>
    </w:p>
    <w:p>
      <w:pPr>
        <w:pStyle w:val="BodyText"/>
        <w:spacing w:line="249" w:lineRule="auto" w:before="1"/>
        <w:ind w:left="1559" w:right="133"/>
      </w:pPr>
      <w:r>
        <w:rPr>
          <w:color w:val="231F20"/>
          <w:spacing w:val="-4"/>
        </w:rPr>
        <w:t>—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quando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muitos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estratos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têm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um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estabelecimento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respondente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—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17"/>
        </w:rPr>
        <w:t> </w:t>
      </w:r>
      <w:r>
        <w:rPr>
          <w:color w:val="231F20"/>
          <w:spacing w:val="-4"/>
        </w:rPr>
        <w:t>correção </w:t>
      </w:r>
      <w:r>
        <w:rPr>
          <w:color w:val="231F20"/>
        </w:rPr>
        <w:t>simples</w:t>
      </w:r>
      <w:r>
        <w:rPr>
          <w:color w:val="231F20"/>
          <w:spacing w:val="-13"/>
        </w:rPr>
        <w:t> </w:t>
      </w:r>
      <w:r>
        <w:rPr>
          <w:color w:val="231F20"/>
        </w:rPr>
        <w:t>em</w:t>
      </w:r>
      <w:r>
        <w:rPr>
          <w:color w:val="231F20"/>
          <w:spacing w:val="-12"/>
        </w:rPr>
        <w:t> </w:t>
      </w:r>
      <w:r>
        <w:rPr>
          <w:color w:val="231F20"/>
        </w:rPr>
        <w:t>cada</w:t>
      </w:r>
      <w:r>
        <w:rPr>
          <w:color w:val="231F20"/>
          <w:spacing w:val="-13"/>
        </w:rPr>
        <w:t> </w:t>
      </w:r>
      <w:r>
        <w:rPr>
          <w:color w:val="231F20"/>
        </w:rPr>
        <w:t>estrato</w:t>
      </w:r>
      <w:r>
        <w:rPr>
          <w:color w:val="231F20"/>
          <w:spacing w:val="-12"/>
        </w:rPr>
        <w:t> </w:t>
      </w:r>
      <w:r>
        <w:rPr>
          <w:color w:val="231F20"/>
        </w:rPr>
        <w:t>da</w:t>
      </w:r>
      <w:r>
        <w:rPr>
          <w:color w:val="231F20"/>
          <w:spacing w:val="-13"/>
        </w:rPr>
        <w:t> </w:t>
      </w:r>
      <w:r>
        <w:rPr>
          <w:color w:val="231F20"/>
        </w:rPr>
        <w:t>pesquisa.</w:t>
      </w:r>
    </w:p>
    <w:p>
      <w:pPr>
        <w:pStyle w:val="BodyText"/>
        <w:spacing w:before="143"/>
      </w:pPr>
    </w:p>
    <w:p>
      <w:pPr>
        <w:spacing w:before="0"/>
        <w:ind w:left="1559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15"/>
          <w:w w:val="75"/>
          <w:sz w:val="18"/>
        </w:rPr>
        <w:t>AJUSTE</w:t>
      </w:r>
      <w:r>
        <w:rPr>
          <w:rFonts w:ascii="Trebuchet MS"/>
          <w:b/>
          <w:color w:val="231F20"/>
          <w:spacing w:val="14"/>
          <w:sz w:val="18"/>
        </w:rPr>
        <w:t> </w:t>
      </w:r>
      <w:r>
        <w:rPr>
          <w:rFonts w:ascii="Trebuchet MS"/>
          <w:b/>
          <w:color w:val="231F20"/>
          <w:spacing w:val="11"/>
          <w:w w:val="75"/>
          <w:sz w:val="18"/>
        </w:rPr>
        <w:t>POR</w:t>
      </w:r>
      <w:r>
        <w:rPr>
          <w:rFonts w:ascii="Trebuchet MS"/>
          <w:b/>
          <w:color w:val="231F20"/>
          <w:spacing w:val="14"/>
          <w:sz w:val="18"/>
        </w:rPr>
        <w:t> </w:t>
      </w:r>
      <w:r>
        <w:rPr>
          <w:rFonts w:ascii="Trebuchet MS"/>
          <w:b/>
          <w:color w:val="231F20"/>
          <w:spacing w:val="12"/>
          <w:w w:val="75"/>
          <w:sz w:val="18"/>
        </w:rPr>
        <w:t>MODELO</w:t>
      </w:r>
    </w:p>
    <w:p>
      <w:pPr>
        <w:pStyle w:val="BodyText"/>
        <w:spacing w:line="249" w:lineRule="auto" w:before="70"/>
        <w:ind w:left="1559" w:right="136" w:firstLine="198"/>
        <w:jc w:val="both"/>
      </w:pPr>
      <w:r>
        <w:rPr>
          <w:color w:val="231F20"/>
          <w:spacing w:val="-6"/>
        </w:rPr>
        <w:t>O modelo logístico parte das variáveis região, localização, esfera administrativa, tipo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estabelecimento,</w:t>
      </w:r>
      <w:r>
        <w:rPr>
          <w:color w:val="231F20"/>
        </w:rPr>
        <w:t> </w:t>
      </w:r>
      <w:r>
        <w:rPr>
          <w:color w:val="231F20"/>
          <w:spacing w:val="-10"/>
        </w:rPr>
        <w:t>conexão</w:t>
      </w:r>
      <w:r>
        <w:rPr>
          <w:color w:val="231F20"/>
        </w:rPr>
        <w:t> </w:t>
      </w:r>
      <w:r>
        <w:rPr>
          <w:color w:val="231F20"/>
          <w:spacing w:val="-10"/>
        </w:rPr>
        <w:t>à</w:t>
      </w:r>
      <w:r>
        <w:rPr>
          <w:color w:val="231F20"/>
        </w:rPr>
        <w:t> </w:t>
      </w:r>
      <w:r>
        <w:rPr>
          <w:color w:val="231F20"/>
          <w:spacing w:val="-10"/>
        </w:rPr>
        <w:t>Internet</w:t>
      </w:r>
      <w:r>
        <w:rPr>
          <w:color w:val="231F20"/>
        </w:rPr>
        <w:t> </w:t>
      </w:r>
      <w:r>
        <w:rPr>
          <w:color w:val="231F20"/>
          <w:spacing w:val="-10"/>
        </w:rPr>
        <w:t>segundo</w:t>
      </w:r>
      <w:r>
        <w:rPr>
          <w:color w:val="231F20"/>
        </w:rPr>
        <w:t> </w:t>
      </w:r>
      <w:r>
        <w:rPr>
          <w:color w:val="231F20"/>
          <w:spacing w:val="-10"/>
        </w:rPr>
        <w:t>cadastro</w:t>
      </w:r>
      <w:r>
        <w:rPr>
          <w:color w:val="231F20"/>
        </w:rPr>
        <w:t> </w:t>
      </w:r>
      <w:r>
        <w:rPr>
          <w:color w:val="231F20"/>
          <w:spacing w:val="-10"/>
        </w:rPr>
        <w:t>CNES,</w:t>
      </w:r>
      <w:r>
        <w:rPr>
          <w:color w:val="231F20"/>
        </w:rPr>
        <w:t> </w:t>
      </w:r>
      <w:r>
        <w:rPr>
          <w:color w:val="231F20"/>
          <w:spacing w:val="-10"/>
        </w:rPr>
        <w:t>existência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informação</w:t>
      </w:r>
      <w:r>
        <w:rPr>
          <w:color w:val="231F20"/>
          <w:spacing w:val="-2"/>
        </w:rPr>
        <w:t> 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contato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cadastro,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classe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tamanho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número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funcionários,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grupos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UF </w:t>
      </w:r>
      <w:r>
        <w:rPr>
          <w:color w:val="231F20"/>
          <w:spacing w:val="-4"/>
        </w:rPr>
        <w:t>segundo taxa de resposta à pesquisa e pertencimento à base da Empresa Brasileira de </w:t>
      </w:r>
      <w:r>
        <w:rPr>
          <w:color w:val="231F20"/>
          <w:spacing w:val="-8"/>
        </w:rPr>
        <w:t>Serviços</w:t>
      </w:r>
      <w:r>
        <w:rPr>
          <w:color w:val="231F20"/>
        </w:rPr>
        <w:t> </w:t>
      </w:r>
      <w:r>
        <w:rPr>
          <w:color w:val="231F20"/>
          <w:spacing w:val="-8"/>
        </w:rPr>
        <w:t>Hospitalares</w:t>
      </w:r>
      <w:r>
        <w:rPr>
          <w:color w:val="231F20"/>
        </w:rPr>
        <w:t> </w:t>
      </w:r>
      <w:r>
        <w:rPr>
          <w:color w:val="231F20"/>
          <w:spacing w:val="-8"/>
        </w:rPr>
        <w:t>(EBSERH)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hospitais</w:t>
      </w:r>
      <w:r>
        <w:rPr>
          <w:color w:val="231F20"/>
        </w:rPr>
        <w:t> </w:t>
      </w:r>
      <w:r>
        <w:rPr>
          <w:color w:val="231F20"/>
          <w:spacing w:val="-8"/>
        </w:rPr>
        <w:t>universitários.</w:t>
      </w:r>
      <w:r>
        <w:rPr>
          <w:color w:val="231F20"/>
        </w:rPr>
        <w:t> </w:t>
      </w:r>
      <w:r>
        <w:rPr>
          <w:color w:val="231F20"/>
          <w:spacing w:val="-8"/>
        </w:rPr>
        <w:t>O</w:t>
      </w:r>
      <w:r>
        <w:rPr>
          <w:color w:val="231F20"/>
        </w:rPr>
        <w:t> </w:t>
      </w:r>
      <w:r>
        <w:rPr>
          <w:color w:val="231F20"/>
          <w:spacing w:val="-8"/>
        </w:rPr>
        <w:t>resultado</w:t>
      </w:r>
      <w:r>
        <w:rPr>
          <w:color w:val="231F20"/>
        </w:rPr>
        <w:t> </w:t>
      </w:r>
      <w:r>
        <w:rPr>
          <w:color w:val="231F20"/>
          <w:spacing w:val="-8"/>
        </w:rPr>
        <w:t>do</w:t>
      </w:r>
      <w:r>
        <w:rPr>
          <w:color w:val="231F20"/>
        </w:rPr>
        <w:t> </w:t>
      </w:r>
      <w:r>
        <w:rPr>
          <w:color w:val="231F20"/>
          <w:spacing w:val="-8"/>
        </w:rPr>
        <w:t>modelo</w:t>
      </w:r>
      <w:r>
        <w:rPr>
          <w:color w:val="231F20"/>
        </w:rPr>
        <w:t> </w:t>
      </w:r>
      <w:r>
        <w:rPr>
          <w:color w:val="231F20"/>
          <w:spacing w:val="-8"/>
        </w:rPr>
        <w:t>são as</w:t>
      </w:r>
      <w:r>
        <w:rPr>
          <w:color w:val="231F20"/>
        </w:rPr>
        <w:t> </w:t>
      </w:r>
      <w:r>
        <w:rPr>
          <w:color w:val="231F20"/>
          <w:spacing w:val="-8"/>
        </w:rPr>
        <w:t>probabilidades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resposta</w:t>
      </w:r>
      <w:r>
        <w:rPr>
          <w:color w:val="231F20"/>
        </w:rPr>
        <w:t> </w:t>
      </w:r>
      <w:r>
        <w:rPr>
          <w:color w:val="231F20"/>
          <w:spacing w:val="-8"/>
        </w:rPr>
        <w:t>estimadas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cada</w:t>
      </w:r>
      <w:r>
        <w:rPr>
          <w:color w:val="231F20"/>
        </w:rPr>
        <w:t> </w:t>
      </w:r>
      <w:r>
        <w:rPr>
          <w:color w:val="231F20"/>
          <w:spacing w:val="-8"/>
        </w:rPr>
        <w:t>um</w:t>
      </w:r>
      <w:r>
        <w:rPr>
          <w:color w:val="231F20"/>
        </w:rPr>
        <w:t> </w:t>
      </w:r>
      <w:r>
        <w:rPr>
          <w:color w:val="231F20"/>
          <w:spacing w:val="-8"/>
        </w:rPr>
        <w:t>dos</w:t>
      </w:r>
      <w:r>
        <w:rPr>
          <w:color w:val="231F20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</w:rPr>
        <w:t> </w:t>
      </w:r>
      <w:r>
        <w:rPr>
          <w:color w:val="231F20"/>
          <w:spacing w:val="-8"/>
        </w:rPr>
        <w:t>informantes </w:t>
      </w:r>
      <w:r>
        <w:rPr>
          <w:color w:val="231F20"/>
          <w:spacing w:val="-2"/>
        </w:rPr>
        <w:t>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pesquisa.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Corrige-se,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então,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resposta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meio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Fórmula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4.</w:t>
      </w:r>
    </w:p>
    <w:p>
      <w:pPr>
        <w:pStyle w:val="BodyText"/>
        <w:spacing w:before="1"/>
      </w:pPr>
    </w:p>
    <w:p>
      <w:pPr>
        <w:spacing w:before="0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4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149"/>
        <w:rPr>
          <w:rFonts w:ascii="Trebuchet MS"/>
          <w:b/>
          <w:sz w:val="18"/>
        </w:rPr>
      </w:pPr>
    </w:p>
    <w:p>
      <w:pPr>
        <w:spacing w:before="0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80"/>
          <w:sz w:val="18"/>
        </w:rPr>
        <w:t>AJUSTE</w:t>
      </w:r>
      <w:r>
        <w:rPr>
          <w:rFonts w:ascii="Trebuchet MS" w:hAnsi="Trebuchet MS"/>
          <w:b/>
          <w:color w:val="231F20"/>
          <w:spacing w:val="7"/>
          <w:w w:val="8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8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80"/>
          <w:sz w:val="18"/>
        </w:rPr>
        <w:t>NÃO</w:t>
      </w:r>
      <w:r>
        <w:rPr>
          <w:rFonts w:ascii="Trebuchet MS" w:hAnsi="Trebuchet MS"/>
          <w:b/>
          <w:color w:val="231F20"/>
          <w:spacing w:val="8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0"/>
          <w:sz w:val="18"/>
        </w:rPr>
        <w:t>RESPOSTA</w:t>
      </w:r>
      <w:r>
        <w:rPr>
          <w:rFonts w:ascii="Trebuchet MS" w:hAnsi="Trebuchet MS"/>
          <w:b/>
          <w:color w:val="231F20"/>
          <w:spacing w:val="8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80"/>
          <w:sz w:val="18"/>
        </w:rPr>
        <w:t>POR</w:t>
      </w:r>
      <w:r>
        <w:rPr>
          <w:rFonts w:ascii="Trebuchet MS" w:hAnsi="Trebuchet MS"/>
          <w:b/>
          <w:color w:val="231F20"/>
          <w:spacing w:val="8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80"/>
          <w:sz w:val="18"/>
        </w:rPr>
        <w:t>ESTRATO</w:t>
      </w:r>
    </w:p>
    <w:p>
      <w:pPr>
        <w:pStyle w:val="BodyText"/>
        <w:spacing w:before="70"/>
        <w:ind w:left="1758"/>
      </w:pPr>
      <w:r>
        <w:rPr>
          <w:color w:val="231F20"/>
          <w:spacing w:val="-6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ajuste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não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resposta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por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estrato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é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obtido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pela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aplicação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Fórmula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5.</w:t>
      </w:r>
    </w:p>
    <w:p>
      <w:pPr>
        <w:pStyle w:val="BodyText"/>
        <w:spacing w:before="5"/>
      </w:pPr>
    </w:p>
    <w:p>
      <w:pPr>
        <w:spacing w:before="1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5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149"/>
        <w:rPr>
          <w:rFonts w:ascii="Trebuchet MS"/>
          <w:b/>
          <w:sz w:val="18"/>
        </w:rPr>
      </w:pPr>
    </w:p>
    <w:p>
      <w:pPr>
        <w:spacing w:before="0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85"/>
          <w:sz w:val="18"/>
        </w:rPr>
        <w:t>CALIBRAÇÃO </w:t>
      </w:r>
    </w:p>
    <w:p>
      <w:pPr>
        <w:pStyle w:val="BodyText"/>
        <w:spacing w:line="249" w:lineRule="auto" w:before="70"/>
        <w:ind w:left="1559" w:right="135" w:firstLine="198"/>
        <w:jc w:val="both"/>
      </w:pPr>
      <w:r>
        <w:rPr>
          <w:color w:val="231F20"/>
          <w:spacing w:val="-8"/>
        </w:rPr>
        <w:t>Ao</w:t>
      </w:r>
      <w:r>
        <w:rPr>
          <w:color w:val="231F20"/>
        </w:rPr>
        <w:t> </w:t>
      </w:r>
      <w:r>
        <w:rPr>
          <w:color w:val="231F20"/>
          <w:spacing w:val="-8"/>
        </w:rPr>
        <w:t>final,</w:t>
      </w:r>
      <w:r>
        <w:rPr>
          <w:color w:val="231F20"/>
        </w:rPr>
        <w:t> </w:t>
      </w:r>
      <w:r>
        <w:rPr>
          <w:color w:val="231F20"/>
          <w:spacing w:val="-8"/>
        </w:rPr>
        <w:t>os</w:t>
      </w:r>
      <w:r>
        <w:rPr>
          <w:color w:val="231F20"/>
        </w:rPr>
        <w:t> </w:t>
      </w:r>
      <w:r>
        <w:rPr>
          <w:color w:val="231F20"/>
          <w:spacing w:val="-8"/>
        </w:rPr>
        <w:t>pesos</w:t>
      </w:r>
      <w:r>
        <w:rPr>
          <w:color w:val="231F20"/>
        </w:rPr>
        <w:t> </w:t>
      </w:r>
      <w:r>
        <w:rPr>
          <w:color w:val="231F20"/>
          <w:spacing w:val="-8"/>
        </w:rPr>
        <w:t>corrigidos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não</w:t>
      </w:r>
      <w:r>
        <w:rPr>
          <w:color w:val="231F20"/>
        </w:rPr>
        <w:t> </w:t>
      </w:r>
      <w:r>
        <w:rPr>
          <w:color w:val="231F20"/>
          <w:spacing w:val="-8"/>
        </w:rPr>
        <w:t>resposta</w:t>
      </w:r>
      <w:r>
        <w:rPr>
          <w:color w:val="231F20"/>
        </w:rPr>
        <w:t> </w:t>
      </w:r>
      <w:r>
        <w:rPr>
          <w:color w:val="231F20"/>
          <w:spacing w:val="-8"/>
        </w:rPr>
        <w:t>são</w:t>
      </w:r>
      <w:r>
        <w:rPr>
          <w:color w:val="231F20"/>
        </w:rPr>
        <w:t> </w:t>
      </w:r>
      <w:r>
        <w:rPr>
          <w:color w:val="231F20"/>
          <w:spacing w:val="-8"/>
        </w:rPr>
        <w:t>pós-estratificados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as</w:t>
      </w:r>
      <w:r>
        <w:rPr>
          <w:color w:val="231F20"/>
        </w:rPr>
        <w:t> </w:t>
      </w:r>
      <w:r>
        <w:rPr>
          <w:color w:val="231F20"/>
          <w:spacing w:val="-8"/>
        </w:rPr>
        <w:t>variáveis </w:t>
      </w:r>
      <w:r>
        <w:rPr>
          <w:color w:val="231F20"/>
          <w:spacing w:val="-2"/>
          <w:w w:val="90"/>
        </w:rPr>
        <w:t>de estratificação para as quais se divulgam resultados. Além dessas, a variável que identifica </w:t>
      </w:r>
      <w:r>
        <w:rPr>
          <w:color w:val="231F20"/>
        </w:rPr>
        <w:t>se</w:t>
      </w:r>
      <w:r>
        <w:rPr>
          <w:color w:val="231F20"/>
          <w:spacing w:val="-13"/>
        </w:rPr>
        <w:t> </w:t>
      </w:r>
      <w:r>
        <w:rPr>
          <w:color w:val="231F20"/>
        </w:rPr>
        <w:t>o</w:t>
      </w:r>
      <w:r>
        <w:rPr>
          <w:color w:val="231F20"/>
          <w:spacing w:val="-12"/>
        </w:rPr>
        <w:t> </w:t>
      </w:r>
      <w:r>
        <w:rPr>
          <w:color w:val="231F20"/>
        </w:rPr>
        <w:t>estabelecimento</w:t>
      </w:r>
      <w:r>
        <w:rPr>
          <w:color w:val="231F20"/>
          <w:spacing w:val="-13"/>
        </w:rPr>
        <w:t> </w:t>
      </w:r>
      <w:r>
        <w:rPr>
          <w:color w:val="231F20"/>
        </w:rPr>
        <w:t>pertence</w:t>
      </w:r>
      <w:r>
        <w:rPr>
          <w:color w:val="231F20"/>
          <w:spacing w:val="-12"/>
        </w:rPr>
        <w:t> </w:t>
      </w:r>
      <w:r>
        <w:rPr>
          <w:color w:val="231F20"/>
        </w:rPr>
        <w:t>à</w:t>
      </w:r>
      <w:r>
        <w:rPr>
          <w:color w:val="231F20"/>
          <w:spacing w:val="-13"/>
        </w:rPr>
        <w:t> </w:t>
      </w:r>
      <w:r>
        <w:rPr>
          <w:color w:val="231F20"/>
        </w:rPr>
        <w:t>rede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EBSERH</w:t>
      </w:r>
      <w:r>
        <w:rPr>
          <w:color w:val="231F20"/>
          <w:spacing w:val="-12"/>
        </w:rPr>
        <w:t> </w:t>
      </w:r>
      <w:r>
        <w:rPr>
          <w:color w:val="231F20"/>
        </w:rPr>
        <w:t>e</w:t>
      </w:r>
      <w:r>
        <w:rPr>
          <w:color w:val="231F20"/>
          <w:spacing w:val="-13"/>
        </w:rPr>
        <w:t> </w:t>
      </w:r>
      <w:r>
        <w:rPr>
          <w:color w:val="231F20"/>
        </w:rPr>
        <w:t>a</w:t>
      </w:r>
      <w:r>
        <w:rPr>
          <w:color w:val="231F20"/>
          <w:spacing w:val="-12"/>
        </w:rPr>
        <w:t> </w:t>
      </w:r>
      <w:r>
        <w:rPr>
          <w:color w:val="231F20"/>
        </w:rPr>
        <w:t>informação</w:t>
      </w:r>
      <w:r>
        <w:rPr>
          <w:color w:val="231F20"/>
          <w:spacing w:val="-13"/>
        </w:rPr>
        <w:t> </w:t>
      </w:r>
      <w:r>
        <w:rPr>
          <w:color w:val="231F20"/>
        </w:rPr>
        <w:t>do</w:t>
      </w:r>
      <w:r>
        <w:rPr>
          <w:color w:val="231F20"/>
          <w:spacing w:val="-12"/>
        </w:rPr>
        <w:t> </w:t>
      </w:r>
      <w:r>
        <w:rPr>
          <w:color w:val="231F20"/>
        </w:rPr>
        <w:t>cadastro</w:t>
      </w:r>
      <w:r>
        <w:rPr>
          <w:color w:val="231F20"/>
          <w:spacing w:val="-13"/>
        </w:rPr>
        <w:t> </w:t>
      </w:r>
      <w:r>
        <w:rPr>
          <w:color w:val="231F20"/>
        </w:rPr>
        <w:t>sobre </w:t>
      </w:r>
      <w:r>
        <w:rPr>
          <w:color w:val="231F20"/>
          <w:spacing w:val="-2"/>
        </w:rPr>
        <w:t>acesso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à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Internet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também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são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consideradas.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Dessa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forma,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considerando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variáveis </w:t>
      </w:r>
      <w:r>
        <w:rPr>
          <w:color w:val="231F20"/>
          <w:spacing w:val="-4"/>
        </w:rPr>
        <w:t>utilizadas,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totais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amostra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somam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totais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cadastro.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pós-estratificação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dá pela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multiplicação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peso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corrigido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16"/>
        </w:rPr>
        <w:t> </w:t>
      </w:r>
      <w:r>
        <w:rPr>
          <w:b/>
          <w:i/>
          <w:color w:val="231F20"/>
          <w:spacing w:val="-4"/>
        </w:rPr>
        <w:t>w*</w:t>
      </w:r>
      <w:r>
        <w:rPr>
          <w:b/>
          <w:i/>
          <w:color w:val="231F20"/>
          <w:spacing w:val="-13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estrato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um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fator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752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38" name="Group 13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8" name="Group 138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39" name="Graphic 139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Graphic 143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Graphic 144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Graphic 145"/>
                        <wps:cNvSpPr/>
                        <wps:spPr>
                          <a:xfrm>
                            <a:off x="899998" y="4225937"/>
                            <a:ext cx="4680585" cy="93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93662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36002"/>
                                </a:lnTo>
                                <a:lnTo>
                                  <a:pt x="1799996" y="936002"/>
                                </a:lnTo>
                                <a:lnTo>
                                  <a:pt x="4680001" y="936002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Textbox 146"/>
                        <wps:cNvSpPr txBox="1"/>
                        <wps:spPr>
                          <a:xfrm>
                            <a:off x="971999" y="4627881"/>
                            <a:ext cx="7493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24"/>
                                </w:rPr>
                                <w:t>v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7" name="Textbox 147"/>
                        <wps:cNvSpPr txBox="1"/>
                        <wps:spPr>
                          <a:xfrm>
                            <a:off x="1029340" y="4723129"/>
                            <a:ext cx="407034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529" w:val="left" w:leader="none"/>
                                </w:tabs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  <w:r>
                                <w:rPr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8" name="Textbox 148"/>
                        <wps:cNvSpPr txBox="1"/>
                        <wps:spPr>
                          <a:xfrm>
                            <a:off x="1149150" y="4581893"/>
                            <a:ext cx="742950" cy="198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946" w:val="left" w:leader="none"/>
                                </w:tabs>
                                <w:spacing w:before="16"/>
                                <w:ind w:left="0" w:right="0" w:firstLine="0"/>
                                <w:jc w:val="left"/>
                                <w:rPr>
                                  <w:i/>
                                  <w:position w:val="1"/>
                                  <w:sz w:val="14"/>
                                </w:rPr>
                              </w:pPr>
                              <w:r>
                                <w:rPr>
                                  <w:color w:val="488F82"/>
                                  <w:w w:val="90"/>
                                  <w:position w:val="-7"/>
                                  <w:sz w:val="24"/>
                                </w:rPr>
                                <w:t>= </w:t>
                              </w:r>
                              <w:r>
                                <w:rPr>
                                  <w:i/>
                                  <w:color w:val="231F20"/>
                                  <w:w w:val="90"/>
                                  <w:position w:val="-7"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i/>
                                  <w:color w:val="231F20"/>
                                  <w:w w:val="90"/>
                                  <w:position w:val="-3"/>
                                  <w:sz w:val="14"/>
                                </w:rPr>
                                <w:t>*</w:t>
                              </w:r>
                              <w:r>
                                <w:rPr>
                                  <w:i/>
                                  <w:color w:val="231F20"/>
                                  <w:w w:val="90"/>
                                  <w:sz w:val="14"/>
                                </w:rPr>
                                <w:t>c</w:t>
                              </w:r>
                              <w:r>
                                <w:rPr>
                                  <w:i/>
                                  <w:color w:val="231F20"/>
                                  <w:spacing w:val="34"/>
                                  <w:sz w:val="14"/>
                                </w:rPr>
                                <w:t> </w:t>
                              </w:r>
                              <w:r>
                                <w:rPr>
                                  <w:color w:val="488F82"/>
                                  <w:w w:val="90"/>
                                  <w:position w:val="-7"/>
                                  <w:sz w:val="24"/>
                                </w:rPr>
                                <w:t>× </w:t>
                              </w:r>
                              <w:r>
                                <w:rPr>
                                  <w:i/>
                                  <w:color w:val="231F20"/>
                                  <w:position w:val="1"/>
                                  <w:sz w:val="14"/>
                                  <w:u w:val="single" w:color="57A797"/>
                                </w:rPr>
                                <w:tab/>
                              </w:r>
                              <w:r>
                                <w:rPr>
                                  <w:i/>
                                  <w:color w:val="231F20"/>
                                  <w:spacing w:val="-5"/>
                                  <w:w w:val="95"/>
                                  <w:position w:val="1"/>
                                  <w:sz w:val="14"/>
                                  <w:u w:val="single" w:color="57A797"/>
                                </w:rPr>
                                <w:t>ih</w:t>
                              </w:r>
                              <w:r>
                                <w:rPr>
                                  <w:i/>
                                  <w:color w:val="231F20"/>
                                  <w:spacing w:val="40"/>
                                  <w:position w:val="1"/>
                                  <w:sz w:val="14"/>
                                  <w:u w:val="single" w:color="57A797"/>
                                </w:rPr>
                                <w:t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9" name="Textbox 149"/>
                        <wps:cNvSpPr txBox="1"/>
                        <wps:spPr>
                          <a:xfrm>
                            <a:off x="1629100" y="4519882"/>
                            <a:ext cx="133985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24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0" name="Textbox 150"/>
                        <wps:cNvSpPr txBox="1"/>
                        <wps:spPr>
                          <a:xfrm>
                            <a:off x="2771999" y="4302711"/>
                            <a:ext cx="2371090" cy="2844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2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</w:rPr>
                                <w:t>v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-4"/>
                                  <w:sz w:val="11"/>
                                </w:rPr>
                                <w:t>jih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15"/>
                                  <w:position w:val="-4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básico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profissional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estabelecimento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no</w:t>
                              </w:r>
                            </w:p>
                            <w:p>
                              <w:pPr>
                                <w:spacing w:line="210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9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1" name="Textbox 151"/>
                        <wps:cNvSpPr txBox="1"/>
                        <wps:spPr>
                          <a:xfrm>
                            <a:off x="1636392" y="4719711"/>
                            <a:ext cx="11938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24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2" name="Textbox 152"/>
                        <wps:cNvSpPr txBox="1"/>
                        <wps:spPr>
                          <a:xfrm>
                            <a:off x="2771999" y="4631719"/>
                            <a:ext cx="249936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</w:rPr>
                                <w:t>M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28"/>
                                  <w:position w:val="2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profissionais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estabelecimento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8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3" name="Textbox 153"/>
                        <wps:cNvSpPr txBox="1"/>
                        <wps:spPr>
                          <a:xfrm>
                            <a:off x="2878164" y="4716147"/>
                            <a:ext cx="7810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5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4" name="Textbox 154"/>
                        <wps:cNvSpPr txBox="1"/>
                        <wps:spPr>
                          <a:xfrm>
                            <a:off x="1742953" y="4814959"/>
                            <a:ext cx="80645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5" name="Textbox 155"/>
                        <wps:cNvSpPr txBox="1"/>
                        <wps:spPr>
                          <a:xfrm>
                            <a:off x="2771999" y="4821027"/>
                            <a:ext cx="2658745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</w:rPr>
                                <w:t>m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31"/>
                                  <w:position w:val="2"/>
                                  <w:sz w:val="20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total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profissionais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respondentes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estabelecimento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6" name="Textbox 156"/>
                        <wps:cNvSpPr txBox="1"/>
                        <wps:spPr>
                          <a:xfrm>
                            <a:off x="2771999" y="4905455"/>
                            <a:ext cx="376555" cy="2000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7" w:lineRule="exact" w:before="0"/>
                                <w:ind w:left="146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5"/>
                                  <w:sz w:val="11"/>
                                </w:rPr>
                                <w:t>ih</w:t>
                              </w:r>
                            </w:p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90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68960" id="docshapegroup102" coordorigin="0,1020" coordsize="10772,13721">
                <v:shape style="position:absolute;left:10054;top:1020;width:718;height:4780" id="docshape103" coordorigin="10054,1020" coordsize="718,4780" path="m10190,4200l10054,4200,10054,5799,10190,5799,10190,4200xm10193,1020l10057,1020,10057,2618,10193,2618,10193,1020xm10772,2621l10196,2621,10196,4203,10772,4203,10772,2621xe" filled="true" fillcolor="#d6e7e2" stroked="false">
                  <v:path arrowok="t"/>
                  <v:fill type="solid"/>
                </v:shape>
                <v:rect style="position:absolute;left:10054;top:1026;width:6;height:13715" id="docshape104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105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v:shape style="position:absolute;left:1417;top:7675;width:7371;height:1475" id="docshape106" coordorigin="1417,7675" coordsize="7371,1475" path="m8787,7675l4252,7675,1417,7675,1417,9149,4252,9149,8787,9149,8787,7675xe" filled="true" fillcolor="#ebe9e9" stroked="false">
                  <v:path arrowok="t"/>
                  <v:fill type="solid"/>
                </v:shape>
                <v:shape style="position:absolute;left:1530;top:8308;width:118;height:240" type="#_x0000_t202" id="docshape107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0" w:firstLine="0"/>
                          <w:jc w:val="left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sz w:val="24"/>
                          </w:rPr>
                          <w:t>v</w:t>
                        </w:r>
                      </w:p>
                    </w:txbxContent>
                  </v:textbox>
                  <w10:wrap type="none"/>
                </v:shape>
                <v:shape style="position:absolute;left:1621;top:8458;width:641;height:140" type="#_x0000_t202" id="docshape108" filled="false" stroked="false">
                  <v:textbox inset="0,0,0,0">
                    <w:txbxContent>
                      <w:p>
                        <w:pPr>
                          <w:tabs>
                            <w:tab w:pos="529" w:val="left" w:leader="none"/>
                          </w:tabs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  <w:r>
                          <w:rPr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1809;top:8235;width:1170;height:313" type="#_x0000_t202" id="docshape109" filled="false" stroked="false">
                  <v:textbox inset="0,0,0,0">
                    <w:txbxContent>
                      <w:p>
                        <w:pPr>
                          <w:tabs>
                            <w:tab w:pos="946" w:val="left" w:leader="none"/>
                          </w:tabs>
                          <w:spacing w:before="16"/>
                          <w:ind w:left="0" w:right="0" w:firstLine="0"/>
                          <w:jc w:val="left"/>
                          <w:rPr>
                            <w:i/>
                            <w:position w:val="1"/>
                            <w:sz w:val="14"/>
                          </w:rPr>
                        </w:pPr>
                        <w:r>
                          <w:rPr>
                            <w:color w:val="488F82"/>
                            <w:w w:val="90"/>
                            <w:position w:val="-7"/>
                            <w:sz w:val="24"/>
                          </w:rPr>
                          <w:t>= </w:t>
                        </w:r>
                        <w:r>
                          <w:rPr>
                            <w:i/>
                            <w:color w:val="231F20"/>
                            <w:w w:val="90"/>
                            <w:position w:val="-7"/>
                            <w:sz w:val="24"/>
                          </w:rPr>
                          <w:t>w</w:t>
                        </w:r>
                        <w:r>
                          <w:rPr>
                            <w:i/>
                            <w:color w:val="231F20"/>
                            <w:w w:val="90"/>
                            <w:position w:val="-3"/>
                            <w:sz w:val="14"/>
                          </w:rPr>
                          <w:t>*</w:t>
                        </w:r>
                        <w:r>
                          <w:rPr>
                            <w:i/>
                            <w:color w:val="231F20"/>
                            <w:w w:val="90"/>
                            <w:sz w:val="14"/>
                          </w:rPr>
                          <w:t>c</w:t>
                        </w:r>
                        <w:r>
                          <w:rPr>
                            <w:i/>
                            <w:color w:val="231F20"/>
                            <w:spacing w:val="34"/>
                            <w:sz w:val="14"/>
                          </w:rPr>
                          <w:t> </w:t>
                        </w:r>
                        <w:r>
                          <w:rPr>
                            <w:color w:val="488F82"/>
                            <w:w w:val="90"/>
                            <w:position w:val="-7"/>
                            <w:sz w:val="24"/>
                          </w:rPr>
                          <w:t>× </w:t>
                        </w:r>
                        <w:r>
                          <w:rPr>
                            <w:i/>
                            <w:color w:val="231F20"/>
                            <w:position w:val="1"/>
                            <w:sz w:val="14"/>
                            <w:u w:val="single" w:color="57A797"/>
                          </w:rPr>
                          <w:tab/>
                        </w:r>
                        <w:r>
                          <w:rPr>
                            <w:i/>
                            <w:color w:val="231F20"/>
                            <w:spacing w:val="-5"/>
                            <w:w w:val="95"/>
                            <w:position w:val="1"/>
                            <w:sz w:val="14"/>
                            <w:u w:val="single" w:color="57A797"/>
                          </w:rPr>
                          <w:t>ih</w:t>
                        </w:r>
                        <w:r>
                          <w:rPr>
                            <w:i/>
                            <w:color w:val="231F20"/>
                            <w:spacing w:val="40"/>
                            <w:position w:val="1"/>
                            <w:sz w:val="14"/>
                            <w:u w:val="single" w:color="57A797"/>
                          </w:rPr>
                          <w:t> </w:t>
                        </w:r>
                      </w:p>
                    </w:txbxContent>
                  </v:textbox>
                  <w10:wrap type="none"/>
                </v:shape>
                <v:shape style="position:absolute;left:2565;top:8138;width:211;height:240" type="#_x0000_t202" id="docshape110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0" w:firstLine="0"/>
                          <w:jc w:val="left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sz w:val="24"/>
                          </w:rPr>
                          <w:t>M</w:t>
                        </w:r>
                      </w:p>
                    </w:txbxContent>
                  </v:textbox>
                  <w10:wrap type="none"/>
                </v:shape>
                <v:shape style="position:absolute;left:4365;top:7796;width:3734;height:448" type="#_x0000_t202" id="docshape111" filled="false" stroked="false">
                  <v:textbox inset="0,0,0,0">
                    <w:txbxContent>
                      <w:p>
                        <w:pPr>
                          <w:spacing w:line="222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</w:rPr>
                          <w:t>v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-4"/>
                            <w:sz w:val="11"/>
                          </w:rPr>
                          <w:t>jih</w:t>
                        </w:r>
                        <w:r>
                          <w:rPr>
                            <w:b/>
                            <w:i/>
                            <w:color w:val="231F20"/>
                            <w:spacing w:val="15"/>
                            <w:position w:val="-4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básico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profissional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j</w:t>
                        </w:r>
                        <w:r>
                          <w:rPr>
                            <w:b/>
                            <w:i/>
                            <w:color w:val="231F20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estabelecimento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b/>
                            <w:i/>
                            <w:color w:val="231F20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no</w:t>
                        </w:r>
                      </w:p>
                      <w:p>
                        <w:pPr>
                          <w:spacing w:line="210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9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2577;top:8452;width:188;height:240" type="#_x0000_t202" id="docshape112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0" w:firstLine="0"/>
                          <w:jc w:val="left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sz w:val="24"/>
                          </w:rPr>
                          <w:t>m</w:t>
                        </w:r>
                      </w:p>
                    </w:txbxContent>
                  </v:textbox>
                  <w10:wrap type="none"/>
                </v:shape>
                <v:shape style="position:absolute;left:4365;top:8314;width:3936;height:228" type="#_x0000_t202" id="docshape113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</w:rPr>
                          <w:t>M</w:t>
                        </w:r>
                        <w:r>
                          <w:rPr>
                            <w:b/>
                            <w:i/>
                            <w:color w:val="231F20"/>
                            <w:spacing w:val="28"/>
                            <w:position w:val="2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profissionais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estabelecimento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b/>
                            <w:i/>
                            <w:color w:val="231F20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8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532;top:8447;width:123;height:117" type="#_x0000_t202" id="docshape114" filled="false" stroked="false">
                  <v:textbox inset="0,0,0,0">
                    <w:txbxContent>
                      <w:p>
                        <w:pPr>
                          <w:spacing w:line="105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2744;top:8602;width:127;height:140" type="#_x0000_t202" id="docshape115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4365;top:8612;width:4187;height:228" type="#_x0000_t202" id="docshape116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</w:rPr>
                          <w:t>m</w:t>
                        </w:r>
                        <w:r>
                          <w:rPr>
                            <w:b/>
                            <w:i/>
                            <w:color w:val="231F20"/>
                            <w:spacing w:val="31"/>
                            <w:position w:val="2"/>
                            <w:sz w:val="20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total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profissionais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respondentes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estabelecimento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b/>
                            <w:i/>
                            <w:color w:val="231F20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</w:rPr>
                          <w:t>no</w:t>
                        </w:r>
                      </w:p>
                    </w:txbxContent>
                  </v:textbox>
                  <w10:wrap type="none"/>
                </v:shape>
                <v:shape style="position:absolute;left:4365;top:8745;width:593;height:315" type="#_x0000_t202" id="docshape117" filled="false" stroked="false">
                  <v:textbox inset="0,0,0,0">
                    <w:txbxContent>
                      <w:p>
                        <w:pPr>
                          <w:spacing w:line="87" w:lineRule="exact" w:before="0"/>
                          <w:ind w:left="146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5"/>
                            <w:sz w:val="11"/>
                          </w:rPr>
                          <w:t>ih</w:t>
                        </w:r>
                      </w:p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90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992" w:right="706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8032">
                <wp:simplePos x="0" y="0"/>
                <wp:positionH relativeFrom="page">
                  <wp:posOffset>2475369</wp:posOffset>
                </wp:positionH>
                <wp:positionV relativeFrom="paragraph">
                  <wp:posOffset>566412</wp:posOffset>
                </wp:positionV>
                <wp:extent cx="53340" cy="74295"/>
                <wp:effectExtent l="0" t="0" r="0" b="0"/>
                <wp:wrapNone/>
                <wp:docPr id="157" name="Textbox 15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7" name="Textbox 157"/>
                      <wps:cNvSpPr txBox="1"/>
                      <wps:spPr>
                        <a:xfrm>
                          <a:off x="0" y="0"/>
                          <a:ext cx="53340" cy="742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05" w:lineRule="exact" w:before="0"/>
                              <w:ind w:left="0" w:right="0" w:firstLine="0"/>
                              <w:jc w:val="left"/>
                              <w:rPr>
                                <w:b/>
                                <w:i/>
                                <w:sz w:val="11"/>
                              </w:rPr>
                            </w:pPr>
                            <w:r>
                              <w:rPr>
                                <w:b/>
                                <w:i/>
                                <w:color w:val="231F20"/>
                                <w:spacing w:val="-5"/>
                                <w:w w:val="90"/>
                                <w:sz w:val="11"/>
                              </w:rPr>
                              <w:t>ih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94.910995pt;margin-top:44.599415pt;width:4.2pt;height:5.85pt;mso-position-horizontal-relative:page;mso-position-vertical-relative:paragraph;z-index:-16168448" type="#_x0000_t202" id="docshape118" filled="false" stroked="false">
                <v:textbox inset="0,0,0,0">
                  <w:txbxContent>
                    <w:p>
                      <w:pPr>
                        <w:spacing w:line="105" w:lineRule="exact" w:before="0"/>
                        <w:ind w:left="0" w:right="0" w:firstLine="0"/>
                        <w:jc w:val="left"/>
                        <w:rPr>
                          <w:b/>
                          <w:i/>
                          <w:sz w:val="11"/>
                        </w:rPr>
                      </w:pPr>
                      <w:r>
                        <w:rPr>
                          <w:b/>
                          <w:i/>
                          <w:color w:val="231F20"/>
                          <w:spacing w:val="-5"/>
                          <w:w w:val="90"/>
                          <w:sz w:val="11"/>
                        </w:rPr>
                        <w:t>ih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</w:rPr>
        <w:t>que</w:t>
      </w:r>
      <w:r>
        <w:rPr>
          <w:color w:val="231F20"/>
          <w:spacing w:val="-13"/>
        </w:rPr>
        <w:t> </w:t>
      </w:r>
      <w:r>
        <w:rPr>
          <w:color w:val="231F20"/>
        </w:rPr>
        <w:t>corrige</w:t>
      </w:r>
      <w:r>
        <w:rPr>
          <w:color w:val="231F20"/>
          <w:spacing w:val="-12"/>
        </w:rPr>
        <w:t> </w:t>
      </w:r>
      <w:r>
        <w:rPr>
          <w:color w:val="231F20"/>
        </w:rPr>
        <w:t>o</w:t>
      </w:r>
      <w:r>
        <w:rPr>
          <w:color w:val="231F20"/>
          <w:spacing w:val="-13"/>
        </w:rPr>
        <w:t> </w:t>
      </w:r>
      <w:r>
        <w:rPr>
          <w:color w:val="231F20"/>
        </w:rPr>
        <w:t>total</w:t>
      </w:r>
      <w:r>
        <w:rPr>
          <w:color w:val="231F20"/>
          <w:spacing w:val="-12"/>
        </w:rPr>
        <w:t> </w:t>
      </w:r>
      <w:r>
        <w:rPr>
          <w:color w:val="231F20"/>
        </w:rPr>
        <w:t>do</w:t>
      </w:r>
      <w:r>
        <w:rPr>
          <w:color w:val="231F20"/>
          <w:spacing w:val="-13"/>
        </w:rPr>
        <w:t> </w:t>
      </w:r>
      <w:r>
        <w:rPr>
          <w:color w:val="231F20"/>
        </w:rPr>
        <w:t>estrato</w:t>
      </w:r>
      <w:r>
        <w:rPr>
          <w:color w:val="231F20"/>
          <w:spacing w:val="-12"/>
        </w:rPr>
        <w:t> </w:t>
      </w:r>
      <w:r>
        <w:rPr>
          <w:color w:val="231F20"/>
        </w:rPr>
        <w:t>(soma</w:t>
      </w:r>
      <w:r>
        <w:rPr>
          <w:color w:val="231F20"/>
          <w:spacing w:val="-13"/>
        </w:rPr>
        <w:t> </w:t>
      </w:r>
      <w:r>
        <w:rPr>
          <w:color w:val="231F20"/>
        </w:rPr>
        <w:t>dos</w:t>
      </w:r>
      <w:r>
        <w:rPr>
          <w:color w:val="231F20"/>
          <w:spacing w:val="-12"/>
        </w:rPr>
        <w:t> </w:t>
      </w:r>
      <w:r>
        <w:rPr>
          <w:color w:val="231F20"/>
        </w:rPr>
        <w:t>pesos</w:t>
      </w:r>
      <w:r>
        <w:rPr>
          <w:color w:val="231F20"/>
          <w:spacing w:val="-13"/>
        </w:rPr>
        <w:t> </w:t>
      </w:r>
      <w:r>
        <w:rPr>
          <w:color w:val="231F20"/>
        </w:rPr>
        <w:t>com</w:t>
      </w:r>
      <w:r>
        <w:rPr>
          <w:color w:val="231F20"/>
          <w:spacing w:val="-12"/>
        </w:rPr>
        <w:t> </w:t>
      </w:r>
      <w:r>
        <w:rPr>
          <w:color w:val="231F20"/>
        </w:rPr>
        <w:t>correção</w:t>
      </w:r>
      <w:r>
        <w:rPr>
          <w:color w:val="231F20"/>
          <w:spacing w:val="-13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não</w:t>
      </w:r>
      <w:r>
        <w:rPr>
          <w:color w:val="231F20"/>
          <w:spacing w:val="-13"/>
        </w:rPr>
        <w:t> </w:t>
      </w:r>
      <w:r>
        <w:rPr>
          <w:color w:val="231F20"/>
        </w:rPr>
        <w:t>resposta)</w:t>
      </w:r>
      <w:r>
        <w:rPr>
          <w:color w:val="231F20"/>
          <w:spacing w:val="-12"/>
        </w:rPr>
        <w:t> </w:t>
      </w:r>
      <w:r>
        <w:rPr>
          <w:color w:val="231F20"/>
        </w:rPr>
        <w:t>para</w:t>
      </w:r>
      <w:r>
        <w:rPr>
          <w:color w:val="231F20"/>
          <w:spacing w:val="-13"/>
        </w:rPr>
        <w:t> </w:t>
      </w:r>
      <w:r>
        <w:rPr>
          <w:color w:val="231F20"/>
        </w:rPr>
        <w:t>o </w:t>
      </w:r>
      <w:r>
        <w:rPr>
          <w:color w:val="231F20"/>
          <w:spacing w:val="-2"/>
        </w:rPr>
        <w:t>total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população.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método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utilizado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ajuste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iterativo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sobre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marginais,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também </w:t>
      </w:r>
      <w:r>
        <w:rPr>
          <w:color w:val="231F20"/>
          <w:spacing w:val="-4"/>
        </w:rPr>
        <w:t>conhecido por pós-estratificação multivariada incompleta ou </w:t>
      </w:r>
      <w:r>
        <w:rPr>
          <w:i/>
          <w:color w:val="231F20"/>
          <w:spacing w:val="-4"/>
        </w:rPr>
        <w:t>raking</w:t>
      </w:r>
      <w:r>
        <w:rPr>
          <w:color w:val="231F20"/>
          <w:spacing w:val="-4"/>
        </w:rPr>
        <w:t>. O peso final dos </w:t>
      </w:r>
      <w:r>
        <w:rPr>
          <w:color w:val="231F20"/>
        </w:rPr>
        <w:t>estabelecimentos</w:t>
      </w:r>
      <w:r>
        <w:rPr>
          <w:color w:val="231F20"/>
          <w:spacing w:val="-7"/>
        </w:rPr>
        <w:t> </w:t>
      </w:r>
      <w:r>
        <w:rPr>
          <w:color w:val="231F20"/>
        </w:rPr>
        <w:t>é:</w:t>
      </w:r>
      <w:r>
        <w:rPr>
          <w:color w:val="231F20"/>
          <w:spacing w:val="-9"/>
        </w:rPr>
        <w:t> </w:t>
      </w:r>
      <w:r>
        <w:rPr>
          <w:b/>
          <w:i/>
          <w:color w:val="231F20"/>
        </w:rPr>
        <w:t>w</w:t>
      </w:r>
      <w:r>
        <w:rPr>
          <w:b/>
          <w:i/>
          <w:color w:val="231F20"/>
          <w:vertAlign w:val="superscript"/>
        </w:rPr>
        <w:t>*C</w:t>
      </w:r>
      <w:r>
        <w:rPr>
          <w:color w:val="231F20"/>
          <w:vertAlign w:val="baseline"/>
        </w:rPr>
        <w:t>.</w:t>
      </w:r>
    </w:p>
    <w:p>
      <w:pPr>
        <w:pStyle w:val="BodyText"/>
      </w:pPr>
    </w:p>
    <w:p>
      <w:pPr>
        <w:pStyle w:val="BodyText"/>
        <w:spacing w:before="28"/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PROCEDIMENTOS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PONDERAÇÃO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PROFISSIONAIS</w:t>
      </w:r>
    </w:p>
    <w:p>
      <w:pPr>
        <w:pStyle w:val="BodyText"/>
        <w:spacing w:line="249" w:lineRule="auto" w:before="126"/>
        <w:ind w:left="992" w:right="702" w:firstLine="198"/>
        <w:jc w:val="both"/>
      </w:pPr>
      <w:r>
        <w:rPr>
          <w:color w:val="231F20"/>
        </w:rPr>
        <w:t>A</w:t>
      </w:r>
      <w:r>
        <w:rPr>
          <w:color w:val="231F20"/>
          <w:spacing w:val="-11"/>
        </w:rPr>
        <w:t> </w:t>
      </w:r>
      <w:r>
        <w:rPr>
          <w:color w:val="231F20"/>
        </w:rPr>
        <w:t>ponderação</w:t>
      </w:r>
      <w:r>
        <w:rPr>
          <w:color w:val="231F20"/>
          <w:spacing w:val="-11"/>
        </w:rPr>
        <w:t> </w:t>
      </w:r>
      <w:r>
        <w:rPr>
          <w:color w:val="231F20"/>
        </w:rPr>
        <w:t>da</w:t>
      </w:r>
      <w:r>
        <w:rPr>
          <w:color w:val="231F20"/>
          <w:spacing w:val="-11"/>
        </w:rPr>
        <w:t> </w:t>
      </w:r>
      <w:r>
        <w:rPr>
          <w:color w:val="231F20"/>
        </w:rPr>
        <w:t>pesquisa</w:t>
      </w:r>
      <w:r>
        <w:rPr>
          <w:color w:val="231F20"/>
          <w:spacing w:val="-11"/>
        </w:rPr>
        <w:t> </w:t>
      </w:r>
      <w:r>
        <w:rPr>
          <w:color w:val="231F20"/>
        </w:rPr>
        <w:t>para</w:t>
      </w:r>
      <w:r>
        <w:rPr>
          <w:color w:val="231F20"/>
          <w:spacing w:val="-11"/>
        </w:rPr>
        <w:t> </w:t>
      </w:r>
      <w:r>
        <w:rPr>
          <w:color w:val="231F20"/>
        </w:rPr>
        <w:t>os</w:t>
      </w:r>
      <w:r>
        <w:rPr>
          <w:color w:val="231F20"/>
          <w:spacing w:val="-11"/>
        </w:rPr>
        <w:t> </w:t>
      </w:r>
      <w:r>
        <w:rPr>
          <w:color w:val="231F20"/>
        </w:rPr>
        <w:t>profissionais</w:t>
      </w:r>
      <w:r>
        <w:rPr>
          <w:color w:val="231F20"/>
          <w:spacing w:val="-11"/>
        </w:rPr>
        <w:t> </w:t>
      </w:r>
      <w:r>
        <w:rPr>
          <w:color w:val="231F20"/>
        </w:rPr>
        <w:t>respondentes</w:t>
      </w:r>
      <w:r>
        <w:rPr>
          <w:color w:val="231F20"/>
          <w:spacing w:val="-11"/>
        </w:rPr>
        <w:t> </w:t>
      </w:r>
      <w:r>
        <w:rPr>
          <w:color w:val="231F20"/>
        </w:rPr>
        <w:t>parte</w:t>
      </w:r>
      <w:r>
        <w:rPr>
          <w:color w:val="231F20"/>
          <w:spacing w:val="-11"/>
        </w:rPr>
        <w:t> </w:t>
      </w:r>
      <w:r>
        <w:rPr>
          <w:color w:val="231F20"/>
        </w:rPr>
        <w:t>do</w:t>
      </w:r>
      <w:r>
        <w:rPr>
          <w:color w:val="231F20"/>
          <w:spacing w:val="-11"/>
        </w:rPr>
        <w:t> </w:t>
      </w:r>
      <w:r>
        <w:rPr>
          <w:color w:val="231F20"/>
        </w:rPr>
        <w:t>peso</w:t>
      </w:r>
      <w:r>
        <w:rPr>
          <w:color w:val="231F20"/>
          <w:spacing w:val="-11"/>
        </w:rPr>
        <w:t> </w:t>
      </w:r>
      <w:r>
        <w:rPr>
          <w:color w:val="231F20"/>
        </w:rPr>
        <w:t>final estabelecido</w:t>
      </w:r>
      <w:r>
        <w:rPr>
          <w:color w:val="231F20"/>
          <w:spacing w:val="-13"/>
        </w:rPr>
        <w:t> </w:t>
      </w:r>
      <w:r>
        <w:rPr>
          <w:color w:val="231F20"/>
        </w:rPr>
        <w:t>para</w:t>
      </w:r>
      <w:r>
        <w:rPr>
          <w:color w:val="231F20"/>
          <w:spacing w:val="-12"/>
        </w:rPr>
        <w:t> </w:t>
      </w:r>
      <w:r>
        <w:rPr>
          <w:color w:val="231F20"/>
        </w:rPr>
        <w:t>os</w:t>
      </w:r>
      <w:r>
        <w:rPr>
          <w:color w:val="231F20"/>
          <w:spacing w:val="-13"/>
        </w:rPr>
        <w:t> </w:t>
      </w:r>
      <w:r>
        <w:rPr>
          <w:color w:val="231F20"/>
        </w:rPr>
        <w:t>estabelecimentos</w:t>
      </w:r>
      <w:r>
        <w:rPr>
          <w:color w:val="231F20"/>
          <w:spacing w:val="-12"/>
        </w:rPr>
        <w:t> </w:t>
      </w:r>
      <w:r>
        <w:rPr>
          <w:color w:val="231F20"/>
        </w:rPr>
        <w:t>da</w:t>
      </w:r>
      <w:r>
        <w:rPr>
          <w:color w:val="231F20"/>
          <w:spacing w:val="-13"/>
        </w:rPr>
        <w:t> </w:t>
      </w:r>
      <w:r>
        <w:rPr>
          <w:color w:val="231F20"/>
        </w:rPr>
        <w:t>pesquisa.</w:t>
      </w:r>
      <w:r>
        <w:rPr>
          <w:color w:val="231F20"/>
          <w:spacing w:val="-12"/>
        </w:rPr>
        <w:t> </w:t>
      </w:r>
      <w:r>
        <w:rPr>
          <w:color w:val="231F20"/>
        </w:rPr>
        <w:t>O</w:t>
      </w:r>
      <w:r>
        <w:rPr>
          <w:color w:val="231F20"/>
          <w:spacing w:val="-13"/>
        </w:rPr>
        <w:t> </w:t>
      </w:r>
      <w:r>
        <w:rPr>
          <w:color w:val="231F20"/>
        </w:rPr>
        <w:t>cálculo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pesos</w:t>
      </w:r>
      <w:r>
        <w:rPr>
          <w:color w:val="231F20"/>
          <w:spacing w:val="-12"/>
        </w:rPr>
        <w:t> </w:t>
      </w:r>
      <w:r>
        <w:rPr>
          <w:color w:val="231F20"/>
        </w:rPr>
        <w:t>básicos</w:t>
      </w:r>
      <w:r>
        <w:rPr>
          <w:color w:val="231F20"/>
          <w:spacing w:val="-13"/>
        </w:rPr>
        <w:t> </w:t>
      </w:r>
      <w:r>
        <w:rPr>
          <w:color w:val="231F20"/>
        </w:rPr>
        <w:t>para </w:t>
      </w:r>
      <w:r>
        <w:rPr>
          <w:color w:val="231F20"/>
          <w:spacing w:val="-6"/>
        </w:rPr>
        <w:t>profissionais é determinado pela multiplicação dos pesos finais de estabelecimentos e o inverso da probabilidade de seleção de um profissional em cada estabelecimento. Com </w:t>
      </w:r>
      <w:r>
        <w:rPr>
          <w:color w:val="231F20"/>
          <w:w w:val="90"/>
        </w:rPr>
        <w:t>base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nesse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peso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são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feitas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correções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não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resposta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calibração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para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os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totais</w:t>
      </w:r>
      <w:r>
        <w:rPr>
          <w:color w:val="231F20"/>
          <w:spacing w:val="-1"/>
          <w:w w:val="90"/>
        </w:rPr>
        <w:t> </w:t>
      </w:r>
      <w:r>
        <w:rPr>
          <w:color w:val="231F20"/>
          <w:w w:val="90"/>
        </w:rPr>
        <w:t>conhecidos </w:t>
      </w:r>
      <w:r>
        <w:rPr>
          <w:color w:val="231F20"/>
        </w:rPr>
        <w:t>da</w:t>
      </w:r>
      <w:r>
        <w:rPr>
          <w:color w:val="231F20"/>
          <w:spacing w:val="-13"/>
        </w:rPr>
        <w:t> </w:t>
      </w:r>
      <w:r>
        <w:rPr>
          <w:color w:val="231F20"/>
        </w:rPr>
        <w:t>população-alvo</w:t>
      </w:r>
      <w:r>
        <w:rPr>
          <w:color w:val="231F20"/>
          <w:spacing w:val="-12"/>
        </w:rPr>
        <w:t> </w:t>
      </w:r>
      <w:r>
        <w:rPr>
          <w:color w:val="231F20"/>
        </w:rPr>
        <w:t>da</w:t>
      </w:r>
      <w:r>
        <w:rPr>
          <w:color w:val="231F20"/>
          <w:spacing w:val="-13"/>
        </w:rPr>
        <w:t> </w:t>
      </w:r>
      <w:r>
        <w:rPr>
          <w:color w:val="231F20"/>
        </w:rPr>
        <w:t>pesquisa.</w:t>
      </w:r>
    </w:p>
    <w:p>
      <w:pPr>
        <w:pStyle w:val="BodyText"/>
        <w:spacing w:before="203"/>
      </w:pPr>
    </w:p>
    <w:p>
      <w:pPr>
        <w:spacing w:before="0"/>
        <w:ind w:left="992" w:right="0" w:firstLine="0"/>
        <w:jc w:val="both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80"/>
          <w:sz w:val="18"/>
        </w:rPr>
        <w:t>PESO</w:t>
      </w:r>
      <w:r>
        <w:rPr>
          <w:rFonts w:ascii="Trebuchet MS" w:hAnsi="Trebuchet MS"/>
          <w:b/>
          <w:color w:val="231F20"/>
          <w:spacing w:val="7"/>
          <w:w w:val="90"/>
          <w:sz w:val="18"/>
        </w:rPr>
        <w:t> </w:t>
      </w:r>
      <w:r>
        <w:rPr>
          <w:rFonts w:ascii="Trebuchet MS" w:hAnsi="Trebuchet MS"/>
          <w:b/>
          <w:color w:val="231F20"/>
          <w:spacing w:val="12"/>
          <w:w w:val="90"/>
          <w:sz w:val="18"/>
        </w:rPr>
        <w:t>BÁSICO </w:t>
      </w:r>
    </w:p>
    <w:p>
      <w:pPr>
        <w:pStyle w:val="BodyText"/>
        <w:spacing w:line="249" w:lineRule="auto" w:before="70"/>
        <w:ind w:left="992" w:right="703" w:firstLine="198"/>
        <w:jc w:val="both"/>
      </w:pPr>
      <w:r>
        <w:rPr>
          <w:color w:val="231F20"/>
          <w:spacing w:val="-2"/>
          <w:w w:val="90"/>
        </w:rPr>
        <w:t>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cada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profissional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de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saúde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da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amostra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é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associado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um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peso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amostral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básico,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obtido</w:t>
      </w:r>
      <w:r>
        <w:rPr>
          <w:color w:val="231F20"/>
          <w:spacing w:val="-3"/>
          <w:w w:val="90"/>
        </w:rPr>
        <w:t> </w:t>
      </w:r>
      <w:r>
        <w:rPr>
          <w:color w:val="231F20"/>
          <w:spacing w:val="-2"/>
          <w:w w:val="90"/>
        </w:rPr>
        <w:t>pela </w:t>
      </w:r>
      <w:r>
        <w:rPr>
          <w:color w:val="231F20"/>
          <w:spacing w:val="-6"/>
        </w:rPr>
        <w:t>multiplicação do peso final do estabelecimento para o qual o profissional é respondente </w:t>
      </w:r>
      <w:r>
        <w:rPr>
          <w:color w:val="231F20"/>
        </w:rPr>
        <w:t>e</w:t>
      </w:r>
      <w:r>
        <w:rPr>
          <w:color w:val="231F20"/>
          <w:spacing w:val="-11"/>
        </w:rPr>
        <w:t> </w:t>
      </w:r>
      <w:r>
        <w:rPr>
          <w:color w:val="231F20"/>
        </w:rPr>
        <w:t>a</w:t>
      </w:r>
      <w:r>
        <w:rPr>
          <w:color w:val="231F20"/>
          <w:spacing w:val="-11"/>
        </w:rPr>
        <w:t> </w:t>
      </w:r>
      <w:r>
        <w:rPr>
          <w:color w:val="231F20"/>
        </w:rPr>
        <w:t>razão</w:t>
      </w:r>
      <w:r>
        <w:rPr>
          <w:color w:val="231F20"/>
          <w:spacing w:val="-11"/>
        </w:rPr>
        <w:t> </w:t>
      </w:r>
      <w:r>
        <w:rPr>
          <w:color w:val="231F20"/>
        </w:rPr>
        <w:t>entre</w:t>
      </w:r>
      <w:r>
        <w:rPr>
          <w:color w:val="231F20"/>
          <w:spacing w:val="-11"/>
        </w:rPr>
        <w:t> </w:t>
      </w:r>
      <w:r>
        <w:rPr>
          <w:color w:val="231F20"/>
        </w:rPr>
        <w:t>o</w:t>
      </w:r>
      <w:r>
        <w:rPr>
          <w:color w:val="231F20"/>
          <w:spacing w:val="-11"/>
        </w:rPr>
        <w:t> </w:t>
      </w:r>
      <w:r>
        <w:rPr>
          <w:color w:val="231F20"/>
        </w:rPr>
        <w:t>tamanho</w:t>
      </w:r>
      <w:r>
        <w:rPr>
          <w:color w:val="231F20"/>
          <w:spacing w:val="-11"/>
        </w:rPr>
        <w:t> </w:t>
      </w:r>
      <w:r>
        <w:rPr>
          <w:color w:val="231F20"/>
        </w:rPr>
        <w:t>da</w:t>
      </w:r>
      <w:r>
        <w:rPr>
          <w:color w:val="231F20"/>
          <w:spacing w:val="-11"/>
        </w:rPr>
        <w:t> </w:t>
      </w:r>
      <w:r>
        <w:rPr>
          <w:color w:val="231F20"/>
        </w:rPr>
        <w:t>população</w:t>
      </w:r>
      <w:r>
        <w:rPr>
          <w:color w:val="231F20"/>
          <w:spacing w:val="-11"/>
        </w:rPr>
        <w:t> </w:t>
      </w:r>
      <w:r>
        <w:rPr>
          <w:color w:val="231F20"/>
        </w:rPr>
        <w:t>de</w:t>
      </w:r>
      <w:r>
        <w:rPr>
          <w:color w:val="231F20"/>
          <w:spacing w:val="-11"/>
        </w:rPr>
        <w:t> </w:t>
      </w:r>
      <w:r>
        <w:rPr>
          <w:color w:val="231F20"/>
        </w:rPr>
        <w:t>profissionais</w:t>
      </w:r>
      <w:r>
        <w:rPr>
          <w:color w:val="231F20"/>
          <w:spacing w:val="-11"/>
        </w:rPr>
        <w:t> </w:t>
      </w:r>
      <w:r>
        <w:rPr>
          <w:color w:val="231F20"/>
        </w:rPr>
        <w:t>e</w:t>
      </w:r>
      <w:r>
        <w:rPr>
          <w:color w:val="231F20"/>
          <w:spacing w:val="-11"/>
        </w:rPr>
        <w:t> </w:t>
      </w:r>
      <w:r>
        <w:rPr>
          <w:color w:val="231F20"/>
        </w:rPr>
        <w:t>o</w:t>
      </w:r>
      <w:r>
        <w:rPr>
          <w:color w:val="231F20"/>
          <w:spacing w:val="-11"/>
        </w:rPr>
        <w:t> </w:t>
      </w:r>
      <w:r>
        <w:rPr>
          <w:color w:val="231F20"/>
        </w:rPr>
        <w:t>tamanho</w:t>
      </w:r>
      <w:r>
        <w:rPr>
          <w:color w:val="231F20"/>
          <w:spacing w:val="-11"/>
        </w:rPr>
        <w:t> </w:t>
      </w:r>
      <w:r>
        <w:rPr>
          <w:color w:val="231F20"/>
        </w:rPr>
        <w:t>da</w:t>
      </w:r>
      <w:r>
        <w:rPr>
          <w:color w:val="231F20"/>
          <w:spacing w:val="-11"/>
        </w:rPr>
        <w:t> </w:t>
      </w:r>
      <w:r>
        <w:rPr>
          <w:color w:val="231F20"/>
        </w:rPr>
        <w:t>amostra</w:t>
      </w:r>
      <w:r>
        <w:rPr>
          <w:color w:val="231F20"/>
          <w:spacing w:val="-11"/>
        </w:rPr>
        <w:t> </w:t>
      </w:r>
      <w:r>
        <w:rPr>
          <w:color w:val="231F20"/>
        </w:rPr>
        <w:t>de </w:t>
      </w:r>
      <w:r>
        <w:rPr>
          <w:color w:val="231F20"/>
          <w:spacing w:val="-2"/>
        </w:rPr>
        <w:t>respondentes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correspondente.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peso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básico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expresso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pela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Fórmula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6.</w:t>
      </w:r>
    </w:p>
    <w:p>
      <w:pPr>
        <w:spacing w:before="229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6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14"/>
        <w:rPr>
          <w:rFonts w:ascii="Trebuchet MS"/>
          <w:b/>
          <w:sz w:val="18"/>
        </w:rPr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6"/>
          <w:w w:val="75"/>
          <w:sz w:val="18"/>
        </w:rPr>
        <w:t>PROCEDIMENTOS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spacing w:val="15"/>
          <w:w w:val="75"/>
          <w:sz w:val="18"/>
        </w:rPr>
        <w:t>PONDERAÇÃO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75"/>
          <w:sz w:val="18"/>
        </w:rPr>
        <w:t>DE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75"/>
          <w:sz w:val="18"/>
        </w:rPr>
        <w:t>PROFISSIONAIS </w:t>
      </w:r>
    </w:p>
    <w:p>
      <w:pPr>
        <w:pStyle w:val="BodyText"/>
        <w:spacing w:line="249" w:lineRule="auto" w:before="70"/>
        <w:ind w:left="992" w:right="704" w:firstLine="198"/>
        <w:jc w:val="both"/>
      </w:pPr>
      <w:r>
        <w:rPr>
          <w:color w:val="231F20"/>
          <w:spacing w:val="-2"/>
        </w:rPr>
        <w:t>Para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corrigir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casos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nos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quais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se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obtêm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resposta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profissionais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todos </w:t>
      </w:r>
      <w:r>
        <w:rPr>
          <w:color w:val="231F20"/>
          <w:spacing w:val="-4"/>
        </w:rPr>
        <w:t>os estabelecimentos de alguns estratos, é realizado um ajuste por meio de um modelo </w:t>
      </w:r>
      <w:r>
        <w:rPr>
          <w:color w:val="231F20"/>
          <w:spacing w:val="-6"/>
        </w:rPr>
        <w:t>logístico para previsão da probabilidade de resposta — quando muitos estratos não têm </w:t>
      </w:r>
      <w:r>
        <w:rPr>
          <w:color w:val="231F20"/>
        </w:rPr>
        <w:t>um estabelecimento respondente.</w:t>
      </w:r>
    </w:p>
    <w:p>
      <w:pPr>
        <w:pStyle w:val="BodyText"/>
        <w:spacing w:line="249" w:lineRule="auto" w:before="117"/>
        <w:ind w:left="992" w:right="705" w:firstLine="198"/>
        <w:jc w:val="both"/>
      </w:pPr>
      <w:r>
        <w:rPr>
          <w:color w:val="231F20"/>
          <w:spacing w:val="-10"/>
        </w:rPr>
        <w:t>No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caso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obter-se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resposta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profissionais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estabelecimentos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todos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estratos</w:t>
      </w:r>
      <w:r>
        <w:rPr>
          <w:color w:val="231F20"/>
          <w:spacing w:val="-6"/>
        </w:rPr>
        <w:t> da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pesquisa,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correção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não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resposta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é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realizada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por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estrato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sem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utilização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6"/>
        </w:rPr>
        <w:t>modelo.</w:t>
      </w:r>
    </w:p>
    <w:p>
      <w:pPr>
        <w:pStyle w:val="BodyText"/>
        <w:spacing w:before="199"/>
      </w:pPr>
    </w:p>
    <w:p>
      <w:pPr>
        <w:spacing w:before="1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15"/>
          <w:w w:val="75"/>
          <w:sz w:val="18"/>
        </w:rPr>
        <w:t>AJUSTE</w:t>
      </w:r>
      <w:r>
        <w:rPr>
          <w:rFonts w:ascii="Trebuchet MS"/>
          <w:b/>
          <w:color w:val="231F20"/>
          <w:spacing w:val="14"/>
          <w:sz w:val="18"/>
        </w:rPr>
        <w:t> </w:t>
      </w:r>
      <w:r>
        <w:rPr>
          <w:rFonts w:ascii="Trebuchet MS"/>
          <w:b/>
          <w:color w:val="231F20"/>
          <w:spacing w:val="11"/>
          <w:w w:val="75"/>
          <w:sz w:val="18"/>
        </w:rPr>
        <w:t>POR</w:t>
      </w:r>
      <w:r>
        <w:rPr>
          <w:rFonts w:ascii="Trebuchet MS"/>
          <w:b/>
          <w:color w:val="231F20"/>
          <w:spacing w:val="14"/>
          <w:sz w:val="18"/>
        </w:rPr>
        <w:t> </w:t>
      </w:r>
      <w:r>
        <w:rPr>
          <w:rFonts w:ascii="Trebuchet MS"/>
          <w:b/>
          <w:color w:val="231F20"/>
          <w:spacing w:val="12"/>
          <w:w w:val="75"/>
          <w:sz w:val="18"/>
        </w:rPr>
        <w:t>MODELO</w:t>
      </w:r>
    </w:p>
    <w:p>
      <w:pPr>
        <w:pStyle w:val="BodyText"/>
        <w:spacing w:line="249" w:lineRule="auto" w:before="69"/>
        <w:ind w:left="992" w:right="703" w:firstLine="198"/>
        <w:jc w:val="both"/>
      </w:pPr>
      <w:r>
        <w:rPr>
          <w:color w:val="231F20"/>
          <w:spacing w:val="-6"/>
        </w:rPr>
        <w:t>O modelo logístico parte das variáveis região, localização, esfera administrativa, tipo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estabelecimento,</w:t>
      </w:r>
      <w:r>
        <w:rPr>
          <w:color w:val="231F20"/>
        </w:rPr>
        <w:t> </w:t>
      </w:r>
      <w:r>
        <w:rPr>
          <w:color w:val="231F20"/>
          <w:spacing w:val="-10"/>
        </w:rPr>
        <w:t>conexão</w:t>
      </w:r>
      <w:r>
        <w:rPr>
          <w:color w:val="231F20"/>
        </w:rPr>
        <w:t> </w:t>
      </w:r>
      <w:r>
        <w:rPr>
          <w:color w:val="231F20"/>
          <w:spacing w:val="-10"/>
        </w:rPr>
        <w:t>à</w:t>
      </w:r>
      <w:r>
        <w:rPr>
          <w:color w:val="231F20"/>
        </w:rPr>
        <w:t> </w:t>
      </w:r>
      <w:r>
        <w:rPr>
          <w:color w:val="231F20"/>
          <w:spacing w:val="-10"/>
        </w:rPr>
        <w:t>Internet</w:t>
      </w:r>
      <w:r>
        <w:rPr>
          <w:color w:val="231F20"/>
        </w:rPr>
        <w:t> </w:t>
      </w:r>
      <w:r>
        <w:rPr>
          <w:color w:val="231F20"/>
          <w:spacing w:val="-10"/>
        </w:rPr>
        <w:t>segundo</w:t>
      </w:r>
      <w:r>
        <w:rPr>
          <w:color w:val="231F20"/>
        </w:rPr>
        <w:t> </w:t>
      </w:r>
      <w:r>
        <w:rPr>
          <w:color w:val="231F20"/>
          <w:spacing w:val="-10"/>
        </w:rPr>
        <w:t>cadastro</w:t>
      </w:r>
      <w:r>
        <w:rPr>
          <w:color w:val="231F20"/>
        </w:rPr>
        <w:t> </w:t>
      </w:r>
      <w:r>
        <w:rPr>
          <w:color w:val="231F20"/>
          <w:spacing w:val="-10"/>
        </w:rPr>
        <w:t>CNES,</w:t>
      </w:r>
      <w:r>
        <w:rPr>
          <w:color w:val="231F20"/>
        </w:rPr>
        <w:t> </w:t>
      </w:r>
      <w:r>
        <w:rPr>
          <w:color w:val="231F20"/>
          <w:spacing w:val="-10"/>
        </w:rPr>
        <w:t>existência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informação</w:t>
      </w:r>
      <w:r>
        <w:rPr>
          <w:color w:val="231F20"/>
          <w:spacing w:val="-2"/>
        </w:rPr>
        <w:t> 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contato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cadastro,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classe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tamanho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número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funcionários,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grupos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UF </w:t>
      </w:r>
      <w:r>
        <w:rPr>
          <w:color w:val="231F20"/>
          <w:spacing w:val="-4"/>
        </w:rPr>
        <w:t>segundo taxa de resposta à pesquisa e pertencimento à base da EBSERH de hospitais </w:t>
      </w:r>
      <w:r>
        <w:rPr>
          <w:color w:val="231F20"/>
          <w:spacing w:val="-6"/>
        </w:rPr>
        <w:t>universitários. O resultado do modelo são as probabilidades de resposta estimadas para </w:t>
      </w:r>
      <w:r>
        <w:rPr>
          <w:color w:val="231F20"/>
          <w:spacing w:val="-8"/>
        </w:rPr>
        <w:t>cada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um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estabelecimentos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informantes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pesquisa.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Corrige-se,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então,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não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resposta </w:t>
      </w:r>
      <w:r>
        <w:rPr>
          <w:color w:val="231F20"/>
        </w:rPr>
        <w:t>pela Fórmula 7.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14854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58" name="Group 15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8" name="Group 158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59" name="Graphic 159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Graphic 160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Graphic 163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Graphic 164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Graphic 165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Graphic 166"/>
                        <wps:cNvSpPr/>
                        <wps:spPr>
                          <a:xfrm>
                            <a:off x="1260005" y="992491"/>
                            <a:ext cx="4680585" cy="756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75628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56005"/>
                                </a:lnTo>
                                <a:lnTo>
                                  <a:pt x="1799996" y="756005"/>
                                </a:lnTo>
                                <a:lnTo>
                                  <a:pt x="4680001" y="756005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1926000" y="1371671"/>
                            <a:ext cx="3136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3690" h="0">
                                <a:moveTo>
                                  <a:pt x="0" y="0"/>
                                </a:moveTo>
                                <a:lnTo>
                                  <a:pt x="31309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488F8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Graphic 168"/>
                        <wps:cNvSpPr/>
                        <wps:spPr>
                          <a:xfrm>
                            <a:off x="1260005" y="2592082"/>
                            <a:ext cx="4680585" cy="756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756285">
                                <a:moveTo>
                                  <a:pt x="4680001" y="0"/>
                                </a:moveTo>
                                <a:lnTo>
                                  <a:pt x="1799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56018"/>
                                </a:lnTo>
                                <a:lnTo>
                                  <a:pt x="1799996" y="756018"/>
                                </a:lnTo>
                                <a:lnTo>
                                  <a:pt x="4680001" y="756018"/>
                                </a:lnTo>
                                <a:lnTo>
                                  <a:pt x="4680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Textbox 169"/>
                        <wps:cNvSpPr txBox="1"/>
                        <wps:spPr>
                          <a:xfrm>
                            <a:off x="3132000" y="2757942"/>
                            <a:ext cx="2700020" cy="5295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7" w:lineRule="exact" w:before="0"/>
                                <w:ind w:left="80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2"/>
                                  <w:w w:val="75"/>
                                  <w:sz w:val="16"/>
                                </w:rPr>
                                <w:t>estabelecimento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2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2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2"/>
                                  <w:w w:val="75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h</w:t>
                              </w:r>
                            </w:p>
                            <w:p>
                              <w:pPr>
                                <w:spacing w:line="270" w:lineRule="exact" w:before="28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75"/>
                                  <w:position w:val="4"/>
                                  <w:sz w:val="20"/>
                                </w:rPr>
                                <w:t>J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75"/>
                                  <w:position w:val="-2"/>
                                  <w:sz w:val="11"/>
                                </w:rPr>
                                <w:t>ih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16"/>
                                  <w:position w:val="-2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uma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variável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indicadora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que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recebe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valor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2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1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se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estabelecimento</w:t>
                              </w:r>
                            </w:p>
                            <w:p>
                              <w:pPr>
                                <w:spacing w:line="220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75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teve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respondentes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profissionais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0,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75"/>
                                  <w:sz w:val="16"/>
                                </w:rPr>
                                <w:t>caso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1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75"/>
                                  <w:sz w:val="16"/>
                                </w:rPr>
                                <w:t>contrário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0" name="Textbox 170"/>
                        <wps:cNvSpPr txBox="1"/>
                        <wps:spPr>
                          <a:xfrm>
                            <a:off x="2251758" y="3079350"/>
                            <a:ext cx="6731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8"/>
                                  <w:sz w:val="14"/>
                                </w:rPr>
                                <w:t>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1" name="Textbox 171"/>
                        <wps:cNvSpPr txBox="1"/>
                        <wps:spPr>
                          <a:xfrm>
                            <a:off x="2221575" y="2984103"/>
                            <a:ext cx="5080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w w:val="65"/>
                                  <w:sz w:val="24"/>
                                </w:rPr>
                                <w:t>J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2" name="Textbox 172"/>
                        <wps:cNvSpPr txBox="1"/>
                        <wps:spPr>
                          <a:xfrm>
                            <a:off x="2092850" y="2990551"/>
                            <a:ext cx="101600" cy="190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8" w:lineRule="exact" w:before="0"/>
                                <w:ind w:left="7" w:right="0" w:firstLine="0"/>
                                <w:jc w:val="left"/>
                                <w:rPr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5"/>
                                  <w:w w:val="95"/>
                                  <w:sz w:val="14"/>
                                </w:rPr>
                                <w:t>nh</w:t>
                              </w:r>
                            </w:p>
                            <w:p>
                              <w:pPr>
                                <w:spacing w:line="160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sz w:val="14"/>
                                </w:rPr>
                                <w:t>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3" name="Textbox 173"/>
                        <wps:cNvSpPr txBox="1"/>
                        <wps:spPr>
                          <a:xfrm>
                            <a:off x="2009153" y="3009503"/>
                            <a:ext cx="9779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90"/>
                                  <w:sz w:val="24"/>
                                </w:rPr>
                                <w:t>∑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4" name="Textbox 174"/>
                        <wps:cNvSpPr txBox="1"/>
                        <wps:spPr>
                          <a:xfrm>
                            <a:off x="1818196" y="2858044"/>
                            <a:ext cx="588645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564" w:val="left" w:leader="none"/>
                                  <w:tab w:pos="906" w:val="left" w:leader="none"/>
                                </w:tabs>
                                <w:spacing w:line="122" w:lineRule="auto" w:before="35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color w:val="488F82"/>
                                  <w:w w:val="90"/>
                                  <w:position w:val="-11"/>
                                  <w:sz w:val="24"/>
                                </w:rPr>
                                <w:t>× </w:t>
                              </w:r>
                              <w:r>
                                <w:rPr>
                                  <w:i/>
                                  <w:color w:val="231F20"/>
                                  <w:sz w:val="14"/>
                                  <w:u w:val="single" w:color="488F82"/>
                                </w:rPr>
                                <w:tab/>
                              </w:r>
                              <w:r>
                                <w:rPr>
                                  <w:i/>
                                  <w:color w:val="231F20"/>
                                  <w:spacing w:val="-10"/>
                                  <w:w w:val="90"/>
                                  <w:sz w:val="14"/>
                                  <w:u w:val="single" w:color="488F82"/>
                                </w:rPr>
                                <w:t>h</w:t>
                              </w:r>
                              <w:r>
                                <w:rPr>
                                  <w:i/>
                                  <w:color w:val="231F20"/>
                                  <w:sz w:val="14"/>
                                  <w:u w:val="single" w:color="488F82"/>
                                </w:rPr>
                                <w:tab/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5" name="Textbox 175"/>
                        <wps:cNvSpPr txBox="1"/>
                        <wps:spPr>
                          <a:xfrm>
                            <a:off x="1388516" y="2999279"/>
                            <a:ext cx="39497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74" w:val="left" w:leader="none"/>
                                </w:tabs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  <w:r>
                                <w:rPr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6" name="Textbox 176"/>
                        <wps:cNvSpPr txBox="1"/>
                        <wps:spPr>
                          <a:xfrm>
                            <a:off x="2103008" y="2774344"/>
                            <a:ext cx="8636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0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24"/>
                                </w:rPr>
                                <w:t>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7" name="Textbox 177"/>
                        <wps:cNvSpPr txBox="1"/>
                        <wps:spPr>
                          <a:xfrm>
                            <a:off x="1332000" y="2858044"/>
                            <a:ext cx="375285" cy="198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z w:val="24"/>
                                </w:rPr>
                                <w:t>v</w:t>
                              </w:r>
                              <w:r>
                                <w:rPr>
                                  <w:i/>
                                  <w:color w:val="231F20"/>
                                  <w:sz w:val="24"/>
                                  <w:vertAlign w:val="superscript"/>
                                </w:rPr>
                                <w:t>*</w:t>
                              </w:r>
                              <w:r>
                                <w:rPr>
                                  <w:i/>
                                  <w:color w:val="231F20"/>
                                  <w:spacing w:val="42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color w:val="488F82"/>
                                  <w:sz w:val="24"/>
                                  <w:vertAlign w:val="baseline"/>
                                </w:rPr>
                                <w:t>=</w:t>
                              </w:r>
                              <w:r>
                                <w:rPr>
                                  <w:color w:val="488F82"/>
                                  <w:spacing w:val="-14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color w:val="231F20"/>
                                  <w:spacing w:val="-10"/>
                                  <w:sz w:val="24"/>
                                  <w:vertAlign w:val="baseline"/>
                                </w:rPr>
                                <w:t>v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8" name="Textbox 178"/>
                        <wps:cNvSpPr txBox="1"/>
                        <wps:spPr>
                          <a:xfrm>
                            <a:off x="3132000" y="2673360"/>
                            <a:ext cx="2317115" cy="133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09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</w:rPr>
                                <w:t>v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  <w:vertAlign w:val="superscript"/>
                                </w:rPr>
                                <w:t>*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77"/>
                                  <w:position w:val="2"/>
                                  <w:sz w:val="20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ajustado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resposta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profissionais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  <w:vertAlign w:val="baseline"/>
                                </w:rPr>
                                <w:t>do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9" name="Textbox 179"/>
                        <wps:cNvSpPr txBox="1"/>
                        <wps:spPr>
                          <a:xfrm>
                            <a:off x="3183693" y="1500051"/>
                            <a:ext cx="42545" cy="7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5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105"/>
                                  <w:sz w:val="11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0" name="Textbox 180"/>
                        <wps:cNvSpPr txBox="1"/>
                        <wps:spPr>
                          <a:xfrm>
                            <a:off x="3132000" y="1542623"/>
                            <a:ext cx="156464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segundo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3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modelo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4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logístico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1" name="Textbox 181"/>
                        <wps:cNvSpPr txBox="1"/>
                        <wps:spPr>
                          <a:xfrm>
                            <a:off x="3132000" y="1402923"/>
                            <a:ext cx="2721610" cy="1447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sz w:val="20"/>
                                </w:rPr>
                                <w:t>p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3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probabilidade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respostas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profissionais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7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2"/>
                                  <w:w w:val="80"/>
                                  <w:sz w:val="16"/>
                                </w:rPr>
                                <w:t>estabelecimento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2" name="Textbox 182"/>
                        <wps:cNvSpPr txBox="1"/>
                        <wps:spPr>
                          <a:xfrm>
                            <a:off x="3132000" y="1158343"/>
                            <a:ext cx="1222375" cy="2000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7" w:lineRule="exact" w:before="0"/>
                                <w:ind w:left="80" w:right="0" w:firstLine="0"/>
                                <w:jc w:val="left"/>
                                <w:rPr>
                                  <w:b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spacing w:val="-5"/>
                                  <w:w w:val="105"/>
                                  <w:sz w:val="11"/>
                                </w:rPr>
                                <w:t>jih</w:t>
                              </w:r>
                            </w:p>
                            <w:p>
                              <w:pPr>
                                <w:spacing w:line="21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2"/>
                                  <w:w w:val="75"/>
                                  <w:sz w:val="16"/>
                                </w:rPr>
                                <w:t>estabelecimento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2"/>
                                  <w:w w:val="75"/>
                                  <w:sz w:val="20"/>
                                </w:rPr>
                                <w:t>i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2"/>
                                  <w:w w:val="75"/>
                                  <w:sz w:val="16"/>
                                </w:rPr>
                                <w:t>no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11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2"/>
                                  <w:w w:val="75"/>
                                  <w:sz w:val="16"/>
                                </w:rPr>
                                <w:t>estrato</w:t>
                              </w:r>
                              <w:r>
                                <w:rPr>
                                  <w:rFonts w:ascii="Trebuchet MS"/>
                                  <w:b/>
                                  <w:color w:val="231F20"/>
                                  <w:spacing w:val="10"/>
                                  <w:sz w:val="1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-10"/>
                                  <w:w w:val="75"/>
                                  <w:sz w:val="20"/>
                                </w:rPr>
                                <w:t>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3" name="Textbox 183"/>
                        <wps:cNvSpPr txBox="1"/>
                        <wps:spPr>
                          <a:xfrm>
                            <a:off x="3132000" y="1073761"/>
                            <a:ext cx="2336165" cy="133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09" w:lineRule="exact" w:before="0"/>
                                <w:ind w:left="0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</w:rPr>
                                <w:t>v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w w:val="80"/>
                                  <w:position w:val="2"/>
                                  <w:sz w:val="20"/>
                                  <w:vertAlign w:val="superscript"/>
                                </w:rPr>
                                <w:t>*</w:t>
                              </w:r>
                              <w:r>
                                <w:rPr>
                                  <w:b/>
                                  <w:i/>
                                  <w:color w:val="231F20"/>
                                  <w:spacing w:val="31"/>
                                  <w:position w:val="2"/>
                                  <w:sz w:val="20"/>
                                  <w:vertAlign w:val="baseline"/>
                                </w:rPr>
                                <w:t> 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é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peso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ajustado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para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não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resposta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w w:val="80"/>
                                  <w:sz w:val="16"/>
                                  <w:vertAlign w:val="baseline"/>
                                </w:rPr>
                                <w:t>profissionais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6"/>
                                  <w:sz w:val="16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231F20"/>
                                  <w:spacing w:val="-5"/>
                                  <w:w w:val="80"/>
                                  <w:sz w:val="16"/>
                                  <w:vertAlign w:val="baseline"/>
                                </w:rPr>
                                <w:t>do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4" name="Textbox 184"/>
                        <wps:cNvSpPr txBox="1"/>
                        <wps:spPr>
                          <a:xfrm>
                            <a:off x="2039383" y="1154156"/>
                            <a:ext cx="99060" cy="4146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11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31F20"/>
                                  <w:spacing w:val="-10"/>
                                  <w:sz w:val="24"/>
                                </w:rPr>
                                <w:t>1</w:t>
                              </w:r>
                            </w:p>
                            <w:p>
                              <w:pPr>
                                <w:spacing w:before="14"/>
                                <w:ind w:left="0" w:right="0" w:firstLine="0"/>
                                <w:jc w:val="left"/>
                                <w:rPr>
                                  <w:i/>
                                  <w:position w:val="-7"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16"/>
                                  <w:sz w:val="24"/>
                                </w:rPr>
                                <w:t>p</w:t>
                              </w:r>
                              <w:r>
                                <w:rPr>
                                  <w:i/>
                                  <w:color w:val="231F20"/>
                                  <w:spacing w:val="-16"/>
                                  <w:position w:val="-7"/>
                                  <w:sz w:val="14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5" name="Textbox 185"/>
                        <wps:cNvSpPr txBox="1"/>
                        <wps:spPr>
                          <a:xfrm>
                            <a:off x="1388516" y="1399678"/>
                            <a:ext cx="394970" cy="88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tabs>
                                  <w:tab w:pos="474" w:val="left" w:leader="none"/>
                                </w:tabs>
                                <w:spacing w:line="128" w:lineRule="exact" w:before="0"/>
                                <w:ind w:left="0" w:right="0" w:firstLine="0"/>
                                <w:jc w:val="left"/>
                                <w:rPr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  <w:r>
                                <w:rPr>
                                  <w:i/>
                                  <w:color w:val="231F20"/>
                                  <w:sz w:val="14"/>
                                </w:rPr>
                                <w:tab/>
                              </w:r>
                              <w:r>
                                <w:rPr>
                                  <w:i/>
                                  <w:color w:val="231F20"/>
                                  <w:spacing w:val="-5"/>
                                  <w:sz w:val="14"/>
                                </w:rPr>
                                <w:t>jih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6" name="Textbox 186"/>
                        <wps:cNvSpPr txBox="1"/>
                        <wps:spPr>
                          <a:xfrm>
                            <a:off x="1332000" y="1258443"/>
                            <a:ext cx="560705" cy="1987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231F20"/>
                                  <w:w w:val="95"/>
                                  <w:sz w:val="24"/>
                                </w:rPr>
                                <w:t>v</w:t>
                              </w:r>
                              <w:r>
                                <w:rPr>
                                  <w:i/>
                                  <w:color w:val="231F20"/>
                                  <w:w w:val="95"/>
                                  <w:sz w:val="24"/>
                                  <w:vertAlign w:val="superscript"/>
                                </w:rPr>
                                <w:t>*</w:t>
                              </w:r>
                              <w:r>
                                <w:rPr>
                                  <w:i/>
                                  <w:color w:val="231F20"/>
                                  <w:spacing w:val="61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color w:val="488F82"/>
                                  <w:w w:val="95"/>
                                  <w:sz w:val="24"/>
                                  <w:vertAlign w:val="baseline"/>
                                </w:rPr>
                                <w:t>=</w:t>
                              </w:r>
                              <w:r>
                                <w:rPr>
                                  <w:color w:val="488F82"/>
                                  <w:spacing w:val="-3"/>
                                  <w:w w:val="95"/>
                                  <w:sz w:val="24"/>
                                  <w:vertAlign w:val="baseline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color w:val="231F20"/>
                                  <w:w w:val="95"/>
                                  <w:sz w:val="24"/>
                                  <w:vertAlign w:val="baseline"/>
                                </w:rPr>
                                <w:t>v</w:t>
                              </w:r>
                              <w:r>
                                <w:rPr>
                                  <w:i/>
                                  <w:color w:val="231F20"/>
                                  <w:spacing w:val="29"/>
                                  <w:sz w:val="24"/>
                                  <w:vertAlign w:val="baseline"/>
                                </w:rPr>
                                <w:t>  </w:t>
                              </w:r>
                              <w:r>
                                <w:rPr>
                                  <w:color w:val="488F82"/>
                                  <w:spacing w:val="-12"/>
                                  <w:w w:val="90"/>
                                  <w:sz w:val="24"/>
                                  <w:vertAlign w:val="baseline"/>
                                </w:rPr>
                                <w:t>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67936" id="docshapegroup119" coordorigin="0,1020" coordsize="10772,13721">
                <v:shape style="position:absolute;left:0;top:1020;width:10772;height:6" id="docshape120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121" coordorigin="0,1020" coordsize="715,4780" path="m576,2621l0,2621,0,4194,576,4194,576,2621xm708,4200l582,4200,582,5799,708,5799,708,4200xm715,1020l579,1020,579,2618,715,2618,715,1020xe" filled="true" fillcolor="#d6e7e2" stroked="false">
                  <v:path arrowok="t"/>
                  <v:fill type="solid"/>
                </v:shape>
                <v:rect style="position:absolute;left:711;top:1026;width:6;height:13715" id="docshape122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123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shape style="position:absolute;left:1984;top:2583;width:7371;height:1191" id="docshape124" coordorigin="1984,2583" coordsize="7371,1191" path="m9354,2583l4819,2583,1984,2583,1984,3774,4819,3774,9354,3774,9354,2583xe" filled="true" fillcolor="#ebe9e9" stroked="false">
                  <v:path arrowok="t"/>
                  <v:fill type="solid"/>
                </v:shape>
                <v:line style="position:absolute" from="3033,3180" to="3526,3180" stroked="true" strokeweight=".5pt" strokecolor="#488f82">
                  <v:stroke dashstyle="solid"/>
                </v:line>
                <v:shape style="position:absolute;left:1984;top:5102;width:7371;height:1191" id="docshape125" coordorigin="1984,5102" coordsize="7371,1191" path="m9354,5102l4819,5102,1984,5102,1984,6293,4819,6293,9354,6293,9354,5102xe" filled="true" fillcolor="#ebe9e9" stroked="false">
                  <v:path arrowok="t"/>
                  <v:fill type="solid"/>
                </v:shape>
                <v:shape style="position:absolute;left:4932;top:5363;width:4252;height:834" type="#_x0000_t202" id="docshape126" filled="false" stroked="false">
                  <v:textbox inset="0,0,0,0">
                    <w:txbxContent>
                      <w:p>
                        <w:pPr>
                          <w:spacing w:line="87" w:lineRule="exact" w:before="0"/>
                          <w:ind w:left="80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spacing w:val="2"/>
                            <w:w w:val="75"/>
                            <w:sz w:val="16"/>
                          </w:rPr>
                          <w:t>estabelecimento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10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2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b/>
                            <w:i/>
                            <w:color w:val="231F20"/>
                            <w:spacing w:val="9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2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2"/>
                            <w:w w:val="75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10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h</w:t>
                        </w:r>
                      </w:p>
                      <w:p>
                        <w:pPr>
                          <w:spacing w:line="270" w:lineRule="exact" w:before="28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75"/>
                            <w:position w:val="4"/>
                            <w:sz w:val="20"/>
                          </w:rPr>
                          <w:t>J</w:t>
                        </w:r>
                        <w:r>
                          <w:rPr>
                            <w:b/>
                            <w:i/>
                            <w:color w:val="231F20"/>
                            <w:w w:val="75"/>
                            <w:position w:val="-2"/>
                            <w:sz w:val="11"/>
                          </w:rPr>
                          <w:t>ih</w:t>
                        </w:r>
                        <w:r>
                          <w:rPr>
                            <w:b/>
                            <w:i/>
                            <w:color w:val="231F20"/>
                            <w:spacing w:val="16"/>
                            <w:position w:val="-2"/>
                            <w:sz w:val="11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uma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variável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indicadora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que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recebe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valor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2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1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se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estabelecimento</w:t>
                        </w:r>
                      </w:p>
                      <w:p>
                        <w:pPr>
                          <w:spacing w:line="220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b/>
                            <w:i/>
                            <w:color w:val="231F20"/>
                            <w:spacing w:val="13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w w:val="75"/>
                            <w:sz w:val="20"/>
                          </w:rPr>
                          <w:t>h</w:t>
                        </w:r>
                        <w:r>
                          <w:rPr>
                            <w:b/>
                            <w:i/>
                            <w:color w:val="231F20"/>
                            <w:spacing w:val="14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teve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respondentes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profissionais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0,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75"/>
                            <w:sz w:val="16"/>
                          </w:rPr>
                          <w:t>caso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1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75"/>
                            <w:sz w:val="16"/>
                          </w:rPr>
                          <w:t>contrário</w:t>
                        </w:r>
                      </w:p>
                    </w:txbxContent>
                  </v:textbox>
                  <w10:wrap type="none"/>
                </v:shape>
                <v:shape style="position:absolute;left:3546;top:5869;width:106;height:140" type="#_x0000_t202" id="docshape127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8"/>
                            <w:sz w:val="14"/>
                          </w:rPr>
                          <w:t>ih</w:t>
                        </w:r>
                      </w:p>
                    </w:txbxContent>
                  </v:textbox>
                  <w10:wrap type="none"/>
                </v:shape>
                <v:shape style="position:absolute;left:3498;top:5719;width:80;height:240" type="#_x0000_t202" id="docshape128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0" w:firstLine="0"/>
                          <w:jc w:val="left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w w:val="65"/>
                            <w:sz w:val="24"/>
                          </w:rPr>
                          <w:t>J</w:t>
                        </w:r>
                      </w:p>
                    </w:txbxContent>
                  </v:textbox>
                  <w10:wrap type="none"/>
                </v:shape>
                <v:shape style="position:absolute;left:3295;top:5729;width:160;height:300" type="#_x0000_t202" id="docshape129" filled="false" stroked="false">
                  <v:textbox inset="0,0,0,0">
                    <w:txbxContent>
                      <w:p>
                        <w:pPr>
                          <w:spacing w:line="128" w:lineRule="exact" w:before="0"/>
                          <w:ind w:left="7" w:right="0" w:firstLine="0"/>
                          <w:jc w:val="left"/>
                          <w:rPr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5"/>
                            <w:w w:val="95"/>
                            <w:sz w:val="14"/>
                          </w:rPr>
                          <w:t>nh</w:t>
                        </w:r>
                      </w:p>
                      <w:p>
                        <w:pPr>
                          <w:spacing w:line="160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14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10"/>
                            <w:sz w:val="14"/>
                          </w:rPr>
                          <w:t>i</w:t>
                        </w:r>
                      </w:p>
                    </w:txbxContent>
                  </v:textbox>
                  <w10:wrap type="none"/>
                </v:shape>
                <v:shape style="position:absolute;left:3164;top:5759;width:154;height:240" type="#_x0000_t202" id="docshape130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90"/>
                            <w:sz w:val="24"/>
                          </w:rPr>
                          <w:t>∑</w:t>
                        </w:r>
                      </w:p>
                    </w:txbxContent>
                  </v:textbox>
                  <w10:wrap type="none"/>
                </v:shape>
                <v:shape style="position:absolute;left:2863;top:5521;width:927;height:311" type="#_x0000_t202" id="docshape131" filled="false" stroked="false">
                  <v:textbox inset="0,0,0,0">
                    <w:txbxContent>
                      <w:p>
                        <w:pPr>
                          <w:tabs>
                            <w:tab w:pos="564" w:val="left" w:leader="none"/>
                            <w:tab w:pos="906" w:val="left" w:leader="none"/>
                          </w:tabs>
                          <w:spacing w:line="122" w:lineRule="auto" w:before="35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color w:val="488F82"/>
                            <w:w w:val="90"/>
                            <w:position w:val="-11"/>
                            <w:sz w:val="24"/>
                          </w:rPr>
                          <w:t>× </w:t>
                        </w:r>
                        <w:r>
                          <w:rPr>
                            <w:i/>
                            <w:color w:val="231F20"/>
                            <w:sz w:val="14"/>
                            <w:u w:val="single" w:color="488F82"/>
                          </w:rPr>
                          <w:tab/>
                        </w:r>
                        <w:r>
                          <w:rPr>
                            <w:i/>
                            <w:color w:val="231F20"/>
                            <w:spacing w:val="-10"/>
                            <w:w w:val="90"/>
                            <w:sz w:val="14"/>
                            <w:u w:val="single" w:color="488F82"/>
                          </w:rPr>
                          <w:t>h</w:t>
                        </w:r>
                        <w:r>
                          <w:rPr>
                            <w:i/>
                            <w:color w:val="231F20"/>
                            <w:sz w:val="14"/>
                            <w:u w:val="single" w:color="488F82"/>
                          </w:rPr>
                          <w:tab/>
                        </w:r>
                      </w:p>
                    </w:txbxContent>
                  </v:textbox>
                  <w10:wrap type="none"/>
                </v:shape>
                <v:shape style="position:absolute;left:2186;top:5743;width:622;height:140" type="#_x0000_t202" id="docshape132" filled="false" stroked="false">
                  <v:textbox inset="0,0,0,0">
                    <w:txbxContent>
                      <w:p>
                        <w:pPr>
                          <w:tabs>
                            <w:tab w:pos="474" w:val="left" w:leader="none"/>
                          </w:tabs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  <w:r>
                          <w:rPr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3311;top:5389;width:136;height:240" type="#_x0000_t202" id="docshape133" filled="false" stroked="false">
                  <v:textbox inset="0,0,0,0">
                    <w:txbxContent>
                      <w:p>
                        <w:pPr>
                          <w:spacing w:line="220" w:lineRule="exact" w:before="0"/>
                          <w:ind w:left="0" w:right="0" w:firstLine="0"/>
                          <w:jc w:val="left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pacing w:val="-10"/>
                            <w:sz w:val="24"/>
                          </w:rPr>
                          <w:t>n</w:t>
                        </w:r>
                      </w:p>
                    </w:txbxContent>
                  </v:textbox>
                  <w10:wrap type="none"/>
                </v:shape>
                <v:shape style="position:absolute;left:2097;top:5521;width:591;height:313" type="#_x0000_t202" id="docshape134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sz w:val="24"/>
                          </w:rPr>
                          <w:t>v</w:t>
                        </w:r>
                        <w:r>
                          <w:rPr>
                            <w:i/>
                            <w:color w:val="231F20"/>
                            <w:sz w:val="24"/>
                            <w:vertAlign w:val="superscript"/>
                          </w:rPr>
                          <w:t>*</w:t>
                        </w:r>
                        <w:r>
                          <w:rPr>
                            <w:i/>
                            <w:color w:val="231F20"/>
                            <w:spacing w:val="42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color w:val="488F82"/>
                            <w:sz w:val="24"/>
                            <w:vertAlign w:val="baseline"/>
                          </w:rPr>
                          <w:t>=</w:t>
                        </w:r>
                        <w:r>
                          <w:rPr>
                            <w:color w:val="488F82"/>
                            <w:spacing w:val="-14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i/>
                            <w:color w:val="231F20"/>
                            <w:spacing w:val="-10"/>
                            <w:sz w:val="24"/>
                            <w:vertAlign w:val="baseline"/>
                          </w:rPr>
                          <w:t>v</w:t>
                        </w:r>
                      </w:p>
                    </w:txbxContent>
                  </v:textbox>
                  <w10:wrap type="none"/>
                </v:shape>
                <v:shape style="position:absolute;left:4932;top:5230;width:3649;height:210" type="#_x0000_t202" id="docshape135" filled="false" stroked="false">
                  <v:textbox inset="0,0,0,0">
                    <w:txbxContent>
                      <w:p>
                        <w:pPr>
                          <w:spacing w:line="209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</w:rPr>
                          <w:t>v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  <w:vertAlign w:val="superscript"/>
                          </w:rPr>
                          <w:t>*</w:t>
                        </w:r>
                        <w:r>
                          <w:rPr>
                            <w:b/>
                            <w:i/>
                            <w:color w:val="231F20"/>
                            <w:spacing w:val="77"/>
                            <w:position w:val="2"/>
                            <w:sz w:val="20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ajustado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resposta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profissionais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  <w:vertAlign w:val="baseline"/>
                          </w:rPr>
                          <w:t>do</w:t>
                        </w:r>
                      </w:p>
                    </w:txbxContent>
                  </v:textbox>
                  <w10:wrap type="none"/>
                </v:shape>
                <v:shape style="position:absolute;left:5013;top:3382;width:67;height:117" type="#_x0000_t202" id="docshape136" filled="false" stroked="false">
                  <v:textbox inset="0,0,0,0">
                    <w:txbxContent>
                      <w:p>
                        <w:pPr>
                          <w:spacing w:line="105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105"/>
                            <w:sz w:val="11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4932;top:3449;width:2464;height:228" type="#_x0000_t202" id="docshape137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i</w:t>
                        </w:r>
                        <w:r>
                          <w:rPr>
                            <w:b/>
                            <w:i/>
                            <w:color w:val="231F20"/>
                            <w:spacing w:val="-5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h</w:t>
                        </w:r>
                        <w:r>
                          <w:rPr>
                            <w:b/>
                            <w:i/>
                            <w:color w:val="231F20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segundo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3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modelo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4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logístico</w:t>
                        </w:r>
                      </w:p>
                    </w:txbxContent>
                  </v:textbox>
                  <w10:wrap type="none"/>
                </v:shape>
                <v:shape style="position:absolute;left:4932;top:3229;width:4286;height:228" type="#_x0000_t202" id="docshape138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sz w:val="20"/>
                          </w:rPr>
                          <w:t>p</w:t>
                        </w:r>
                        <w:r>
                          <w:rPr>
                            <w:b/>
                            <w:i/>
                            <w:color w:val="231F20"/>
                            <w:spacing w:val="31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probabilidade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respostas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profissionais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7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2"/>
                            <w:w w:val="80"/>
                            <w:sz w:val="16"/>
                          </w:rPr>
                          <w:t>estabelecimento</w:t>
                        </w:r>
                      </w:p>
                    </w:txbxContent>
                  </v:textbox>
                  <w10:wrap type="none"/>
                </v:shape>
                <v:shape style="position:absolute;left:4932;top:2844;width:1925;height:315" type="#_x0000_t202" id="docshape139" filled="false" stroked="false">
                  <v:textbox inset="0,0,0,0">
                    <w:txbxContent>
                      <w:p>
                        <w:pPr>
                          <w:spacing w:line="87" w:lineRule="exact" w:before="0"/>
                          <w:ind w:left="80" w:right="0" w:firstLine="0"/>
                          <w:jc w:val="left"/>
                          <w:rPr>
                            <w:b/>
                            <w:i/>
                            <w:sz w:val="11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spacing w:val="-5"/>
                            <w:w w:val="105"/>
                            <w:sz w:val="11"/>
                          </w:rPr>
                          <w:t>jih</w:t>
                        </w:r>
                      </w:p>
                      <w:p>
                        <w:pPr>
                          <w:spacing w:line="211" w:lineRule="exact" w:before="0"/>
                          <w:ind w:left="0" w:right="0" w:firstLine="0"/>
                          <w:jc w:val="lef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rFonts w:ascii="Trebuchet MS"/>
                            <w:b/>
                            <w:color w:val="231F20"/>
                            <w:spacing w:val="2"/>
                            <w:w w:val="75"/>
                            <w:sz w:val="16"/>
                          </w:rPr>
                          <w:t>estabelecimento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10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2"/>
                            <w:w w:val="75"/>
                            <w:sz w:val="20"/>
                          </w:rPr>
                          <w:t>i</w:t>
                        </w:r>
                        <w:r>
                          <w:rPr>
                            <w:b/>
                            <w:i/>
                            <w:color w:val="231F20"/>
                            <w:spacing w:val="9"/>
                            <w:sz w:val="20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2"/>
                            <w:w w:val="75"/>
                            <w:sz w:val="16"/>
                          </w:rPr>
                          <w:t>no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11"/>
                            <w:sz w:val="16"/>
                          </w:rPr>
                          <w:t> 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2"/>
                            <w:w w:val="75"/>
                            <w:sz w:val="16"/>
                          </w:rPr>
                          <w:t>estrato</w:t>
                        </w:r>
                        <w:r>
                          <w:rPr>
                            <w:rFonts w:ascii="Trebuchet MS"/>
                            <w:b/>
                            <w:color w:val="231F20"/>
                            <w:spacing w:val="10"/>
                            <w:sz w:val="1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31F20"/>
                            <w:spacing w:val="-10"/>
                            <w:w w:val="75"/>
                            <w:sz w:val="20"/>
                          </w:rPr>
                          <w:t>h</w:t>
                        </w:r>
                      </w:p>
                    </w:txbxContent>
                  </v:textbox>
                  <w10:wrap type="none"/>
                </v:shape>
                <v:shape style="position:absolute;left:4932;top:2711;width:3679;height:210" type="#_x0000_t202" id="docshape140" filled="false" stroked="false">
                  <v:textbox inset="0,0,0,0">
                    <w:txbxContent>
                      <w:p>
                        <w:pPr>
                          <w:spacing w:line="209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</w:rPr>
                          <w:t>v</w:t>
                        </w:r>
                        <w:r>
                          <w:rPr>
                            <w:b/>
                            <w:i/>
                            <w:color w:val="231F20"/>
                            <w:w w:val="80"/>
                            <w:position w:val="2"/>
                            <w:sz w:val="20"/>
                            <w:vertAlign w:val="superscript"/>
                          </w:rPr>
                          <w:t>*</w:t>
                        </w:r>
                        <w:r>
                          <w:rPr>
                            <w:b/>
                            <w:i/>
                            <w:color w:val="231F20"/>
                            <w:spacing w:val="31"/>
                            <w:position w:val="2"/>
                            <w:sz w:val="20"/>
                            <w:vertAlign w:val="baseline"/>
                          </w:rPr>
                          <w:t> 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é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peso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ajustado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para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não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resposta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w w:val="80"/>
                            <w:sz w:val="16"/>
                            <w:vertAlign w:val="baseline"/>
                          </w:rPr>
                          <w:t>profissionais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6"/>
                            <w:sz w:val="16"/>
                            <w:vertAlign w:val="baseline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231F20"/>
                            <w:spacing w:val="-5"/>
                            <w:w w:val="80"/>
                            <w:sz w:val="16"/>
                            <w:vertAlign w:val="baseline"/>
                          </w:rPr>
                          <w:t>do</w:t>
                        </w:r>
                      </w:p>
                    </w:txbxContent>
                  </v:textbox>
                  <w10:wrap type="none"/>
                </v:shape>
                <v:shape style="position:absolute;left:3211;top:2837;width:156;height:653" type="#_x0000_t202" id="docshape141" filled="false" stroked="false">
                  <v:textbox inset="0,0,0,0">
                    <w:txbxContent>
                      <w:p>
                        <w:pPr>
                          <w:spacing w:before="16"/>
                          <w:ind w:left="11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color w:val="231F20"/>
                            <w:spacing w:val="-10"/>
                            <w:sz w:val="24"/>
                          </w:rPr>
                          <w:t>1</w:t>
                        </w:r>
                      </w:p>
                      <w:p>
                        <w:pPr>
                          <w:spacing w:before="14"/>
                          <w:ind w:left="0" w:right="0" w:firstLine="0"/>
                          <w:jc w:val="left"/>
                          <w:rPr>
                            <w:i/>
                            <w:position w:val="-7"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16"/>
                            <w:sz w:val="24"/>
                          </w:rPr>
                          <w:t>p</w:t>
                        </w:r>
                        <w:r>
                          <w:rPr>
                            <w:i/>
                            <w:color w:val="231F20"/>
                            <w:spacing w:val="-16"/>
                            <w:position w:val="-7"/>
                            <w:sz w:val="14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v:shape style="position:absolute;left:2186;top:3224;width:622;height:140" type="#_x0000_t202" id="docshape142" filled="false" stroked="false">
                  <v:textbox inset="0,0,0,0">
                    <w:txbxContent>
                      <w:p>
                        <w:pPr>
                          <w:tabs>
                            <w:tab w:pos="474" w:val="left" w:leader="none"/>
                          </w:tabs>
                          <w:spacing w:line="128" w:lineRule="exact" w:before="0"/>
                          <w:ind w:left="0" w:right="0" w:firstLine="0"/>
                          <w:jc w:val="left"/>
                          <w:rPr>
                            <w:i/>
                            <w:sz w:val="14"/>
                          </w:rPr>
                        </w:pP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  <w:r>
                          <w:rPr>
                            <w:i/>
                            <w:color w:val="231F20"/>
                            <w:sz w:val="14"/>
                          </w:rPr>
                          <w:tab/>
                        </w:r>
                        <w:r>
                          <w:rPr>
                            <w:i/>
                            <w:color w:val="231F20"/>
                            <w:spacing w:val="-5"/>
                            <w:sz w:val="14"/>
                          </w:rPr>
                          <w:t>jih</w:t>
                        </w:r>
                      </w:p>
                    </w:txbxContent>
                  </v:textbox>
                  <w10:wrap type="none"/>
                </v:shape>
                <v:shape style="position:absolute;left:2097;top:3001;width:883;height:313" type="#_x0000_t202" id="docshape143" filled="false" stroked="false">
                  <v:textbox inset="0,0,0,0">
                    <w:txbxContent>
                      <w:p>
                        <w:pPr>
                          <w:spacing w:before="16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i/>
                            <w:color w:val="231F20"/>
                            <w:w w:val="95"/>
                            <w:sz w:val="24"/>
                          </w:rPr>
                          <w:t>v</w:t>
                        </w:r>
                        <w:r>
                          <w:rPr>
                            <w:i/>
                            <w:color w:val="231F20"/>
                            <w:w w:val="95"/>
                            <w:sz w:val="24"/>
                            <w:vertAlign w:val="superscript"/>
                          </w:rPr>
                          <w:t>*</w:t>
                        </w:r>
                        <w:r>
                          <w:rPr>
                            <w:i/>
                            <w:color w:val="231F20"/>
                            <w:spacing w:val="61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color w:val="488F82"/>
                            <w:w w:val="95"/>
                            <w:sz w:val="24"/>
                            <w:vertAlign w:val="baseline"/>
                          </w:rPr>
                          <w:t>=</w:t>
                        </w:r>
                        <w:r>
                          <w:rPr>
                            <w:color w:val="488F82"/>
                            <w:spacing w:val="-3"/>
                            <w:w w:val="95"/>
                            <w:sz w:val="24"/>
                            <w:vertAlign w:val="baseline"/>
                          </w:rPr>
                          <w:t> </w:t>
                        </w:r>
                        <w:r>
                          <w:rPr>
                            <w:i/>
                            <w:color w:val="231F20"/>
                            <w:w w:val="95"/>
                            <w:sz w:val="24"/>
                            <w:vertAlign w:val="baseline"/>
                          </w:rPr>
                          <w:t>v</w:t>
                        </w:r>
                        <w:r>
                          <w:rPr>
                            <w:i/>
                            <w:color w:val="231F20"/>
                            <w:spacing w:val="29"/>
                            <w:sz w:val="24"/>
                            <w:vertAlign w:val="baseline"/>
                          </w:rPr>
                          <w:t>  </w:t>
                        </w:r>
                        <w:r>
                          <w:rPr>
                            <w:color w:val="488F82"/>
                            <w:spacing w:val="-12"/>
                            <w:w w:val="90"/>
                            <w:sz w:val="24"/>
                            <w:vertAlign w:val="baseline"/>
                          </w:rPr>
                          <w:t>×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47"/>
        <w:rPr>
          <w:sz w:val="14"/>
        </w:rPr>
      </w:pPr>
    </w:p>
    <w:p>
      <w:pPr>
        <w:spacing w:before="0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7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149"/>
        <w:rPr>
          <w:rFonts w:ascii="Trebuchet MS"/>
          <w:b/>
          <w:sz w:val="18"/>
        </w:rPr>
      </w:pPr>
    </w:p>
    <w:p>
      <w:pPr>
        <w:spacing w:before="0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5"/>
          <w:w w:val="80"/>
          <w:sz w:val="18"/>
        </w:rPr>
        <w:t>AJUSTE</w:t>
      </w:r>
      <w:r>
        <w:rPr>
          <w:rFonts w:ascii="Trebuchet MS" w:hAnsi="Trebuchet MS"/>
          <w:b/>
          <w:color w:val="231F20"/>
          <w:spacing w:val="7"/>
          <w:w w:val="8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8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80"/>
          <w:sz w:val="18"/>
        </w:rPr>
        <w:t>NÃO</w:t>
      </w:r>
      <w:r>
        <w:rPr>
          <w:rFonts w:ascii="Trebuchet MS" w:hAnsi="Trebuchet MS"/>
          <w:b/>
          <w:color w:val="231F20"/>
          <w:spacing w:val="8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4"/>
          <w:w w:val="80"/>
          <w:sz w:val="18"/>
        </w:rPr>
        <w:t>RESPOSTA</w:t>
      </w:r>
      <w:r>
        <w:rPr>
          <w:rFonts w:ascii="Trebuchet MS" w:hAnsi="Trebuchet MS"/>
          <w:b/>
          <w:color w:val="231F20"/>
          <w:spacing w:val="8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80"/>
          <w:sz w:val="18"/>
        </w:rPr>
        <w:t>POR</w:t>
      </w:r>
      <w:r>
        <w:rPr>
          <w:rFonts w:ascii="Trebuchet MS" w:hAnsi="Trebuchet MS"/>
          <w:b/>
          <w:color w:val="231F20"/>
          <w:spacing w:val="8"/>
          <w:w w:val="80"/>
          <w:sz w:val="18"/>
        </w:rPr>
        <w:t> </w:t>
      </w:r>
      <w:r>
        <w:rPr>
          <w:rFonts w:ascii="Trebuchet MS" w:hAnsi="Trebuchet MS"/>
          <w:b/>
          <w:color w:val="231F20"/>
          <w:spacing w:val="11"/>
          <w:w w:val="80"/>
          <w:sz w:val="18"/>
        </w:rPr>
        <w:t>ESTRATO</w:t>
      </w:r>
    </w:p>
    <w:p>
      <w:pPr>
        <w:pStyle w:val="BodyText"/>
        <w:spacing w:before="70"/>
        <w:ind w:left="1758"/>
      </w:pPr>
      <w:r>
        <w:rPr>
          <w:color w:val="231F20"/>
          <w:spacing w:val="-6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ajuste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não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resposta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por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estrato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é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obtido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pela</w:t>
      </w:r>
      <w:r>
        <w:rPr>
          <w:color w:val="231F20"/>
          <w:spacing w:val="-8"/>
        </w:rPr>
        <w:t> </w:t>
      </w:r>
      <w:r>
        <w:rPr>
          <w:color w:val="231F20"/>
          <w:spacing w:val="-6"/>
        </w:rPr>
        <w:t>aplicação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Fórmula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8.</w:t>
      </w:r>
    </w:p>
    <w:p>
      <w:pPr>
        <w:pStyle w:val="BodyText"/>
        <w:spacing w:before="6"/>
      </w:pPr>
    </w:p>
    <w:p>
      <w:pPr>
        <w:spacing w:before="0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22"/>
          <w:sz w:val="14"/>
        </w:rPr>
        <w:t>FÓRMULA</w:t>
      </w:r>
      <w:r>
        <w:rPr>
          <w:rFonts w:ascii="Trebuchet MS" w:hAnsi="Trebuchet MS"/>
          <w:b/>
          <w:color w:val="231F20"/>
          <w:spacing w:val="40"/>
          <w:sz w:val="14"/>
        </w:rPr>
        <w:t> </w:t>
      </w:r>
      <w:r>
        <w:rPr>
          <w:rFonts w:ascii="Trebuchet MS" w:hAnsi="Trebuchet MS"/>
          <w:b/>
          <w:color w:val="231F20"/>
          <w:spacing w:val="-10"/>
          <w:sz w:val="14"/>
        </w:rPr>
        <w:t>8</w:t>
      </w: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rPr>
          <w:rFonts w:ascii="Trebuchet MS"/>
          <w:b/>
          <w:sz w:val="18"/>
        </w:rPr>
      </w:pPr>
    </w:p>
    <w:p>
      <w:pPr>
        <w:pStyle w:val="BodyText"/>
        <w:spacing w:before="149"/>
        <w:rPr>
          <w:rFonts w:ascii="Trebuchet MS"/>
          <w:b/>
          <w:sz w:val="18"/>
        </w:rPr>
      </w:pPr>
    </w:p>
    <w:p>
      <w:pPr>
        <w:spacing w:before="0"/>
        <w:ind w:left="1559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13"/>
          <w:w w:val="85"/>
          <w:sz w:val="18"/>
        </w:rPr>
        <w:t>CALIBRAÇÃO </w:t>
      </w:r>
    </w:p>
    <w:p>
      <w:pPr>
        <w:pStyle w:val="BodyText"/>
        <w:spacing w:line="249" w:lineRule="auto" w:before="70"/>
        <w:ind w:left="1559" w:right="137" w:firstLine="198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9056">
                <wp:simplePos x="0" y="0"/>
                <wp:positionH relativeFrom="page">
                  <wp:posOffset>5297520</wp:posOffset>
                </wp:positionH>
                <wp:positionV relativeFrom="paragraph">
                  <wp:posOffset>1525178</wp:posOffset>
                </wp:positionV>
                <wp:extent cx="76200" cy="74295"/>
                <wp:effectExtent l="0" t="0" r="0" b="0"/>
                <wp:wrapNone/>
                <wp:docPr id="187" name="Textbox 18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7" name="Textbox 187"/>
                      <wps:cNvSpPr txBox="1"/>
                      <wps:spPr>
                        <a:xfrm>
                          <a:off x="0" y="0"/>
                          <a:ext cx="76200" cy="742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05" w:lineRule="exact" w:before="0"/>
                              <w:ind w:left="0" w:right="0" w:firstLine="0"/>
                              <w:jc w:val="left"/>
                              <w:rPr>
                                <w:b/>
                                <w:i/>
                                <w:sz w:val="11"/>
                              </w:rPr>
                            </w:pPr>
                            <w:r>
                              <w:rPr>
                                <w:b/>
                                <w:i/>
                                <w:color w:val="231F20"/>
                                <w:spacing w:val="-6"/>
                                <w:sz w:val="11"/>
                              </w:rPr>
                              <w:t>jih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17.127594pt;margin-top:120.092766pt;width:6pt;height:5.85pt;mso-position-horizontal-relative:page;mso-position-vertical-relative:paragraph;z-index:-16167424" type="#_x0000_t202" id="docshape144" filled="false" stroked="false">
                <v:textbox inset="0,0,0,0">
                  <w:txbxContent>
                    <w:p>
                      <w:pPr>
                        <w:spacing w:line="105" w:lineRule="exact" w:before="0"/>
                        <w:ind w:left="0" w:right="0" w:firstLine="0"/>
                        <w:jc w:val="left"/>
                        <w:rPr>
                          <w:b/>
                          <w:i/>
                          <w:sz w:val="11"/>
                        </w:rPr>
                      </w:pPr>
                      <w:r>
                        <w:rPr>
                          <w:b/>
                          <w:i/>
                          <w:color w:val="231F20"/>
                          <w:spacing w:val="-6"/>
                          <w:sz w:val="11"/>
                        </w:rPr>
                        <w:t>jih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6"/>
        </w:rPr>
        <w:t>Ao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final, 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pesos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profissionais corrigidos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para não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resposta são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pós-estratificados </w:t>
      </w:r>
      <w:r>
        <w:rPr>
          <w:color w:val="231F20"/>
          <w:spacing w:val="-4"/>
        </w:rPr>
        <w:t>para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variáveis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estratificação,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quais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se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divulgam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resultados.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Além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dessas, também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considerada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variável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indica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se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estabelecimento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pertence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à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 </w:t>
      </w:r>
      <w:r>
        <w:rPr>
          <w:color w:val="231F20"/>
          <w:spacing w:val="-6"/>
        </w:rPr>
        <w:t>EBSERH,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assim como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os totais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profissionais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registrados no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cadastro no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momento da </w:t>
      </w:r>
      <w:r>
        <w:rPr>
          <w:color w:val="231F20"/>
          <w:w w:val="90"/>
        </w:rPr>
        <w:t>seleção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amostra.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Dessa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forma,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considerando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variáveis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utilizadas,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os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totais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amostra </w:t>
      </w:r>
      <w:r>
        <w:rPr>
          <w:color w:val="231F20"/>
          <w:spacing w:val="-2"/>
        </w:rPr>
        <w:t>somaram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totais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cadastro.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pós-estratificação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se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dá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pela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multiplicação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peso </w:t>
      </w:r>
      <w:r>
        <w:rPr>
          <w:color w:val="231F20"/>
          <w:spacing w:val="-8"/>
        </w:rPr>
        <w:t>corrigido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não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resposta</w:t>
      </w:r>
      <w:r>
        <w:rPr>
          <w:color w:val="231F20"/>
        </w:rPr>
        <w:t> </w:t>
      </w:r>
      <w:r>
        <w:rPr>
          <w:b/>
          <w:i/>
          <w:color w:val="231F20"/>
          <w:spacing w:val="-8"/>
        </w:rPr>
        <w:t>v*</w:t>
      </w:r>
      <w:r>
        <w:rPr>
          <w:b/>
          <w:i/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cada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estrato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por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um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fator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que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corrige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total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estrato </w:t>
      </w:r>
      <w:r>
        <w:rPr>
          <w:color w:val="231F20"/>
          <w:spacing w:val="-2"/>
        </w:rPr>
        <w:t>(soma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pesos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correção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não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resposta)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total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população.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método </w:t>
      </w:r>
      <w:r>
        <w:rPr>
          <w:color w:val="231F20"/>
          <w:spacing w:val="-6"/>
        </w:rPr>
        <w:t>utilizado é o ajuste iterativo sobre marginais, também conhecido por pós-estratificação </w:t>
      </w:r>
      <w:r>
        <w:rPr>
          <w:color w:val="231F20"/>
          <w:spacing w:val="-4"/>
        </w:rPr>
        <w:t>multivariada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incompleta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11"/>
        </w:rPr>
        <w:t> </w:t>
      </w:r>
      <w:r>
        <w:rPr>
          <w:i/>
          <w:color w:val="231F20"/>
          <w:spacing w:val="-4"/>
        </w:rPr>
        <w:t>raking</w:t>
      </w:r>
      <w:r>
        <w:rPr>
          <w:color w:val="231F20"/>
          <w:spacing w:val="-4"/>
        </w:rPr>
        <w:t>.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final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estabelecimentos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é:</w:t>
      </w:r>
      <w:r>
        <w:rPr>
          <w:color w:val="231F20"/>
          <w:spacing w:val="-11"/>
        </w:rPr>
        <w:t> </w:t>
      </w:r>
      <w:r>
        <w:rPr>
          <w:b/>
          <w:i/>
          <w:color w:val="231F20"/>
          <w:spacing w:val="-4"/>
        </w:rPr>
        <w:t>v</w:t>
      </w:r>
      <w:r>
        <w:rPr>
          <w:b/>
          <w:i/>
          <w:color w:val="231F20"/>
          <w:spacing w:val="-4"/>
          <w:vertAlign w:val="superscript"/>
        </w:rPr>
        <w:t>*C</w:t>
      </w:r>
      <w:r>
        <w:rPr>
          <w:b/>
          <w:i/>
          <w:color w:val="231F20"/>
          <w:spacing w:val="-9"/>
          <w:vertAlign w:val="baseline"/>
        </w:rPr>
        <w:t> </w:t>
      </w:r>
      <w:r>
        <w:rPr>
          <w:color w:val="231F20"/>
          <w:spacing w:val="-4"/>
          <w:vertAlign w:val="baseline"/>
        </w:rPr>
        <w:t>.</w:t>
      </w:r>
    </w:p>
    <w:p>
      <w:pPr>
        <w:pStyle w:val="BodyText"/>
      </w:pPr>
    </w:p>
    <w:p>
      <w:pPr>
        <w:pStyle w:val="BodyText"/>
        <w:spacing w:before="32"/>
      </w:pPr>
    </w:p>
    <w:p>
      <w:pPr>
        <w:spacing w:before="1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ERROS</w:t>
      </w:r>
      <w:r>
        <w:rPr>
          <w:rFonts w:ascii="Trebuchet MS"/>
          <w:b/>
          <w:color w:val="231F20"/>
          <w:spacing w:val="22"/>
          <w:sz w:val="18"/>
        </w:rPr>
        <w:t> </w:t>
      </w:r>
      <w:r>
        <w:rPr>
          <w:rFonts w:ascii="Trebuchet MS"/>
          <w:b/>
          <w:color w:val="231F20"/>
          <w:spacing w:val="-2"/>
          <w:w w:val="85"/>
          <w:sz w:val="18"/>
        </w:rPr>
        <w:t>AMOSTRAIS</w:t>
      </w:r>
    </w:p>
    <w:p>
      <w:pPr>
        <w:pStyle w:val="BodyText"/>
        <w:spacing w:line="249" w:lineRule="auto" w:before="126"/>
        <w:ind w:left="1559" w:right="138" w:firstLine="198"/>
        <w:jc w:val="both"/>
      </w:pPr>
      <w:r>
        <w:rPr>
          <w:color w:val="231F20"/>
          <w:spacing w:val="-10"/>
        </w:rPr>
        <w:t>As</w:t>
      </w:r>
      <w:r>
        <w:rPr>
          <w:color w:val="231F20"/>
        </w:rPr>
        <w:t> </w:t>
      </w:r>
      <w:r>
        <w:rPr>
          <w:color w:val="231F20"/>
          <w:spacing w:val="-10"/>
        </w:rPr>
        <w:t>medidas</w:t>
      </w:r>
      <w:r>
        <w:rPr>
          <w:color w:val="231F20"/>
        </w:rPr>
        <w:t> </w:t>
      </w:r>
      <w:r>
        <w:rPr>
          <w:color w:val="231F20"/>
          <w:spacing w:val="-10"/>
        </w:rPr>
        <w:t>ou</w:t>
      </w:r>
      <w:r>
        <w:rPr>
          <w:color w:val="231F20"/>
        </w:rPr>
        <w:t> </w:t>
      </w:r>
      <w:r>
        <w:rPr>
          <w:color w:val="231F20"/>
          <w:spacing w:val="-10"/>
        </w:rPr>
        <w:t>estimativas</w:t>
      </w:r>
      <w:r>
        <w:rPr>
          <w:color w:val="231F20"/>
        </w:rPr>
        <w:t> </w:t>
      </w:r>
      <w:r>
        <w:rPr>
          <w:color w:val="231F20"/>
          <w:spacing w:val="-10"/>
        </w:rPr>
        <w:t>da</w:t>
      </w:r>
      <w:r>
        <w:rPr>
          <w:color w:val="231F20"/>
        </w:rPr>
        <w:t> </w:t>
      </w:r>
      <w:r>
        <w:rPr>
          <w:color w:val="231F20"/>
          <w:spacing w:val="-10"/>
        </w:rPr>
        <w:t>precisão</w:t>
      </w:r>
      <w:r>
        <w:rPr>
          <w:color w:val="231F20"/>
        </w:rPr>
        <w:t> </w:t>
      </w:r>
      <w:r>
        <w:rPr>
          <w:color w:val="231F20"/>
          <w:spacing w:val="-10"/>
        </w:rPr>
        <w:t>amostral</w:t>
      </w:r>
      <w:r>
        <w:rPr>
          <w:color w:val="231F20"/>
        </w:rPr>
        <w:t> </w:t>
      </w:r>
      <w:r>
        <w:rPr>
          <w:color w:val="231F20"/>
          <w:spacing w:val="-10"/>
        </w:rPr>
        <w:t>dos</w:t>
      </w:r>
      <w:r>
        <w:rPr>
          <w:color w:val="231F20"/>
        </w:rPr>
        <w:t> </w:t>
      </w:r>
      <w:r>
        <w:rPr>
          <w:color w:val="231F20"/>
          <w:spacing w:val="-10"/>
        </w:rPr>
        <w:t>indicadores</w:t>
      </w:r>
      <w:r>
        <w:rPr>
          <w:color w:val="231F20"/>
        </w:rPr>
        <w:t> </w:t>
      </w:r>
      <w:r>
        <w:rPr>
          <w:color w:val="231F20"/>
          <w:spacing w:val="-10"/>
        </w:rPr>
        <w:t>da</w:t>
      </w:r>
      <w:r>
        <w:rPr>
          <w:color w:val="231F20"/>
        </w:rPr>
        <w:t> </w:t>
      </w:r>
      <w:r>
        <w:rPr>
          <w:color w:val="231F20"/>
          <w:spacing w:val="-10"/>
        </w:rPr>
        <w:t>TIC</w:t>
      </w:r>
      <w:r>
        <w:rPr>
          <w:color w:val="231F20"/>
        </w:rPr>
        <w:t> </w:t>
      </w:r>
      <w:r>
        <w:rPr>
          <w:color w:val="231F20"/>
          <w:spacing w:val="-10"/>
        </w:rPr>
        <w:t>Saúde</w:t>
      </w:r>
      <w:r>
        <w:rPr>
          <w:color w:val="231F20"/>
        </w:rPr>
        <w:t> </w:t>
      </w:r>
      <w:r>
        <w:rPr>
          <w:color w:val="231F20"/>
          <w:spacing w:val="-10"/>
        </w:rPr>
        <w:t>levaram</w:t>
      </w:r>
      <w:r>
        <w:rPr>
          <w:color w:val="231F20"/>
          <w:spacing w:val="-6"/>
        </w:rPr>
        <w:t> em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consideração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em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seus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cálculos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plano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amostral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por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estratos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empregado</w:t>
      </w:r>
      <w:r>
        <w:rPr>
          <w:color w:val="231F20"/>
          <w:spacing w:val="-10"/>
        </w:rPr>
        <w:t> </w:t>
      </w:r>
      <w:r>
        <w:rPr>
          <w:color w:val="231F20"/>
          <w:spacing w:val="-6"/>
        </w:rPr>
        <w:t>na</w:t>
      </w:r>
      <w:r>
        <w:rPr>
          <w:color w:val="231F20"/>
          <w:spacing w:val="-12"/>
        </w:rPr>
        <w:t> </w:t>
      </w:r>
      <w:r>
        <w:rPr>
          <w:color w:val="231F20"/>
          <w:spacing w:val="-6"/>
        </w:rPr>
        <w:t>pesquisa.</w:t>
      </w:r>
    </w:p>
    <w:p>
      <w:pPr>
        <w:pStyle w:val="BodyText"/>
        <w:spacing w:line="249" w:lineRule="auto" w:before="115"/>
        <w:ind w:left="1559" w:right="136" w:firstLine="198"/>
        <w:jc w:val="both"/>
      </w:pPr>
      <w:r>
        <w:rPr>
          <w:color w:val="231F20"/>
          <w:spacing w:val="-4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método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conglomerado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primário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(do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inglês,</w:t>
      </w:r>
      <w:r>
        <w:rPr>
          <w:color w:val="231F20"/>
          <w:spacing w:val="-6"/>
        </w:rPr>
        <w:t> </w:t>
      </w:r>
      <w:r>
        <w:rPr>
          <w:i/>
          <w:color w:val="231F20"/>
          <w:spacing w:val="-4"/>
        </w:rPr>
        <w:t>ultimate</w:t>
      </w:r>
      <w:r>
        <w:rPr>
          <w:i/>
          <w:color w:val="231F20"/>
          <w:spacing w:val="-8"/>
        </w:rPr>
        <w:t> </w:t>
      </w:r>
      <w:r>
        <w:rPr>
          <w:i/>
          <w:color w:val="231F20"/>
          <w:spacing w:val="-4"/>
        </w:rPr>
        <w:t>cluster</w:t>
      </w:r>
      <w:r>
        <w:rPr>
          <w:color w:val="231F20"/>
          <w:spacing w:val="-4"/>
        </w:rPr>
        <w:t>)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utilizado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para </w:t>
      </w:r>
      <w:r>
        <w:rPr>
          <w:color w:val="231F20"/>
          <w:spacing w:val="-2"/>
        </w:rPr>
        <w:t>estimação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variâncias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estimadores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totais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planos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amostrais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múltiplos </w:t>
      </w:r>
      <w:r>
        <w:rPr>
          <w:color w:val="231F20"/>
          <w:spacing w:val="-6"/>
        </w:rPr>
        <w:t>estágios.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Proposto por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Hansen </w:t>
      </w:r>
      <w:r>
        <w:rPr>
          <w:i/>
          <w:color w:val="231F20"/>
          <w:spacing w:val="-6"/>
        </w:rPr>
        <w:t>et</w:t>
      </w:r>
      <w:r>
        <w:rPr>
          <w:i/>
          <w:color w:val="231F20"/>
          <w:spacing w:val="-7"/>
        </w:rPr>
        <w:t> </w:t>
      </w:r>
      <w:r>
        <w:rPr>
          <w:i/>
          <w:color w:val="231F20"/>
          <w:spacing w:val="-6"/>
        </w:rPr>
        <w:t>al</w:t>
      </w:r>
      <w:r>
        <w:rPr>
          <w:color w:val="231F20"/>
          <w:spacing w:val="-6"/>
        </w:rPr>
        <w:t>. (1953),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método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considera apenas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variação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entre </w:t>
      </w:r>
      <w:r>
        <w:rPr>
          <w:color w:val="231F20"/>
          <w:spacing w:val="-8"/>
        </w:rPr>
        <w:t>informações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disponíveis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no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nível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unidades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primárias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amostragem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(UPA)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admite </w:t>
      </w:r>
      <w:r>
        <w:rPr>
          <w:color w:val="231F20"/>
          <w:spacing w:val="-2"/>
        </w:rPr>
        <w:t>que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estas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teriam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sido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selecionadas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reposição.</w:t>
      </w:r>
    </w:p>
    <w:p>
      <w:pPr>
        <w:pStyle w:val="BodyText"/>
        <w:spacing w:line="249" w:lineRule="auto" w:before="118"/>
        <w:ind w:left="1559" w:right="136" w:firstLine="198"/>
        <w:jc w:val="both"/>
      </w:pPr>
      <w:r>
        <w:rPr>
          <w:color w:val="231F20"/>
          <w:w w:val="90"/>
        </w:rPr>
        <w:t>Com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base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no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método,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pode-se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considerar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estratificação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e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seleção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com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probabilidades </w:t>
      </w:r>
      <w:r>
        <w:rPr>
          <w:color w:val="231F20"/>
          <w:spacing w:val="-6"/>
        </w:rPr>
        <w:t>desiguais, tanto das unidades primárias como das demais unidades de amostragem. As </w:t>
      </w:r>
      <w:r>
        <w:rPr>
          <w:color w:val="231F20"/>
          <w:spacing w:val="-8"/>
        </w:rPr>
        <w:t>premissas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permitir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aplicação</w:t>
      </w:r>
      <w:r>
        <w:rPr>
          <w:color w:val="231F20"/>
        </w:rPr>
        <w:t> </w:t>
      </w:r>
      <w:r>
        <w:rPr>
          <w:color w:val="231F20"/>
          <w:spacing w:val="-8"/>
        </w:rPr>
        <w:t>desse</w:t>
      </w:r>
      <w:r>
        <w:rPr>
          <w:color w:val="231F20"/>
        </w:rPr>
        <w:t> </w:t>
      </w:r>
      <w:r>
        <w:rPr>
          <w:color w:val="231F20"/>
          <w:spacing w:val="-8"/>
        </w:rPr>
        <w:t>método</w:t>
      </w:r>
      <w:r>
        <w:rPr>
          <w:color w:val="231F20"/>
        </w:rPr>
        <w:t> </w:t>
      </w:r>
      <w:r>
        <w:rPr>
          <w:color w:val="231F20"/>
          <w:spacing w:val="-8"/>
        </w:rPr>
        <w:t>é</w:t>
      </w:r>
      <w:r>
        <w:rPr>
          <w:color w:val="231F20"/>
        </w:rPr>
        <w:t> </w:t>
      </w:r>
      <w:r>
        <w:rPr>
          <w:color w:val="231F20"/>
          <w:spacing w:val="-8"/>
        </w:rPr>
        <w:t>que</w:t>
      </w:r>
      <w:r>
        <w:rPr>
          <w:color w:val="231F20"/>
        </w:rPr>
        <w:t> </w:t>
      </w:r>
      <w:r>
        <w:rPr>
          <w:color w:val="231F20"/>
          <w:spacing w:val="-8"/>
        </w:rPr>
        <w:t>estejam</w:t>
      </w:r>
      <w:r>
        <w:rPr>
          <w:color w:val="231F20"/>
        </w:rPr>
        <w:t> </w:t>
      </w:r>
      <w:r>
        <w:rPr>
          <w:color w:val="231F20"/>
          <w:spacing w:val="-8"/>
        </w:rPr>
        <w:t>disponíveis</w:t>
      </w:r>
      <w:r>
        <w:rPr>
          <w:color w:val="231F20"/>
        </w:rPr>
        <w:t> </w:t>
      </w:r>
      <w:r>
        <w:rPr>
          <w:color w:val="231F20"/>
          <w:spacing w:val="-8"/>
        </w:rPr>
        <w:t>estimadores </w:t>
      </w:r>
      <w:r>
        <w:rPr>
          <w:color w:val="231F20"/>
          <w:spacing w:val="-10"/>
        </w:rPr>
        <w:t>não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viciados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totais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variável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interesse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para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cada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um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dos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conglomerados</w:t>
      </w:r>
      <w:r>
        <w:rPr>
          <w:color w:val="231F20"/>
          <w:spacing w:val="-2"/>
        </w:rPr>
        <w:t> </w:t>
      </w:r>
      <w:r>
        <w:rPr>
          <w:color w:val="231F20"/>
          <w:spacing w:val="-10"/>
        </w:rPr>
        <w:t>primários</w:t>
      </w:r>
      <w:r>
        <w:rPr>
          <w:color w:val="231F20"/>
          <w:spacing w:val="-2"/>
        </w:rPr>
        <w:t> selecionados,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pelo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menos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dois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destes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sejam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selecionados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cada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estrato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(se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 </w:t>
      </w:r>
      <w:r>
        <w:rPr>
          <w:color w:val="231F20"/>
        </w:rPr>
        <w:t>amostra</w:t>
      </w:r>
      <w:r>
        <w:rPr>
          <w:color w:val="231F20"/>
          <w:spacing w:val="-13"/>
        </w:rPr>
        <w:t> </w:t>
      </w:r>
      <w:r>
        <w:rPr>
          <w:color w:val="231F20"/>
        </w:rPr>
        <w:t>for</w:t>
      </w:r>
      <w:r>
        <w:rPr>
          <w:color w:val="231F20"/>
          <w:spacing w:val="-12"/>
        </w:rPr>
        <w:t> </w:t>
      </w:r>
      <w:r>
        <w:rPr>
          <w:color w:val="231F20"/>
        </w:rPr>
        <w:t>estratificada</w:t>
      </w:r>
      <w:r>
        <w:rPr>
          <w:color w:val="231F20"/>
          <w:spacing w:val="-13"/>
        </w:rPr>
        <w:t> </w:t>
      </w:r>
      <w:r>
        <w:rPr>
          <w:color w:val="231F20"/>
        </w:rPr>
        <w:t>no</w:t>
      </w:r>
      <w:r>
        <w:rPr>
          <w:color w:val="231F20"/>
          <w:spacing w:val="-12"/>
        </w:rPr>
        <w:t> </w:t>
      </w:r>
      <w:r>
        <w:rPr>
          <w:color w:val="231F20"/>
        </w:rPr>
        <w:t>primeiro</w:t>
      </w:r>
      <w:r>
        <w:rPr>
          <w:color w:val="231F20"/>
          <w:spacing w:val="-13"/>
        </w:rPr>
        <w:t> </w:t>
      </w:r>
      <w:r>
        <w:rPr>
          <w:color w:val="231F20"/>
        </w:rPr>
        <w:t>estágio).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956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88" name="Group 18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8" name="Group 188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89" name="Graphic 189"/>
                        <wps:cNvSpPr/>
                        <wps:spPr>
                          <a:xfrm>
                            <a:off x="6384290" y="0"/>
                            <a:ext cx="455930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3035300">
                                <a:moveTo>
                                  <a:pt x="86245" y="2019084"/>
                                </a:moveTo>
                                <a:lnTo>
                                  <a:pt x="0" y="2019084"/>
                                </a:lnTo>
                                <a:lnTo>
                                  <a:pt x="0" y="3034754"/>
                                </a:lnTo>
                                <a:lnTo>
                                  <a:pt x="86245" y="3034754"/>
                                </a:lnTo>
                                <a:lnTo>
                                  <a:pt x="86245" y="2019084"/>
                                </a:lnTo>
                                <a:close/>
                              </a:path>
                              <a:path w="455930" h="303530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3035300">
                                <a:moveTo>
                                  <a:pt x="455714" y="1016635"/>
                                </a:moveTo>
                                <a:lnTo>
                                  <a:pt x="90043" y="1016635"/>
                                </a:lnTo>
                                <a:lnTo>
                                  <a:pt x="90043" y="2020989"/>
                                </a:lnTo>
                                <a:lnTo>
                                  <a:pt x="455714" y="2020989"/>
                                </a:lnTo>
                                <a:lnTo>
                                  <a:pt x="455714" y="1016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Graphic 191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Graphic 192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Graphic 193"/>
                        <wps:cNvSpPr/>
                        <wps:spPr>
                          <a:xfrm>
                            <a:off x="6384284" y="303475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Graphic 194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7166"/>
                                </a:moveTo>
                                <a:lnTo>
                                  <a:pt x="6384277" y="2017166"/>
                                </a:lnTo>
                                <a:lnTo>
                                  <a:pt x="6384277" y="2020976"/>
                                </a:lnTo>
                                <a:lnTo>
                                  <a:pt x="6840004" y="2020976"/>
                                </a:lnTo>
                                <a:lnTo>
                                  <a:pt x="6840004" y="2017166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1014717"/>
                                </a:moveTo>
                                <a:lnTo>
                                  <a:pt x="6384277" y="1014717"/>
                                </a:lnTo>
                                <a:lnTo>
                                  <a:pt x="6384277" y="1018527"/>
                                </a:lnTo>
                                <a:lnTo>
                                  <a:pt x="6840004" y="1018527"/>
                                </a:lnTo>
                                <a:lnTo>
                                  <a:pt x="6840004" y="1014717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66912" id="docshapegroup145" coordorigin="0,1020" coordsize="10772,13721">
                <v:shape style="position:absolute;left:10054;top:1020;width:718;height:4780" id="docshape146" coordorigin="10054,1020" coordsize="718,4780" path="m10190,4200l10054,4200,10054,5799,10190,5799,10190,4200xm10193,1020l10057,1020,10057,2618,10193,2618,10193,1020xm10772,2621l10196,2621,10196,4203,10772,4203,10772,2621xe" filled="true" fillcolor="#d6e7e2" stroked="false">
                  <v:path arrowok="t"/>
                  <v:fill type="solid"/>
                </v:shape>
                <v:rect style="position:absolute;left:10054;top:1026;width:6;height:13715" id="docshape147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5799" to="10193,5799" stroked="true" strokeweight=".3pt" strokecolor="#a7a9ac">
                  <v:stroke dashstyle="solid"/>
                </v:line>
                <v:shape style="position:absolute;left:0;top:1020;width:10772;height:12941" id="docshape148" coordorigin="0,1020" coordsize="10772,12941" path="m10772,13955l0,13955,0,13961,10772,13961,10772,13955xm10772,4197l10054,4197,10054,4203,10772,4203,10772,4197xm10772,2618l10054,2618,10054,2624,10772,2624,10772,2618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992" w:right="703" w:firstLine="198"/>
        <w:jc w:val="both"/>
      </w:pPr>
      <w:r>
        <w:rPr>
          <w:color w:val="231F20"/>
          <w:spacing w:val="-2"/>
        </w:rPr>
        <w:t>Esse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método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fornece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base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vários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pacotes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estatísticos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especializados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em cálculo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variâncias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considerando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plano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amostral.</w:t>
      </w:r>
    </w:p>
    <w:p>
      <w:pPr>
        <w:pStyle w:val="BodyText"/>
        <w:spacing w:line="249" w:lineRule="auto" w:before="115"/>
        <w:ind w:left="992" w:right="701" w:firstLine="198"/>
        <w:jc w:val="both"/>
      </w:pPr>
      <w:r>
        <w:rPr>
          <w:color w:val="231F20"/>
        </w:rPr>
        <w:t>Com</w:t>
      </w:r>
      <w:r>
        <w:rPr>
          <w:color w:val="231F20"/>
          <w:spacing w:val="-10"/>
        </w:rPr>
        <w:t> </w:t>
      </w:r>
      <w:r>
        <w:rPr>
          <w:color w:val="231F20"/>
        </w:rPr>
        <w:t>base</w:t>
      </w:r>
      <w:r>
        <w:rPr>
          <w:color w:val="231F20"/>
          <w:spacing w:val="-10"/>
        </w:rPr>
        <w:t> </w:t>
      </w:r>
      <w:r>
        <w:rPr>
          <w:color w:val="231F20"/>
        </w:rPr>
        <w:t>nas</w:t>
      </w:r>
      <w:r>
        <w:rPr>
          <w:color w:val="231F20"/>
          <w:spacing w:val="-10"/>
        </w:rPr>
        <w:t> </w:t>
      </w:r>
      <w:r>
        <w:rPr>
          <w:color w:val="231F20"/>
        </w:rPr>
        <w:t>variâncias</w:t>
      </w:r>
      <w:r>
        <w:rPr>
          <w:color w:val="231F20"/>
          <w:spacing w:val="-10"/>
        </w:rPr>
        <w:t> </w:t>
      </w:r>
      <w:r>
        <w:rPr>
          <w:color w:val="231F20"/>
        </w:rPr>
        <w:t>estimadas,</w:t>
      </w:r>
      <w:r>
        <w:rPr>
          <w:color w:val="231F20"/>
          <w:spacing w:val="-10"/>
        </w:rPr>
        <w:t> </w:t>
      </w:r>
      <w:r>
        <w:rPr>
          <w:color w:val="231F20"/>
        </w:rPr>
        <w:t>opta-se</w:t>
      </w:r>
      <w:r>
        <w:rPr>
          <w:color w:val="231F20"/>
          <w:spacing w:val="-10"/>
        </w:rPr>
        <w:t> </w:t>
      </w:r>
      <w:r>
        <w:rPr>
          <w:color w:val="231F20"/>
        </w:rPr>
        <w:t>pela</w:t>
      </w:r>
      <w:r>
        <w:rPr>
          <w:color w:val="231F20"/>
          <w:spacing w:val="-10"/>
        </w:rPr>
        <w:t> </w:t>
      </w:r>
      <w:r>
        <w:rPr>
          <w:color w:val="231F20"/>
        </w:rPr>
        <w:t>divulgação</w:t>
      </w:r>
      <w:r>
        <w:rPr>
          <w:color w:val="231F20"/>
          <w:spacing w:val="-10"/>
        </w:rPr>
        <w:t> </w:t>
      </w:r>
      <w:r>
        <w:rPr>
          <w:color w:val="231F20"/>
        </w:rPr>
        <w:t>dos</w:t>
      </w:r>
      <w:r>
        <w:rPr>
          <w:color w:val="231F20"/>
          <w:spacing w:val="-10"/>
        </w:rPr>
        <w:t> </w:t>
      </w:r>
      <w:r>
        <w:rPr>
          <w:color w:val="231F20"/>
        </w:rPr>
        <w:t>erros</w:t>
      </w:r>
      <w:r>
        <w:rPr>
          <w:color w:val="231F20"/>
          <w:spacing w:val="-10"/>
        </w:rPr>
        <w:t> </w:t>
      </w:r>
      <w:r>
        <w:rPr>
          <w:color w:val="231F20"/>
        </w:rPr>
        <w:t>amostrais </w:t>
      </w:r>
      <w:r>
        <w:rPr>
          <w:color w:val="231F20"/>
          <w:spacing w:val="-6"/>
        </w:rPr>
        <w:t>expressos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pela margem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erro.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Para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divulgação, essas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margens foram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calculadas para </w:t>
      </w:r>
      <w:r>
        <w:rPr>
          <w:color w:val="231F20"/>
          <w:spacing w:val="-8"/>
        </w:rPr>
        <w:t>um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nível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confiança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95%.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Assim,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pesquisa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for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repetida,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19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cada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20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vezes </w:t>
      </w:r>
      <w:r>
        <w:rPr>
          <w:color w:val="231F20"/>
        </w:rPr>
        <w:t>o</w:t>
      </w:r>
      <w:r>
        <w:rPr>
          <w:color w:val="231F20"/>
          <w:spacing w:val="-13"/>
        </w:rPr>
        <w:t> </w:t>
      </w:r>
      <w:r>
        <w:rPr>
          <w:color w:val="231F20"/>
        </w:rPr>
        <w:t>intervalo</w:t>
      </w:r>
      <w:r>
        <w:rPr>
          <w:color w:val="231F20"/>
          <w:spacing w:val="-12"/>
        </w:rPr>
        <w:t> </w:t>
      </w:r>
      <w:r>
        <w:rPr>
          <w:color w:val="231F20"/>
        </w:rPr>
        <w:t>conterá</w:t>
      </w:r>
      <w:r>
        <w:rPr>
          <w:color w:val="231F20"/>
          <w:spacing w:val="-13"/>
        </w:rPr>
        <w:t> </w:t>
      </w:r>
      <w:r>
        <w:rPr>
          <w:color w:val="231F20"/>
        </w:rPr>
        <w:t>o</w:t>
      </w:r>
      <w:r>
        <w:rPr>
          <w:color w:val="231F20"/>
          <w:spacing w:val="-12"/>
        </w:rPr>
        <w:t> </w:t>
      </w:r>
      <w:r>
        <w:rPr>
          <w:color w:val="231F20"/>
        </w:rPr>
        <w:t>verdadeiro</w:t>
      </w:r>
      <w:r>
        <w:rPr>
          <w:color w:val="231F20"/>
          <w:spacing w:val="-13"/>
        </w:rPr>
        <w:t> </w:t>
      </w:r>
      <w:r>
        <w:rPr>
          <w:color w:val="231F20"/>
        </w:rPr>
        <w:t>valor</w:t>
      </w:r>
      <w:r>
        <w:rPr>
          <w:color w:val="231F20"/>
          <w:spacing w:val="-12"/>
        </w:rPr>
        <w:t> </w:t>
      </w:r>
      <w:r>
        <w:rPr>
          <w:color w:val="231F20"/>
        </w:rPr>
        <w:t>populacional.</w:t>
      </w:r>
    </w:p>
    <w:p>
      <w:pPr>
        <w:pStyle w:val="BodyText"/>
        <w:spacing w:line="249" w:lineRule="auto" w:before="117"/>
        <w:ind w:left="992" w:right="705" w:firstLine="198"/>
        <w:jc w:val="both"/>
      </w:pPr>
      <w:r>
        <w:rPr>
          <w:color w:val="231F20"/>
          <w:spacing w:val="-8"/>
        </w:rPr>
        <w:t>Normalmente,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também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são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apresentadas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outras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medidas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derivadas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dessa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estimativa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 </w:t>
      </w:r>
      <w:r>
        <w:rPr>
          <w:color w:val="231F20"/>
          <w:spacing w:val="-4"/>
        </w:rPr>
        <w:t>variabilidade,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tais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erro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padrão,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coeficiente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variação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intervalo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confiança.</w:t>
      </w:r>
    </w:p>
    <w:p>
      <w:pPr>
        <w:pStyle w:val="BodyText"/>
        <w:spacing w:line="249" w:lineRule="auto" w:before="115"/>
        <w:ind w:left="992" w:right="703" w:firstLine="198"/>
        <w:jc w:val="both"/>
      </w:pPr>
      <w:r>
        <w:rPr>
          <w:color w:val="231F20"/>
          <w:spacing w:val="-4"/>
        </w:rPr>
        <w:t>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cálculo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margem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erro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considera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produto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erro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padrão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(raiz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quadrada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 variância)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pelo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valor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1,96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(valor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distribuição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amostral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corresponde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nível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 </w:t>
      </w:r>
      <w:r>
        <w:rPr>
          <w:color w:val="231F20"/>
          <w:spacing w:val="-8"/>
        </w:rPr>
        <w:t>significância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escolhido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95%).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Esses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cálculos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são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feitos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cada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variável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cada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uma </w:t>
      </w:r>
      <w:r>
        <w:rPr>
          <w:color w:val="231F20"/>
          <w:spacing w:val="-6"/>
        </w:rPr>
        <w:t>das tabelas. Portanto, todas as tabelas de</w:t>
      </w:r>
      <w:r>
        <w:rPr>
          <w:color w:val="231F20"/>
        </w:rPr>
        <w:t> </w:t>
      </w:r>
      <w:r>
        <w:rPr>
          <w:color w:val="231F20"/>
          <w:spacing w:val="-6"/>
        </w:rPr>
        <w:t>indicadores têm margens de</w:t>
      </w:r>
      <w:r>
        <w:rPr>
          <w:color w:val="231F20"/>
        </w:rPr>
        <w:t> </w:t>
      </w:r>
      <w:r>
        <w:rPr>
          <w:color w:val="231F20"/>
          <w:spacing w:val="-6"/>
        </w:rPr>
        <w:t>erro</w:t>
      </w:r>
      <w:r>
        <w:rPr>
          <w:color w:val="231F20"/>
        </w:rPr>
        <w:t> </w:t>
      </w:r>
      <w:r>
        <w:rPr>
          <w:color w:val="231F20"/>
          <w:spacing w:val="-6"/>
        </w:rPr>
        <w:t>relacionadas</w:t>
      </w:r>
      <w:r>
        <w:rPr>
          <w:color w:val="231F20"/>
          <w:spacing w:val="40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estimativa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apresentada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célula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tabela.</w:t>
      </w:r>
    </w:p>
    <w:p>
      <w:pPr>
        <w:pStyle w:val="BodyText"/>
        <w:spacing w:before="194"/>
      </w:pPr>
    </w:p>
    <w:p>
      <w:pPr>
        <w:pStyle w:val="Heading1"/>
        <w:ind w:left="142"/>
      </w:pPr>
      <w:r>
        <w:rPr>
          <w:color w:val="231F20"/>
          <w:w w:val="105"/>
        </w:rPr>
        <w:t>Disseminação</w:t>
      </w:r>
      <w:r>
        <w:rPr>
          <w:color w:val="231F20"/>
          <w:spacing w:val="21"/>
          <w:w w:val="105"/>
        </w:rPr>
        <w:t> </w:t>
      </w:r>
      <w:r>
        <w:rPr>
          <w:color w:val="231F20"/>
          <w:w w:val="105"/>
        </w:rPr>
        <w:t>dos</w:t>
      </w:r>
      <w:r>
        <w:rPr>
          <w:color w:val="231F20"/>
          <w:spacing w:val="21"/>
          <w:w w:val="105"/>
        </w:rPr>
        <w:t> </w:t>
      </w:r>
      <w:r>
        <w:rPr>
          <w:color w:val="231F20"/>
          <w:spacing w:val="-2"/>
          <w:w w:val="105"/>
        </w:rPr>
        <w:t>dados</w:t>
      </w:r>
    </w:p>
    <w:p>
      <w:pPr>
        <w:pStyle w:val="BodyText"/>
        <w:spacing w:before="20"/>
        <w:rPr>
          <w:rFonts w:ascii="Trebuchet MS"/>
          <w:sz w:val="28"/>
        </w:rPr>
      </w:pPr>
    </w:p>
    <w:p>
      <w:pPr>
        <w:pStyle w:val="BodyText"/>
        <w:spacing w:line="249" w:lineRule="auto"/>
        <w:ind w:left="992" w:right="703" w:firstLine="198"/>
        <w:jc w:val="both"/>
      </w:pPr>
      <w:r>
        <w:rPr>
          <w:color w:val="231F20"/>
          <w:spacing w:val="-4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resultados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desta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divulgados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acordo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domínios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análise: </w:t>
      </w:r>
      <w:r>
        <w:rPr>
          <w:color w:val="231F20"/>
          <w:spacing w:val="-8"/>
        </w:rPr>
        <w:t>esfera</w:t>
      </w:r>
      <w:r>
        <w:rPr>
          <w:color w:val="231F20"/>
        </w:rPr>
        <w:t> </w:t>
      </w:r>
      <w:r>
        <w:rPr>
          <w:color w:val="231F20"/>
          <w:spacing w:val="-8"/>
        </w:rPr>
        <w:t>administrativa,</w:t>
      </w:r>
      <w:r>
        <w:rPr>
          <w:color w:val="231F20"/>
        </w:rPr>
        <w:t> </w:t>
      </w:r>
      <w:r>
        <w:rPr>
          <w:color w:val="231F20"/>
          <w:spacing w:val="-8"/>
        </w:rPr>
        <w:t>região,</w:t>
      </w:r>
      <w:r>
        <w:rPr>
          <w:color w:val="231F20"/>
        </w:rPr>
        <w:t> </w:t>
      </w:r>
      <w:r>
        <w:rPr>
          <w:color w:val="231F20"/>
          <w:spacing w:val="-8"/>
        </w:rPr>
        <w:t>tipo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estabelecimento,</w:t>
      </w:r>
      <w:r>
        <w:rPr>
          <w:color w:val="231F20"/>
        </w:rPr>
        <w:t> </w:t>
      </w:r>
      <w:r>
        <w:rPr>
          <w:color w:val="231F20"/>
          <w:spacing w:val="-8"/>
        </w:rPr>
        <w:t>identificação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UBS,</w:t>
      </w:r>
      <w:r>
        <w:rPr>
          <w:color w:val="231F20"/>
        </w:rPr>
        <w:t> </w:t>
      </w:r>
      <w:r>
        <w:rPr>
          <w:color w:val="231F20"/>
          <w:spacing w:val="-8"/>
        </w:rPr>
        <w:t>localização</w:t>
      </w:r>
      <w:r>
        <w:rPr>
          <w:color w:val="231F20"/>
          <w:spacing w:val="40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UF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informações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sobre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estabelecimento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saúde,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além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variável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faixa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etária </w:t>
      </w:r>
      <w:r>
        <w:rPr>
          <w:color w:val="231F20"/>
          <w:spacing w:val="-2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informações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sobre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profissionais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saúde.</w:t>
      </w:r>
    </w:p>
    <w:p>
      <w:pPr>
        <w:pStyle w:val="BodyText"/>
        <w:spacing w:line="249" w:lineRule="auto" w:before="116"/>
        <w:ind w:left="992" w:right="705" w:firstLine="198"/>
        <w:jc w:val="both"/>
      </w:pPr>
      <w:r>
        <w:rPr>
          <w:color w:val="231F20"/>
          <w:spacing w:val="-10"/>
        </w:rPr>
        <w:t>Arredondamentos</w:t>
      </w:r>
      <w:r>
        <w:rPr>
          <w:color w:val="231F20"/>
        </w:rPr>
        <w:t> </w:t>
      </w:r>
      <w:r>
        <w:rPr>
          <w:color w:val="231F20"/>
          <w:spacing w:val="-10"/>
        </w:rPr>
        <w:t>fazem</w:t>
      </w:r>
      <w:r>
        <w:rPr>
          <w:color w:val="231F20"/>
        </w:rPr>
        <w:t> </w:t>
      </w:r>
      <w:r>
        <w:rPr>
          <w:color w:val="231F20"/>
          <w:spacing w:val="-10"/>
        </w:rPr>
        <w:t>com</w:t>
      </w:r>
      <w:r>
        <w:rPr>
          <w:color w:val="231F20"/>
        </w:rPr>
        <w:t> </w:t>
      </w:r>
      <w:r>
        <w:rPr>
          <w:color w:val="231F20"/>
          <w:spacing w:val="-10"/>
        </w:rPr>
        <w:t>que,</w:t>
      </w:r>
      <w:r>
        <w:rPr>
          <w:color w:val="231F20"/>
        </w:rPr>
        <w:t> </w:t>
      </w:r>
      <w:r>
        <w:rPr>
          <w:color w:val="231F20"/>
          <w:spacing w:val="-10"/>
        </w:rPr>
        <w:t>em</w:t>
      </w:r>
      <w:r>
        <w:rPr>
          <w:color w:val="231F20"/>
        </w:rPr>
        <w:t> </w:t>
      </w:r>
      <w:r>
        <w:rPr>
          <w:color w:val="231F20"/>
          <w:spacing w:val="-10"/>
        </w:rPr>
        <w:t>alguns</w:t>
      </w:r>
      <w:r>
        <w:rPr>
          <w:color w:val="231F20"/>
        </w:rPr>
        <w:t> </w:t>
      </w:r>
      <w:r>
        <w:rPr>
          <w:color w:val="231F20"/>
          <w:spacing w:val="-10"/>
        </w:rPr>
        <w:t>resultados,</w:t>
      </w:r>
      <w:r>
        <w:rPr>
          <w:color w:val="231F20"/>
        </w:rPr>
        <w:t> </w:t>
      </w:r>
      <w:r>
        <w:rPr>
          <w:color w:val="231F20"/>
          <w:spacing w:val="-10"/>
        </w:rPr>
        <w:t>a</w:t>
      </w:r>
      <w:r>
        <w:rPr>
          <w:color w:val="231F20"/>
        </w:rPr>
        <w:t> </w:t>
      </w:r>
      <w:r>
        <w:rPr>
          <w:color w:val="231F20"/>
          <w:spacing w:val="-10"/>
        </w:rPr>
        <w:t>soma</w:t>
      </w:r>
      <w:r>
        <w:rPr>
          <w:color w:val="231F20"/>
        </w:rPr>
        <w:t> </w:t>
      </w:r>
      <w:r>
        <w:rPr>
          <w:color w:val="231F20"/>
          <w:spacing w:val="-10"/>
        </w:rPr>
        <w:t>das</w:t>
      </w:r>
      <w:r>
        <w:rPr>
          <w:color w:val="231F20"/>
        </w:rPr>
        <w:t> </w:t>
      </w:r>
      <w:r>
        <w:rPr>
          <w:color w:val="231F20"/>
          <w:spacing w:val="-10"/>
        </w:rPr>
        <w:t>categorias</w:t>
      </w:r>
      <w:r>
        <w:rPr>
          <w:color w:val="231F20"/>
        </w:rPr>
        <w:t> </w:t>
      </w:r>
      <w:r>
        <w:rPr>
          <w:color w:val="231F20"/>
          <w:spacing w:val="-10"/>
        </w:rPr>
        <w:t>parciais</w:t>
      </w:r>
      <w:r>
        <w:rPr>
          <w:color w:val="231F20"/>
          <w:spacing w:val="-6"/>
        </w:rPr>
        <w:t> difira de 100% em questões de resposta única. O somatório de frequências em questões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respostas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múltiplas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usualmente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diferente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100%.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Vale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ressaltar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que,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tabelas 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resultados,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hífen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-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)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utilizado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representar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item.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outro </w:t>
      </w:r>
      <w:r>
        <w:rPr>
          <w:color w:val="231F20"/>
          <w:spacing w:val="-6"/>
        </w:rPr>
        <w:t>lado, como os resultados são apresentados sem casa decimal, as células com valor zero </w:t>
      </w:r>
      <w:r>
        <w:rPr>
          <w:color w:val="231F20"/>
          <w:spacing w:val="-2"/>
        </w:rPr>
        <w:t>significam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houve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resposta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item,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ele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é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explicitamente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maior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zero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 </w:t>
      </w:r>
      <w:r>
        <w:rPr>
          <w:color w:val="231F20"/>
        </w:rPr>
        <w:t>menor do que um.</w:t>
      </w:r>
    </w:p>
    <w:p>
      <w:pPr>
        <w:pStyle w:val="BodyText"/>
        <w:spacing w:line="249" w:lineRule="auto" w:before="120"/>
        <w:ind w:left="992" w:right="707" w:firstLine="198"/>
        <w:jc w:val="both"/>
      </w:pPr>
      <w:r>
        <w:rPr>
          <w:color w:val="231F20"/>
          <w:spacing w:val="-4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resultados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TIC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Saúde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publicados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livro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disponibilizados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no </w:t>
      </w:r>
      <w:r>
        <w:rPr>
          <w:i/>
          <w:color w:val="231F20"/>
          <w:spacing w:val="-8"/>
        </w:rPr>
        <w:t>website</w:t>
      </w:r>
      <w:r>
        <w:rPr>
          <w:i/>
          <w:color w:val="231F20"/>
        </w:rPr>
        <w:t> </w:t>
      </w:r>
      <w:r>
        <w:rPr>
          <w:color w:val="231F20"/>
          <w:spacing w:val="-8"/>
        </w:rPr>
        <w:t>do</w:t>
      </w:r>
      <w:r>
        <w:rPr>
          <w:color w:val="231F20"/>
        </w:rPr>
        <w:t> </w:t>
      </w:r>
      <w:r>
        <w:rPr>
          <w:color w:val="231F20"/>
          <w:spacing w:val="-8"/>
        </w:rPr>
        <w:t>Cetic.br|NIC.br</w:t>
      </w:r>
      <w:r>
        <w:rPr>
          <w:color w:val="231F20"/>
        </w:rPr>
        <w:t> </w:t>
      </w:r>
      <w:r>
        <w:rPr>
          <w:color w:val="231F20"/>
          <w:spacing w:val="-8"/>
        </w:rPr>
        <w:t>(</w:t>
      </w:r>
      <w:hyperlink r:id="rId13">
        <w:r>
          <w:rPr>
            <w:color w:val="231F20"/>
            <w:spacing w:val="-8"/>
          </w:rPr>
          <w:t>http://www.cetic.br</w:t>
        </w:r>
      </w:hyperlink>
      <w:r>
        <w:rPr>
          <w:color w:val="231F20"/>
          <w:spacing w:val="-8"/>
        </w:rPr>
        <w:t>).</w:t>
      </w:r>
      <w:r>
        <w:rPr>
          <w:color w:val="231F20"/>
        </w:rPr>
        <w:t> </w:t>
      </w:r>
      <w:r>
        <w:rPr>
          <w:color w:val="231F20"/>
          <w:spacing w:val="-8"/>
        </w:rPr>
        <w:t>As</w:t>
      </w:r>
      <w:r>
        <w:rPr>
          <w:color w:val="231F20"/>
        </w:rPr>
        <w:t> </w:t>
      </w:r>
      <w:r>
        <w:rPr>
          <w:color w:val="231F20"/>
          <w:spacing w:val="-8"/>
        </w:rPr>
        <w:t>tabelas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totais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margens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erros </w:t>
      </w:r>
      <w:r>
        <w:rPr>
          <w:color w:val="231F20"/>
          <w:spacing w:val="-4"/>
        </w:rPr>
        <w:t>calculadas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cada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indicador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estão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disponíveis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15"/>
        </w:rPr>
        <w:t> </w:t>
      </w:r>
      <w:r>
        <w:rPr>
          <w:i/>
          <w:color w:val="231F20"/>
          <w:spacing w:val="-4"/>
        </w:rPr>
        <w:t>download</w:t>
      </w:r>
      <w:r>
        <w:rPr>
          <w:i/>
          <w:color w:val="231F20"/>
          <w:spacing w:val="-13"/>
        </w:rPr>
        <w:t> </w:t>
      </w:r>
      <w:r>
        <w:rPr>
          <w:color w:val="231F20"/>
          <w:spacing w:val="-4"/>
        </w:rPr>
        <w:t>na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mesma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página.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15008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95" name="Group 19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5" name="Group 19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96" name="Graphic 196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Graphic 197"/>
                        <wps:cNvSpPr/>
                        <wps:spPr>
                          <a:xfrm>
                            <a:off x="0" y="0"/>
                            <a:ext cx="454025" cy="30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025" h="3035300">
                                <a:moveTo>
                                  <a:pt x="365658" y="1016635"/>
                                </a:moveTo>
                                <a:lnTo>
                                  <a:pt x="0" y="1016635"/>
                                </a:lnTo>
                                <a:lnTo>
                                  <a:pt x="0" y="2015261"/>
                                </a:lnTo>
                                <a:lnTo>
                                  <a:pt x="365658" y="2015261"/>
                                </a:lnTo>
                                <a:lnTo>
                                  <a:pt x="365658" y="1016635"/>
                                </a:lnTo>
                                <a:close/>
                              </a:path>
                              <a:path w="454025" h="3035300">
                                <a:moveTo>
                                  <a:pt x="449808" y="2019084"/>
                                </a:moveTo>
                                <a:lnTo>
                                  <a:pt x="369468" y="2019084"/>
                                </a:lnTo>
                                <a:lnTo>
                                  <a:pt x="369468" y="3034754"/>
                                </a:lnTo>
                                <a:lnTo>
                                  <a:pt x="449808" y="3034754"/>
                                </a:lnTo>
                                <a:lnTo>
                                  <a:pt x="449808" y="2019084"/>
                                </a:lnTo>
                                <a:close/>
                              </a:path>
                              <a:path w="454025" h="303530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7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Graphic 198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Graphic 199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Graphic 200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Graphic 201"/>
                        <wps:cNvSpPr/>
                        <wps:spPr>
                          <a:xfrm>
                            <a:off x="367564" y="3036661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Graphic 202"/>
                        <wps:cNvSpPr/>
                        <wps:spPr>
                          <a:xfrm>
                            <a:off x="0" y="1014729"/>
                            <a:ext cx="6840220" cy="720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7202805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7202805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7202805">
                                <a:moveTo>
                                  <a:pt x="6840004" y="7198677"/>
                                </a:moveTo>
                                <a:lnTo>
                                  <a:pt x="0" y="7198677"/>
                                </a:lnTo>
                                <a:lnTo>
                                  <a:pt x="0" y="7202487"/>
                                </a:lnTo>
                                <a:lnTo>
                                  <a:pt x="6840004" y="7202487"/>
                                </a:lnTo>
                                <a:lnTo>
                                  <a:pt x="6840004" y="71986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Graphic 203"/>
                        <wps:cNvSpPr/>
                        <wps:spPr>
                          <a:xfrm>
                            <a:off x="1260000" y="16114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Graphic 204"/>
                        <wps:cNvSpPr/>
                        <wps:spPr>
                          <a:xfrm>
                            <a:off x="1260000" y="1871866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Graphic 205"/>
                        <wps:cNvSpPr/>
                        <wps:spPr>
                          <a:xfrm>
                            <a:off x="1260000" y="24370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" name="Graphic 206"/>
                        <wps:cNvSpPr/>
                        <wps:spPr>
                          <a:xfrm>
                            <a:off x="1260000" y="26974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" name="Graphic 207"/>
                        <wps:cNvSpPr/>
                        <wps:spPr>
                          <a:xfrm>
                            <a:off x="1260000" y="3262668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Graphic 208"/>
                        <wps:cNvSpPr/>
                        <wps:spPr>
                          <a:xfrm>
                            <a:off x="1260000" y="36754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Graphic 209"/>
                        <wps:cNvSpPr/>
                        <wps:spPr>
                          <a:xfrm>
                            <a:off x="1260000" y="4088268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1260000" y="45010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Graphic 211"/>
                        <wps:cNvSpPr/>
                        <wps:spPr>
                          <a:xfrm>
                            <a:off x="1260000" y="4913867"/>
                            <a:ext cx="46805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0585" h="0">
                                <a:moveTo>
                                  <a:pt x="0" y="0"/>
                                </a:moveTo>
                                <a:lnTo>
                                  <a:pt x="468000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66400" id="docshapegroup149" coordorigin="0,1020" coordsize="10772,13721">
                <v:shape style="position:absolute;left:0;top:1020;width:10772;height:6" id="docshape150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5;height:4780" id="docshape151" coordorigin="0,1020" coordsize="715,4780" path="m576,2621l0,2621,0,4194,576,4194,576,2621xm708,4200l582,4200,582,5799,708,5799,708,4200xm715,1020l579,1020,579,2618,715,2618,715,1020xe" filled="true" fillcolor="#d6e7e2" stroked="false">
                  <v:path arrowok="t"/>
                  <v:fill type="solid"/>
                </v:shape>
                <v:rect style="position:absolute;left:711;top:1026;width:6;height:13715" id="docshape152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5802" to="579,5802" stroked="true" strokeweight=".3pt" strokecolor="#a7a9ac">
                  <v:stroke dashstyle="solid"/>
                </v:line>
                <v:shape style="position:absolute;left:0;top:2618;width:10772;height:11343" id="docshape153" coordorigin="0,2618" coordsize="10772,11343" path="m708,2618l0,2618,0,2624,708,2624,708,2618xm718,4197l0,4197,0,4203,718,4203,718,4197xm10772,13955l0,13955,0,13961,10772,13961,10772,13955xe" filled="true" fillcolor="#a7a9ac" stroked="false">
                  <v:path arrowok="t"/>
                  <v:fill type="solid"/>
                </v:shape>
                <v:line style="position:absolute" from="1984,3558" to="9354,3558" stroked="true" strokeweight=".3pt" strokecolor="#939598">
                  <v:stroke dashstyle="solid"/>
                </v:line>
                <v:line style="position:absolute" from="1984,3968" to="9354,3968" stroked="true" strokeweight=".3pt" strokecolor="#939598">
                  <v:stroke dashstyle="solid"/>
                </v:line>
                <v:line style="position:absolute" from="1984,4858" to="9354,4858" stroked="true" strokeweight=".3pt" strokecolor="#939598">
                  <v:stroke dashstyle="solid"/>
                </v:line>
                <v:line style="position:absolute" from="1984,5268" to="9354,5268" stroked="true" strokeweight=".3pt" strokecolor="#939598">
                  <v:stroke dashstyle="solid"/>
                </v:line>
                <v:line style="position:absolute" from="1984,6158" to="9354,6158" stroked="true" strokeweight=".3pt" strokecolor="#939598">
                  <v:stroke dashstyle="solid"/>
                </v:line>
                <v:line style="position:absolute" from="1984,6808" to="9354,6808" stroked="true" strokeweight=".3pt" strokecolor="#939598">
                  <v:stroke dashstyle="solid"/>
                </v:line>
                <v:line style="position:absolute" from="1984,7458" to="9354,7458" stroked="true" strokeweight=".3pt" strokecolor="#939598">
                  <v:stroke dashstyle="solid"/>
                </v:line>
                <v:line style="position:absolute" from="1984,8108" to="9354,8108" stroked="true" strokeweight=".3pt" strokecolor="#939598">
                  <v:stroke dashstyle="solid"/>
                </v:line>
                <v:line style="position:absolute" from="1984,8759" to="9354,8759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sz w:val="28"/>
        </w:rPr>
      </w:pPr>
    </w:p>
    <w:p>
      <w:pPr>
        <w:pStyle w:val="Heading1"/>
      </w:pPr>
      <w:r>
        <w:rPr>
          <w:color w:val="231F20"/>
          <w:spacing w:val="-2"/>
        </w:rPr>
        <w:t>Referências</w:t>
      </w:r>
    </w:p>
    <w:p>
      <w:pPr>
        <w:pStyle w:val="BodyText"/>
        <w:spacing w:before="19"/>
        <w:rPr>
          <w:rFonts w:ascii="Trebuchet MS"/>
          <w:sz w:val="28"/>
        </w:rPr>
      </w:pPr>
    </w:p>
    <w:p>
      <w:pPr>
        <w:pStyle w:val="BodyText"/>
        <w:spacing w:line="249" w:lineRule="auto"/>
        <w:ind w:left="709" w:right="137"/>
        <w:jc w:val="both"/>
      </w:pPr>
      <w:r>
        <w:rPr>
          <w:color w:val="231F20"/>
        </w:rPr>
        <w:t>Bankier,</w:t>
      </w:r>
      <w:r>
        <w:rPr>
          <w:color w:val="231F20"/>
          <w:spacing w:val="-2"/>
        </w:rPr>
        <w:t> </w:t>
      </w:r>
      <w:r>
        <w:rPr>
          <w:color w:val="231F20"/>
        </w:rPr>
        <w:t>M.</w:t>
      </w:r>
      <w:r>
        <w:rPr>
          <w:color w:val="231F20"/>
          <w:spacing w:val="-2"/>
        </w:rPr>
        <w:t> </w:t>
      </w:r>
      <w:r>
        <w:rPr>
          <w:color w:val="231F20"/>
        </w:rPr>
        <w:t>(1988).</w:t>
      </w:r>
      <w:r>
        <w:rPr>
          <w:color w:val="231F20"/>
          <w:spacing w:val="-2"/>
        </w:rPr>
        <w:t> </w:t>
      </w:r>
      <w:r>
        <w:rPr>
          <w:color w:val="231F20"/>
        </w:rPr>
        <w:t>Power</w:t>
      </w:r>
      <w:r>
        <w:rPr>
          <w:color w:val="231F20"/>
          <w:spacing w:val="-2"/>
        </w:rPr>
        <w:t> </w:t>
      </w:r>
      <w:r>
        <w:rPr>
          <w:color w:val="231F20"/>
        </w:rPr>
        <w:t>allocations:</w:t>
      </w:r>
      <w:r>
        <w:rPr>
          <w:color w:val="231F20"/>
          <w:spacing w:val="-2"/>
        </w:rPr>
        <w:t> </w:t>
      </w:r>
      <w:r>
        <w:rPr>
          <w:color w:val="231F20"/>
        </w:rPr>
        <w:t>Determining</w:t>
      </w:r>
      <w:r>
        <w:rPr>
          <w:color w:val="231F20"/>
          <w:spacing w:val="-2"/>
        </w:rPr>
        <w:t> </w:t>
      </w:r>
      <w:r>
        <w:rPr>
          <w:color w:val="231F20"/>
        </w:rPr>
        <w:t>sample</w:t>
      </w:r>
      <w:r>
        <w:rPr>
          <w:color w:val="231F20"/>
          <w:spacing w:val="-2"/>
        </w:rPr>
        <w:t> </w:t>
      </w:r>
      <w:r>
        <w:rPr>
          <w:color w:val="231F20"/>
        </w:rPr>
        <w:t>sizes</w:t>
      </w:r>
      <w:r>
        <w:rPr>
          <w:color w:val="231F20"/>
          <w:spacing w:val="-2"/>
        </w:rPr>
        <w:t> </w:t>
      </w:r>
      <w:r>
        <w:rPr>
          <w:color w:val="231F20"/>
        </w:rPr>
        <w:t>for</w:t>
      </w:r>
      <w:r>
        <w:rPr>
          <w:color w:val="231F20"/>
          <w:spacing w:val="-2"/>
        </w:rPr>
        <w:t> </w:t>
      </w:r>
      <w:r>
        <w:rPr>
          <w:color w:val="231F20"/>
        </w:rPr>
        <w:t>subnational</w:t>
      </w:r>
      <w:r>
        <w:rPr>
          <w:color w:val="231F20"/>
          <w:spacing w:val="-2"/>
        </w:rPr>
        <w:t> </w:t>
      </w:r>
      <w:r>
        <w:rPr>
          <w:color w:val="231F20"/>
        </w:rPr>
        <w:t>areas.</w:t>
      </w:r>
      <w:r>
        <w:rPr>
          <w:color w:val="231F20"/>
          <w:spacing w:val="-3"/>
        </w:rPr>
        <w:t> </w:t>
      </w:r>
      <w:r>
        <w:rPr>
          <w:i/>
          <w:color w:val="231F20"/>
        </w:rPr>
        <w:t>The </w:t>
      </w:r>
      <w:r>
        <w:rPr>
          <w:i/>
          <w:color w:val="231F20"/>
          <w:spacing w:val="-2"/>
        </w:rPr>
        <w:t>American Statistician</w:t>
      </w:r>
      <w:r>
        <w:rPr>
          <w:color w:val="231F20"/>
          <w:spacing w:val="-2"/>
        </w:rPr>
        <w:t>, </w:t>
      </w:r>
      <w:r>
        <w:rPr>
          <w:i/>
          <w:color w:val="231F20"/>
          <w:spacing w:val="-2"/>
        </w:rPr>
        <w:t>42</w:t>
      </w:r>
      <w:r>
        <w:rPr>
          <w:color w:val="231F20"/>
          <w:spacing w:val="-2"/>
        </w:rPr>
        <w:t>(3), 174–177. </w:t>
      </w:r>
      <w:hyperlink r:id="rId14">
        <w:r>
          <w:rPr>
            <w:color w:val="231F20"/>
            <w:spacing w:val="-2"/>
          </w:rPr>
          <w:t>https://doi.org/10.2307/2684995</w:t>
        </w:r>
      </w:hyperlink>
    </w:p>
    <w:p>
      <w:pPr>
        <w:spacing w:before="172"/>
        <w:ind w:left="709" w:right="0" w:firstLine="0"/>
        <w:jc w:val="left"/>
        <w:rPr>
          <w:sz w:val="20"/>
        </w:rPr>
      </w:pPr>
      <w:r>
        <w:rPr>
          <w:color w:val="231F20"/>
          <w:w w:val="90"/>
          <w:sz w:val="20"/>
        </w:rPr>
        <w:t>Cochran,</w:t>
      </w:r>
      <w:r>
        <w:rPr>
          <w:color w:val="231F20"/>
          <w:spacing w:val="9"/>
          <w:sz w:val="20"/>
        </w:rPr>
        <w:t> </w:t>
      </w:r>
      <w:r>
        <w:rPr>
          <w:color w:val="231F20"/>
          <w:w w:val="90"/>
          <w:sz w:val="20"/>
        </w:rPr>
        <w:t>W.</w:t>
      </w:r>
      <w:r>
        <w:rPr>
          <w:color w:val="231F20"/>
          <w:spacing w:val="10"/>
          <w:sz w:val="20"/>
        </w:rPr>
        <w:t> </w:t>
      </w:r>
      <w:r>
        <w:rPr>
          <w:color w:val="231F20"/>
          <w:w w:val="90"/>
          <w:sz w:val="20"/>
        </w:rPr>
        <w:t>G.</w:t>
      </w:r>
      <w:r>
        <w:rPr>
          <w:color w:val="231F20"/>
          <w:spacing w:val="10"/>
          <w:sz w:val="20"/>
        </w:rPr>
        <w:t> </w:t>
      </w:r>
      <w:r>
        <w:rPr>
          <w:color w:val="231F20"/>
          <w:w w:val="90"/>
          <w:sz w:val="20"/>
        </w:rPr>
        <w:t>(1977).</w:t>
      </w:r>
      <w:r>
        <w:rPr>
          <w:color w:val="231F20"/>
          <w:spacing w:val="10"/>
          <w:sz w:val="20"/>
        </w:rPr>
        <w:t> </w:t>
      </w:r>
      <w:r>
        <w:rPr>
          <w:i/>
          <w:color w:val="231F20"/>
          <w:w w:val="90"/>
          <w:sz w:val="20"/>
        </w:rPr>
        <w:t>Sampling</w:t>
      </w:r>
      <w:r>
        <w:rPr>
          <w:i/>
          <w:color w:val="231F20"/>
          <w:spacing w:val="9"/>
          <w:sz w:val="20"/>
        </w:rPr>
        <w:t> </w:t>
      </w:r>
      <w:r>
        <w:rPr>
          <w:i/>
          <w:color w:val="231F20"/>
          <w:w w:val="90"/>
          <w:sz w:val="20"/>
        </w:rPr>
        <w:t>techniques</w:t>
      </w:r>
      <w:r>
        <w:rPr>
          <w:i/>
          <w:color w:val="231F20"/>
          <w:spacing w:val="9"/>
          <w:sz w:val="20"/>
        </w:rPr>
        <w:t> </w:t>
      </w:r>
      <w:r>
        <w:rPr>
          <w:color w:val="231F20"/>
          <w:w w:val="90"/>
          <w:sz w:val="20"/>
        </w:rPr>
        <w:t>(3a</w:t>
      </w:r>
      <w:r>
        <w:rPr>
          <w:color w:val="231F20"/>
          <w:spacing w:val="9"/>
          <w:sz w:val="20"/>
        </w:rPr>
        <w:t> </w:t>
      </w:r>
      <w:r>
        <w:rPr>
          <w:color w:val="231F20"/>
          <w:w w:val="90"/>
          <w:sz w:val="20"/>
        </w:rPr>
        <w:t>ed.).</w:t>
      </w:r>
      <w:r>
        <w:rPr>
          <w:color w:val="231F20"/>
          <w:spacing w:val="10"/>
          <w:sz w:val="20"/>
        </w:rPr>
        <w:t> </w:t>
      </w:r>
      <w:r>
        <w:rPr>
          <w:color w:val="231F20"/>
          <w:w w:val="90"/>
          <w:sz w:val="20"/>
        </w:rPr>
        <w:t>John</w:t>
      </w:r>
      <w:r>
        <w:rPr>
          <w:color w:val="231F20"/>
          <w:spacing w:val="10"/>
          <w:sz w:val="20"/>
        </w:rPr>
        <w:t> </w:t>
      </w:r>
      <w:r>
        <w:rPr>
          <w:color w:val="231F20"/>
          <w:w w:val="90"/>
          <w:sz w:val="20"/>
        </w:rPr>
        <w:t>Wiley</w:t>
      </w:r>
      <w:r>
        <w:rPr>
          <w:color w:val="231F20"/>
          <w:spacing w:val="10"/>
          <w:sz w:val="20"/>
        </w:rPr>
        <w:t> </w:t>
      </w:r>
      <w:r>
        <w:rPr>
          <w:color w:val="231F20"/>
          <w:w w:val="90"/>
          <w:sz w:val="20"/>
        </w:rPr>
        <w:t>&amp;</w:t>
      </w:r>
      <w:r>
        <w:rPr>
          <w:color w:val="231F20"/>
          <w:spacing w:val="10"/>
          <w:sz w:val="20"/>
        </w:rPr>
        <w:t> </w:t>
      </w:r>
      <w:r>
        <w:rPr>
          <w:color w:val="231F20"/>
          <w:spacing w:val="-2"/>
          <w:w w:val="90"/>
          <w:sz w:val="20"/>
        </w:rPr>
        <w:t>Sons.</w:t>
      </w:r>
    </w:p>
    <w:p>
      <w:pPr>
        <w:pStyle w:val="BodyText"/>
        <w:spacing w:line="249" w:lineRule="auto" w:before="180"/>
        <w:ind w:left="709" w:right="137"/>
        <w:jc w:val="both"/>
      </w:pPr>
      <w:r>
        <w:rPr>
          <w:color w:val="231F20"/>
          <w:spacing w:val="-2"/>
        </w:rPr>
        <w:t>Deming,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W.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E.,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&amp;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Stephan,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F.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F.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(1940).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On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least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squares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adjustment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of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sampled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frequency </w:t>
      </w:r>
      <w:r>
        <w:rPr>
          <w:color w:val="231F20"/>
        </w:rPr>
        <w:t>table</w:t>
      </w:r>
      <w:r>
        <w:rPr>
          <w:color w:val="231F20"/>
          <w:spacing w:val="-8"/>
        </w:rPr>
        <w:t> </w:t>
      </w:r>
      <w:r>
        <w:rPr>
          <w:color w:val="231F20"/>
        </w:rPr>
        <w:t>when</w:t>
      </w:r>
      <w:r>
        <w:rPr>
          <w:color w:val="231F20"/>
          <w:spacing w:val="-8"/>
        </w:rPr>
        <w:t> </w:t>
      </w:r>
      <w:r>
        <w:rPr>
          <w:color w:val="231F20"/>
        </w:rPr>
        <w:t>the</w:t>
      </w:r>
      <w:r>
        <w:rPr>
          <w:color w:val="231F20"/>
          <w:spacing w:val="-8"/>
        </w:rPr>
        <w:t> </w:t>
      </w:r>
      <w:r>
        <w:rPr>
          <w:color w:val="231F20"/>
        </w:rPr>
        <w:t>expected</w:t>
      </w:r>
      <w:r>
        <w:rPr>
          <w:color w:val="231F20"/>
          <w:spacing w:val="-8"/>
        </w:rPr>
        <w:t> </w:t>
      </w:r>
      <w:r>
        <w:rPr>
          <w:color w:val="231F20"/>
        </w:rPr>
        <w:t>marginal</w:t>
      </w:r>
      <w:r>
        <w:rPr>
          <w:color w:val="231F20"/>
          <w:spacing w:val="-8"/>
        </w:rPr>
        <w:t> </w:t>
      </w:r>
      <w:r>
        <w:rPr>
          <w:color w:val="231F20"/>
        </w:rPr>
        <w:t>totals</w:t>
      </w:r>
      <w:r>
        <w:rPr>
          <w:color w:val="231F20"/>
          <w:spacing w:val="-8"/>
        </w:rPr>
        <w:t> </w:t>
      </w:r>
      <w:r>
        <w:rPr>
          <w:color w:val="231F20"/>
        </w:rPr>
        <w:t>are</w:t>
      </w:r>
      <w:r>
        <w:rPr>
          <w:color w:val="231F20"/>
          <w:spacing w:val="-8"/>
        </w:rPr>
        <w:t> </w:t>
      </w:r>
      <w:r>
        <w:rPr>
          <w:color w:val="231F20"/>
        </w:rPr>
        <w:t>known.</w:t>
      </w:r>
      <w:r>
        <w:rPr>
          <w:color w:val="231F20"/>
          <w:spacing w:val="-10"/>
        </w:rPr>
        <w:t> </w:t>
      </w:r>
      <w:r>
        <w:rPr>
          <w:i/>
          <w:color w:val="231F20"/>
        </w:rPr>
        <w:t>Annals</w:t>
      </w:r>
      <w:r>
        <w:rPr>
          <w:i/>
          <w:color w:val="231F20"/>
          <w:spacing w:val="-8"/>
        </w:rPr>
        <w:t> </w:t>
      </w:r>
      <w:r>
        <w:rPr>
          <w:i/>
          <w:color w:val="231F20"/>
        </w:rPr>
        <w:t>of</w:t>
      </w:r>
      <w:r>
        <w:rPr>
          <w:i/>
          <w:color w:val="231F20"/>
          <w:spacing w:val="-8"/>
        </w:rPr>
        <w:t> </w:t>
      </w:r>
      <w:r>
        <w:rPr>
          <w:i/>
          <w:color w:val="231F20"/>
        </w:rPr>
        <w:t>Mathematical</w:t>
      </w:r>
      <w:r>
        <w:rPr>
          <w:i/>
          <w:color w:val="231F20"/>
          <w:spacing w:val="-8"/>
        </w:rPr>
        <w:t> </w:t>
      </w:r>
      <w:r>
        <w:rPr>
          <w:i/>
          <w:color w:val="231F20"/>
        </w:rPr>
        <w:t>Statistics</w:t>
      </w:r>
      <w:r>
        <w:rPr>
          <w:color w:val="231F20"/>
        </w:rPr>
        <w:t>,</w:t>
      </w:r>
      <w:r>
        <w:rPr>
          <w:color w:val="231F20"/>
          <w:spacing w:val="-8"/>
        </w:rPr>
        <w:t> </w:t>
      </w:r>
      <w:r>
        <w:rPr>
          <w:i/>
          <w:color w:val="231F20"/>
        </w:rPr>
        <w:t>11</w:t>
      </w:r>
      <w:r>
        <w:rPr>
          <w:color w:val="231F20"/>
        </w:rPr>
        <w:t>(4), </w:t>
      </w:r>
      <w:r>
        <w:rPr>
          <w:color w:val="231F20"/>
          <w:spacing w:val="-2"/>
        </w:rPr>
        <w:t>427–444.</w:t>
      </w:r>
    </w:p>
    <w:p>
      <w:pPr>
        <w:spacing w:before="172"/>
        <w:ind w:left="709" w:right="0" w:firstLine="0"/>
        <w:jc w:val="left"/>
        <w:rPr>
          <w:sz w:val="20"/>
        </w:rPr>
      </w:pPr>
      <w:r>
        <w:rPr>
          <w:color w:val="231F20"/>
          <w:w w:val="90"/>
          <w:sz w:val="20"/>
        </w:rPr>
        <w:t>Hansen,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w w:val="90"/>
          <w:sz w:val="20"/>
        </w:rPr>
        <w:t>M.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w w:val="90"/>
          <w:sz w:val="20"/>
        </w:rPr>
        <w:t>H.,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w w:val="90"/>
          <w:sz w:val="20"/>
        </w:rPr>
        <w:t>Hurwitx,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w w:val="90"/>
          <w:sz w:val="20"/>
        </w:rPr>
        <w:t>W.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w w:val="90"/>
          <w:sz w:val="20"/>
        </w:rPr>
        <w:t>N.,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w w:val="90"/>
          <w:sz w:val="20"/>
        </w:rPr>
        <w:t>&amp;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w w:val="90"/>
          <w:sz w:val="20"/>
        </w:rPr>
        <w:t>Madow,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w w:val="90"/>
          <w:sz w:val="20"/>
        </w:rPr>
        <w:t>W.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w w:val="90"/>
          <w:sz w:val="20"/>
        </w:rPr>
        <w:t>G.</w:t>
      </w:r>
      <w:r>
        <w:rPr>
          <w:color w:val="231F20"/>
          <w:spacing w:val="-4"/>
          <w:w w:val="90"/>
          <w:sz w:val="20"/>
        </w:rPr>
        <w:t> </w:t>
      </w:r>
      <w:r>
        <w:rPr>
          <w:color w:val="231F20"/>
          <w:w w:val="90"/>
          <w:sz w:val="20"/>
        </w:rPr>
        <w:t>(1953).</w:t>
      </w:r>
      <w:r>
        <w:rPr>
          <w:color w:val="231F20"/>
          <w:spacing w:val="-4"/>
          <w:sz w:val="20"/>
        </w:rPr>
        <w:t> </w:t>
      </w:r>
      <w:r>
        <w:rPr>
          <w:i/>
          <w:color w:val="231F20"/>
          <w:w w:val="90"/>
          <w:sz w:val="20"/>
        </w:rPr>
        <w:t>Sample</w:t>
      </w:r>
      <w:r>
        <w:rPr>
          <w:i/>
          <w:color w:val="231F20"/>
          <w:spacing w:val="-4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survey</w:t>
      </w:r>
      <w:r>
        <w:rPr>
          <w:i/>
          <w:color w:val="231F20"/>
          <w:spacing w:val="-3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methods</w:t>
      </w:r>
      <w:r>
        <w:rPr>
          <w:i/>
          <w:color w:val="231F20"/>
          <w:spacing w:val="-4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and</w:t>
      </w:r>
      <w:r>
        <w:rPr>
          <w:i/>
          <w:color w:val="231F20"/>
          <w:spacing w:val="-4"/>
          <w:w w:val="90"/>
          <w:sz w:val="20"/>
        </w:rPr>
        <w:t> </w:t>
      </w:r>
      <w:r>
        <w:rPr>
          <w:i/>
          <w:color w:val="231F20"/>
          <w:w w:val="90"/>
          <w:sz w:val="20"/>
        </w:rPr>
        <w:t>theory</w:t>
      </w:r>
      <w:r>
        <w:rPr>
          <w:color w:val="231F20"/>
          <w:w w:val="90"/>
          <w:sz w:val="20"/>
        </w:rPr>
        <w:t>.</w:t>
      </w:r>
      <w:r>
        <w:rPr>
          <w:color w:val="231F20"/>
          <w:spacing w:val="-3"/>
          <w:w w:val="90"/>
          <w:sz w:val="20"/>
        </w:rPr>
        <w:t> </w:t>
      </w:r>
      <w:r>
        <w:rPr>
          <w:color w:val="231F20"/>
          <w:spacing w:val="-2"/>
          <w:w w:val="90"/>
          <w:sz w:val="20"/>
        </w:rPr>
        <w:t>Wiley.</w:t>
      </w:r>
    </w:p>
    <w:p>
      <w:pPr>
        <w:spacing w:line="249" w:lineRule="auto" w:before="181"/>
        <w:ind w:left="709" w:right="140" w:firstLine="0"/>
        <w:jc w:val="both"/>
        <w:rPr>
          <w:sz w:val="20"/>
        </w:rPr>
      </w:pPr>
      <w:r>
        <w:rPr>
          <w:color w:val="231F20"/>
          <w:w w:val="90"/>
          <w:sz w:val="20"/>
        </w:rPr>
        <w:t>Instituto Brasileiro de Geografia e Estatística. (2010). </w:t>
      </w:r>
      <w:r>
        <w:rPr>
          <w:i/>
          <w:color w:val="231F20"/>
          <w:w w:val="90"/>
          <w:sz w:val="20"/>
        </w:rPr>
        <w:t>Pesquisa Assistência Médico-Sanitária 2009</w:t>
      </w:r>
      <w:r>
        <w:rPr>
          <w:color w:val="231F20"/>
          <w:w w:val="90"/>
          <w:sz w:val="20"/>
        </w:rPr>
        <w:t>. </w:t>
      </w:r>
      <w:hyperlink r:id="rId15">
        <w:r>
          <w:rPr>
            <w:color w:val="231F20"/>
            <w:spacing w:val="-2"/>
            <w:sz w:val="20"/>
          </w:rPr>
          <w:t>https://www.ibge.gov.br/estatisticas/</w:t>
        </w:r>
      </w:hyperlink>
      <w:r>
        <w:rPr>
          <w:color w:val="231F20"/>
          <w:spacing w:val="-2"/>
          <w:sz w:val="20"/>
        </w:rPr>
        <w:t>sociais/saude/9067-pesquisa-de-assistencia-medico- sanitaria.html</w:t>
      </w:r>
    </w:p>
    <w:p>
      <w:pPr>
        <w:spacing w:line="249" w:lineRule="auto" w:before="172"/>
        <w:ind w:left="709" w:right="143" w:firstLine="0"/>
        <w:jc w:val="both"/>
        <w:rPr>
          <w:sz w:val="20"/>
        </w:rPr>
      </w:pPr>
      <w:r>
        <w:rPr>
          <w:color w:val="231F20"/>
          <w:spacing w:val="-2"/>
          <w:w w:val="90"/>
          <w:sz w:val="20"/>
        </w:rPr>
        <w:t>Ministério da Saúde. (2000). </w:t>
      </w:r>
      <w:r>
        <w:rPr>
          <w:i/>
          <w:color w:val="231F20"/>
          <w:spacing w:val="-2"/>
          <w:w w:val="90"/>
          <w:sz w:val="20"/>
        </w:rPr>
        <w:t>Cadastro Nacional dos Estabelecimentos de Saúde</w:t>
      </w:r>
      <w:r>
        <w:rPr>
          <w:color w:val="231F20"/>
          <w:spacing w:val="-2"/>
          <w:w w:val="90"/>
          <w:sz w:val="20"/>
        </w:rPr>
        <w:t>. Instituído pela Portaria </w:t>
      </w:r>
      <w:r>
        <w:rPr>
          <w:color w:val="231F20"/>
          <w:sz w:val="20"/>
        </w:rPr>
        <w:t>MS/SAS 376, de 3 de outubro de 2000. </w:t>
      </w:r>
      <w:hyperlink r:id="rId16">
        <w:r>
          <w:rPr>
            <w:color w:val="231F20"/>
            <w:sz w:val="20"/>
          </w:rPr>
          <w:t>http://cnes.datasus.gov.br/</w:t>
        </w:r>
      </w:hyperlink>
    </w:p>
    <w:p>
      <w:pPr>
        <w:spacing w:line="249" w:lineRule="auto" w:before="172"/>
        <w:ind w:left="709" w:right="137" w:firstLine="0"/>
        <w:jc w:val="both"/>
        <w:rPr>
          <w:sz w:val="20"/>
        </w:rPr>
      </w:pPr>
      <w:r>
        <w:rPr>
          <w:color w:val="231F20"/>
          <w:w w:val="90"/>
          <w:sz w:val="20"/>
        </w:rPr>
        <w:t>Ministério da Saúde. (2006). M</w:t>
      </w:r>
      <w:r>
        <w:rPr>
          <w:i/>
          <w:color w:val="231F20"/>
          <w:w w:val="90"/>
          <w:sz w:val="20"/>
        </w:rPr>
        <w:t>anual do Cadastro Nacional dos Estabelecimentos de Saúde (CNES)</w:t>
      </w:r>
      <w:r>
        <w:rPr>
          <w:i/>
          <w:color w:val="231F20"/>
          <w:spacing w:val="80"/>
          <w:sz w:val="20"/>
        </w:rPr>
        <w:t> </w:t>
      </w:r>
      <w:r>
        <w:rPr>
          <w:i/>
          <w:color w:val="231F20"/>
          <w:sz w:val="20"/>
        </w:rPr>
        <w:t>– Versão 2</w:t>
      </w:r>
      <w:r>
        <w:rPr>
          <w:color w:val="231F20"/>
          <w:sz w:val="20"/>
        </w:rPr>
        <w:t>.</w:t>
      </w:r>
    </w:p>
    <w:p>
      <w:pPr>
        <w:spacing w:line="249" w:lineRule="auto" w:before="172"/>
        <w:ind w:left="709" w:right="139" w:firstLine="0"/>
        <w:jc w:val="both"/>
        <w:rPr>
          <w:sz w:val="20"/>
        </w:rPr>
      </w:pPr>
      <w:r>
        <w:rPr>
          <w:color w:val="231F20"/>
          <w:sz w:val="20"/>
        </w:rPr>
        <w:t>Organização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para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Cooperação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e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Desenvolvimento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Econômico.</w:t>
      </w:r>
      <w:r>
        <w:rPr>
          <w:color w:val="231F20"/>
          <w:spacing w:val="-9"/>
          <w:sz w:val="20"/>
        </w:rPr>
        <w:t> </w:t>
      </w:r>
      <w:r>
        <w:rPr>
          <w:color w:val="231F20"/>
          <w:sz w:val="20"/>
        </w:rPr>
        <w:t>(2015).</w:t>
      </w:r>
      <w:r>
        <w:rPr>
          <w:color w:val="231F20"/>
          <w:spacing w:val="-12"/>
          <w:sz w:val="20"/>
        </w:rPr>
        <w:t> </w:t>
      </w:r>
      <w:r>
        <w:rPr>
          <w:i/>
          <w:color w:val="231F20"/>
          <w:sz w:val="20"/>
        </w:rPr>
        <w:t>Draft</w:t>
      </w:r>
      <w:r>
        <w:rPr>
          <w:i/>
          <w:color w:val="231F20"/>
          <w:spacing w:val="-10"/>
          <w:sz w:val="20"/>
        </w:rPr>
        <w:t> </w:t>
      </w:r>
      <w:r>
        <w:rPr>
          <w:i/>
          <w:color w:val="231F20"/>
          <w:sz w:val="20"/>
        </w:rPr>
        <w:t>OECD</w:t>
      </w:r>
      <w:r>
        <w:rPr>
          <w:i/>
          <w:color w:val="231F20"/>
          <w:spacing w:val="-10"/>
          <w:sz w:val="20"/>
        </w:rPr>
        <w:t> </w:t>
      </w:r>
      <w:r>
        <w:rPr>
          <w:i/>
          <w:color w:val="231F20"/>
          <w:sz w:val="20"/>
        </w:rPr>
        <w:t>guide</w:t>
      </w:r>
      <w:r>
        <w:rPr>
          <w:i/>
          <w:color w:val="231F20"/>
          <w:spacing w:val="-10"/>
          <w:sz w:val="20"/>
        </w:rPr>
        <w:t> </w:t>
      </w:r>
      <w:r>
        <w:rPr>
          <w:i/>
          <w:color w:val="231F20"/>
          <w:sz w:val="20"/>
        </w:rPr>
        <w:t>to </w:t>
      </w:r>
      <w:r>
        <w:rPr>
          <w:i/>
          <w:color w:val="231F20"/>
          <w:spacing w:val="-4"/>
          <w:sz w:val="20"/>
        </w:rPr>
        <w:t>measuring</w:t>
      </w:r>
      <w:r>
        <w:rPr>
          <w:i/>
          <w:color w:val="231F20"/>
          <w:spacing w:val="-9"/>
          <w:sz w:val="20"/>
        </w:rPr>
        <w:t> </w:t>
      </w:r>
      <w:r>
        <w:rPr>
          <w:i/>
          <w:color w:val="231F20"/>
          <w:spacing w:val="-4"/>
          <w:sz w:val="20"/>
        </w:rPr>
        <w:t>ICTs</w:t>
      </w:r>
      <w:r>
        <w:rPr>
          <w:i/>
          <w:color w:val="231F20"/>
          <w:spacing w:val="-8"/>
          <w:sz w:val="20"/>
        </w:rPr>
        <w:t> </w:t>
      </w:r>
      <w:r>
        <w:rPr>
          <w:i/>
          <w:color w:val="231F20"/>
          <w:spacing w:val="-4"/>
          <w:sz w:val="20"/>
        </w:rPr>
        <w:t>in</w:t>
      </w:r>
      <w:r>
        <w:rPr>
          <w:i/>
          <w:color w:val="231F20"/>
          <w:spacing w:val="-9"/>
          <w:sz w:val="20"/>
        </w:rPr>
        <w:t> </w:t>
      </w:r>
      <w:r>
        <w:rPr>
          <w:i/>
          <w:color w:val="231F20"/>
          <w:spacing w:val="-4"/>
          <w:sz w:val="20"/>
        </w:rPr>
        <w:t>the</w:t>
      </w:r>
      <w:r>
        <w:rPr>
          <w:i/>
          <w:color w:val="231F20"/>
          <w:spacing w:val="-8"/>
          <w:sz w:val="20"/>
        </w:rPr>
        <w:t> </w:t>
      </w:r>
      <w:r>
        <w:rPr>
          <w:i/>
          <w:color w:val="231F20"/>
          <w:spacing w:val="-4"/>
          <w:sz w:val="20"/>
        </w:rPr>
        <w:t>health</w:t>
      </w:r>
      <w:r>
        <w:rPr>
          <w:i/>
          <w:color w:val="231F20"/>
          <w:spacing w:val="-9"/>
          <w:sz w:val="20"/>
        </w:rPr>
        <w:t> </w:t>
      </w:r>
      <w:r>
        <w:rPr>
          <w:i/>
          <w:color w:val="231F20"/>
          <w:spacing w:val="-4"/>
          <w:sz w:val="20"/>
        </w:rPr>
        <w:t>sector</w:t>
      </w:r>
      <w:r>
        <w:rPr>
          <w:color w:val="231F20"/>
          <w:spacing w:val="-4"/>
          <w:sz w:val="20"/>
        </w:rPr>
        <w:t>.</w:t>
      </w:r>
    </w:p>
    <w:p>
      <w:pPr>
        <w:pStyle w:val="BodyText"/>
        <w:spacing w:before="171"/>
        <w:ind w:left="709"/>
      </w:pPr>
      <w:r>
        <w:rPr>
          <w:color w:val="231F20"/>
          <w:spacing w:val="-6"/>
        </w:rPr>
        <w:t>Smith, A.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P.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(2018). Humanleague: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C++ microsynthesis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package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with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R and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python</w:t>
      </w:r>
      <w:r>
        <w:rPr>
          <w:color w:val="231F20"/>
          <w:spacing w:val="-5"/>
        </w:rPr>
        <w:t> </w:t>
      </w:r>
      <w:r>
        <w:rPr>
          <w:color w:val="231F20"/>
          <w:spacing w:val="-6"/>
        </w:rPr>
        <w:t>interfaces.</w:t>
      </w:r>
    </w:p>
    <w:p>
      <w:pPr>
        <w:spacing w:before="10"/>
        <w:ind w:left="709" w:right="0" w:firstLine="0"/>
        <w:jc w:val="left"/>
        <w:rPr>
          <w:sz w:val="20"/>
        </w:rPr>
      </w:pPr>
      <w:r>
        <w:rPr>
          <w:i/>
          <w:color w:val="231F20"/>
          <w:w w:val="85"/>
          <w:sz w:val="20"/>
        </w:rPr>
        <w:t>Journal</w:t>
      </w:r>
      <w:r>
        <w:rPr>
          <w:i/>
          <w:color w:val="231F20"/>
          <w:spacing w:val="53"/>
          <w:sz w:val="20"/>
        </w:rPr>
        <w:t> </w:t>
      </w:r>
      <w:r>
        <w:rPr>
          <w:i/>
          <w:color w:val="231F20"/>
          <w:w w:val="85"/>
          <w:sz w:val="20"/>
        </w:rPr>
        <w:t>of</w:t>
      </w:r>
      <w:r>
        <w:rPr>
          <w:i/>
          <w:color w:val="231F20"/>
          <w:spacing w:val="54"/>
          <w:sz w:val="20"/>
        </w:rPr>
        <w:t> </w:t>
      </w:r>
      <w:r>
        <w:rPr>
          <w:i/>
          <w:color w:val="231F20"/>
          <w:w w:val="85"/>
          <w:sz w:val="20"/>
        </w:rPr>
        <w:t>Open</w:t>
      </w:r>
      <w:r>
        <w:rPr>
          <w:i/>
          <w:color w:val="231F20"/>
          <w:spacing w:val="53"/>
          <w:sz w:val="20"/>
        </w:rPr>
        <w:t> </w:t>
      </w:r>
      <w:r>
        <w:rPr>
          <w:i/>
          <w:color w:val="231F20"/>
          <w:w w:val="85"/>
          <w:sz w:val="20"/>
        </w:rPr>
        <w:t>Source</w:t>
      </w:r>
      <w:r>
        <w:rPr>
          <w:i/>
          <w:color w:val="231F20"/>
          <w:spacing w:val="54"/>
          <w:sz w:val="20"/>
        </w:rPr>
        <w:t> </w:t>
      </w:r>
      <w:r>
        <w:rPr>
          <w:i/>
          <w:color w:val="231F20"/>
          <w:w w:val="85"/>
          <w:sz w:val="20"/>
        </w:rPr>
        <w:t>Software</w:t>
      </w:r>
      <w:r>
        <w:rPr>
          <w:color w:val="231F20"/>
          <w:w w:val="85"/>
          <w:sz w:val="20"/>
        </w:rPr>
        <w:t>,</w:t>
      </w:r>
      <w:r>
        <w:rPr>
          <w:color w:val="231F20"/>
          <w:spacing w:val="54"/>
          <w:sz w:val="20"/>
        </w:rPr>
        <w:t> </w:t>
      </w:r>
      <w:r>
        <w:rPr>
          <w:i/>
          <w:color w:val="231F20"/>
          <w:w w:val="85"/>
          <w:sz w:val="20"/>
        </w:rPr>
        <w:t>3</w:t>
      </w:r>
      <w:r>
        <w:rPr>
          <w:color w:val="231F20"/>
          <w:w w:val="85"/>
          <w:sz w:val="20"/>
        </w:rPr>
        <w:t>(25),</w:t>
      </w:r>
      <w:r>
        <w:rPr>
          <w:color w:val="231F20"/>
          <w:spacing w:val="53"/>
          <w:sz w:val="20"/>
        </w:rPr>
        <w:t> </w:t>
      </w:r>
      <w:r>
        <w:rPr>
          <w:color w:val="231F20"/>
          <w:w w:val="85"/>
          <w:sz w:val="20"/>
        </w:rPr>
        <w:t>629.</w:t>
      </w:r>
      <w:r>
        <w:rPr>
          <w:color w:val="231F20"/>
          <w:spacing w:val="54"/>
          <w:sz w:val="20"/>
        </w:rPr>
        <w:t> </w:t>
      </w:r>
      <w:hyperlink r:id="rId17">
        <w:r>
          <w:rPr>
            <w:color w:val="231F20"/>
            <w:spacing w:val="-2"/>
            <w:w w:val="85"/>
            <w:sz w:val="20"/>
          </w:rPr>
          <w:t>https://doi.org/10.21105/joss.00629</w:t>
        </w:r>
      </w:hyperlink>
    </w:p>
    <w:sectPr>
      <w:pgSz w:w="10780" w:h="14750"/>
      <w:pgMar w:header="664" w:footer="375" w:top="1680" w:bottom="560" w:left="1275" w:right="127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Roboto Cn">
    <w:altName w:val="Roboto Cn"/>
    <w:charset w:val="1"/>
    <w:family w:val="auto"/>
    <w:pitch w:val="variable"/>
  </w:font>
  <w:font w:name="Trebuchet MS">
    <w:altName w:val="Trebuchet MS"/>
    <w:charset w:val="1"/>
    <w:family w:val="swiss"/>
    <w:pitch w:val="variable"/>
  </w:font>
  <w:font w:name="Tahoma">
    <w:altName w:val="Tahoma"/>
    <w:charset w:val="1"/>
    <w:family w:val="swiss"/>
    <w:pitch w:val="variable"/>
  </w:font>
  <w:font w:name="Arial MT">
    <w:altName w:val="Arial MT"/>
    <w:charset w:val="1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41888">
              <wp:simplePos x="0" y="0"/>
              <wp:positionH relativeFrom="page">
                <wp:posOffset>6516992</wp:posOffset>
              </wp:positionH>
              <wp:positionV relativeFrom="page">
                <wp:posOffset>8982002</wp:posOffset>
              </wp:positionV>
              <wp:extent cx="179070" cy="137795"/>
              <wp:effectExtent l="0" t="0" r="0" b="0"/>
              <wp:wrapNone/>
              <wp:docPr id="5" name="Textbox 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" name="Textbox 5"/>
                    <wps:cNvSpPr txBox="1"/>
                    <wps:spPr>
                      <a:xfrm>
                        <a:off x="0" y="0"/>
                        <a:ext cx="179070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6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29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13.148987pt;margin-top:707.244324pt;width:14.1pt;height:10.85pt;mso-position-horizontal-relative:page;mso-position-vertical-relative:page;z-index:-16174592" type="#_x0000_t202" id="docshape4" filled="false" stroked="false">
              <v:textbox inset="0,0,0,0">
                <w:txbxContent>
                  <w:p>
                    <w:pPr>
                      <w:spacing w:before="8"/>
                      <w:ind w:left="6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29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42400">
              <wp:simplePos x="0" y="0"/>
              <wp:positionH relativeFrom="page">
                <wp:posOffset>157052</wp:posOffset>
              </wp:positionH>
              <wp:positionV relativeFrom="page">
                <wp:posOffset>8982002</wp:posOffset>
              </wp:positionV>
              <wp:extent cx="179070" cy="137795"/>
              <wp:effectExtent l="0" t="0" r="0" b="0"/>
              <wp:wrapNone/>
              <wp:docPr id="6" name="Textbox 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6" name="Textbox 6"/>
                    <wps:cNvSpPr txBox="1"/>
                    <wps:spPr>
                      <a:xfrm>
                        <a:off x="0" y="0"/>
                        <a:ext cx="179070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6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30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2.36630pt;margin-top:707.244324pt;width:14.1pt;height:10.85pt;mso-position-horizontal-relative:page;mso-position-vertical-relative:page;z-index:-16174080" type="#_x0000_t202" id="docshape5" filled="false" stroked="false">
              <v:textbox inset="0,0,0,0">
                <w:txbxContent>
                  <w:p>
                    <w:pPr>
                      <w:spacing w:before="8"/>
                      <w:ind w:left="6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30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40864">
              <wp:simplePos x="0" y="0"/>
              <wp:positionH relativeFrom="page">
                <wp:posOffset>4992907</wp:posOffset>
              </wp:positionH>
              <wp:positionV relativeFrom="page">
                <wp:posOffset>394811</wp:posOffset>
              </wp:positionV>
              <wp:extent cx="1470025" cy="128905"/>
              <wp:effectExtent l="0" t="0" r="0" b="0"/>
              <wp:wrapNone/>
              <wp:docPr id="3" name="Textbox 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" name="Textbox 3"/>
                    <wps:cNvSpPr txBox="1"/>
                    <wps:spPr>
                      <a:xfrm>
                        <a:off x="0" y="0"/>
                        <a:ext cx="1470025" cy="1289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rFonts w:ascii="Arial MT" w:hAnsi="Arial MT"/>
                              <w:sz w:val="14"/>
                            </w:rPr>
                          </w:pPr>
                          <w:r>
                            <w:rPr>
                              <w:rFonts w:ascii="Arial MT" w:hAnsi="Arial MT"/>
                              <w:color w:val="231F20"/>
                              <w:spacing w:val="20"/>
                              <w:w w:val="85"/>
                              <w:sz w:val="14"/>
                            </w:rPr>
                            <w:t>RELAT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3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85"/>
                              <w:sz w:val="14"/>
                            </w:rPr>
                            <w:t>ÓRIO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5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8"/>
                              <w:w w:val="85"/>
                              <w:sz w:val="14"/>
                            </w:rPr>
                            <w:t>MET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3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85"/>
                              <w:sz w:val="14"/>
                            </w:rPr>
                            <w:t>ODOL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0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85"/>
                              <w:sz w:val="14"/>
                            </w:rPr>
                            <w:t>ÓGIC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6"/>
                              <w:w w:val="85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0"/>
                              <w:w w:val="85"/>
                              <w:sz w:val="14"/>
                            </w:rPr>
                            <w:t>O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393.142303pt;margin-top:31.087496pt;width:115.75pt;height:10.15pt;mso-position-horizontal-relative:page;mso-position-vertical-relative:page;z-index:-16175616" type="#_x0000_t202" id="docshape2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rFonts w:ascii="Arial MT" w:hAnsi="Arial MT"/>
                        <w:sz w:val="14"/>
                      </w:rPr>
                    </w:pPr>
                    <w:r>
                      <w:rPr>
                        <w:rFonts w:ascii="Arial MT" w:hAnsi="Arial MT"/>
                        <w:color w:val="231F20"/>
                        <w:spacing w:val="20"/>
                        <w:w w:val="85"/>
                        <w:sz w:val="14"/>
                      </w:rPr>
                      <w:t>RELAT</w:t>
                    </w:r>
                    <w:r>
                      <w:rPr>
                        <w:rFonts w:ascii="Arial MT" w:hAnsi="Arial MT"/>
                        <w:color w:val="231F20"/>
                        <w:spacing w:val="-13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85"/>
                        <w:sz w:val="14"/>
                      </w:rPr>
                      <w:t>ÓRIO</w:t>
                    </w:r>
                    <w:r>
                      <w:rPr>
                        <w:rFonts w:ascii="Arial MT" w:hAnsi="Arial MT"/>
                        <w:color w:val="231F20"/>
                        <w:spacing w:val="5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8"/>
                        <w:w w:val="85"/>
                        <w:sz w:val="14"/>
                      </w:rPr>
                      <w:t>MET</w:t>
                    </w:r>
                    <w:r>
                      <w:rPr>
                        <w:rFonts w:ascii="Arial MT" w:hAnsi="Arial MT"/>
                        <w:color w:val="231F20"/>
                        <w:spacing w:val="-13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85"/>
                        <w:sz w:val="14"/>
                      </w:rPr>
                      <w:t>ODOL</w:t>
                    </w:r>
                    <w:r>
                      <w:rPr>
                        <w:rFonts w:ascii="Arial MT" w:hAnsi="Arial MT"/>
                        <w:color w:val="231F20"/>
                        <w:spacing w:val="-10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85"/>
                        <w:sz w:val="14"/>
                      </w:rPr>
                      <w:t>ÓGIC</w:t>
                    </w:r>
                    <w:r>
                      <w:rPr>
                        <w:rFonts w:ascii="Arial MT" w:hAnsi="Arial MT"/>
                        <w:color w:val="231F20"/>
                        <w:spacing w:val="-6"/>
                        <w:w w:val="85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-10"/>
                        <w:w w:val="85"/>
                        <w:sz w:val="14"/>
                      </w:rPr>
                      <w:t>O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41376">
              <wp:simplePos x="0" y="0"/>
              <wp:positionH relativeFrom="page">
                <wp:posOffset>459099</wp:posOffset>
              </wp:positionH>
              <wp:positionV relativeFrom="page">
                <wp:posOffset>420423</wp:posOffset>
              </wp:positionV>
              <wp:extent cx="1381760" cy="140970"/>
              <wp:effectExtent l="0" t="0" r="0" b="0"/>
              <wp:wrapNone/>
              <wp:docPr id="4" name="Textbox 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" name="Textbox 4"/>
                    <wps:cNvSpPr txBox="1"/>
                    <wps:spPr>
                      <a:xfrm>
                        <a:off x="0" y="0"/>
                        <a:ext cx="1381760" cy="1409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1"/>
                            <w:ind w:left="20" w:right="0" w:firstLine="0"/>
                            <w:jc w:val="left"/>
                            <w:rPr>
                              <w:rFonts w:ascii="Trebuchet MS" w:hAnsi="Trebuchet MS"/>
                              <w:sz w:val="16"/>
                            </w:rPr>
                          </w:pPr>
                          <w:r>
                            <w:rPr>
                              <w:rFonts w:ascii="Trebuchet MS" w:hAnsi="Trebuchet MS"/>
                              <w:color w:val="231F20"/>
                              <w:w w:val="85"/>
                              <w:sz w:val="16"/>
                            </w:rPr>
                            <w:t>P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2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7"/>
                              <w:w w:val="85"/>
                              <w:sz w:val="16"/>
                            </w:rPr>
                            <w:t>esquisa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39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TIC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42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5"/>
                              <w:w w:val="85"/>
                              <w:sz w:val="16"/>
                            </w:rPr>
                            <w:t>Saúde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42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202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7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 w:hAnsi="Trebuchet MS"/>
                              <w:color w:val="231F20"/>
                              <w:spacing w:val="-10"/>
                              <w:w w:val="85"/>
                              <w:sz w:val="16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6.149601pt;margin-top:33.104195pt;width:108.8pt;height:11.1pt;mso-position-horizontal-relative:page;mso-position-vertical-relative:page;z-index:-16175104" type="#_x0000_t202" id="docshape3" filled="false" stroked="false">
              <v:textbox inset="0,0,0,0">
                <w:txbxContent>
                  <w:p>
                    <w:pPr>
                      <w:spacing w:before="11"/>
                      <w:ind w:left="20" w:right="0" w:firstLine="0"/>
                      <w:jc w:val="left"/>
                      <w:rPr>
                        <w:rFonts w:ascii="Trebuchet MS" w:hAnsi="Trebuchet MS"/>
                        <w:sz w:val="16"/>
                      </w:rPr>
                    </w:pPr>
                    <w:r>
                      <w:rPr>
                        <w:rFonts w:ascii="Trebuchet MS" w:hAnsi="Trebuchet MS"/>
                        <w:color w:val="231F20"/>
                        <w:w w:val="85"/>
                        <w:sz w:val="16"/>
                      </w:rPr>
                      <w:t>P</w:t>
                    </w:r>
                    <w:r>
                      <w:rPr>
                        <w:rFonts w:ascii="Trebuchet MS" w:hAnsi="Trebuchet MS"/>
                        <w:color w:val="231F20"/>
                        <w:spacing w:val="-12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7"/>
                        <w:w w:val="85"/>
                        <w:sz w:val="16"/>
                      </w:rPr>
                      <w:t>esquisa</w:t>
                    </w:r>
                    <w:r>
                      <w:rPr>
                        <w:rFonts w:ascii="Trebuchet MS" w:hAnsi="Trebuchet MS"/>
                        <w:color w:val="231F20"/>
                        <w:spacing w:val="39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1"/>
                        <w:w w:val="85"/>
                        <w:sz w:val="16"/>
                      </w:rPr>
                      <w:t>TIC</w:t>
                    </w:r>
                    <w:r>
                      <w:rPr>
                        <w:rFonts w:ascii="Trebuchet MS" w:hAnsi="Trebuchet MS"/>
                        <w:color w:val="231F20"/>
                        <w:spacing w:val="42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5"/>
                        <w:w w:val="85"/>
                        <w:sz w:val="16"/>
                      </w:rPr>
                      <w:t>Saúde</w:t>
                    </w:r>
                    <w:r>
                      <w:rPr>
                        <w:rFonts w:ascii="Trebuchet MS" w:hAnsi="Trebuchet MS"/>
                        <w:color w:val="231F20"/>
                        <w:spacing w:val="42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21"/>
                        <w:w w:val="85"/>
                        <w:sz w:val="16"/>
                      </w:rPr>
                      <w:t>202</w:t>
                    </w:r>
                    <w:r>
                      <w:rPr>
                        <w:rFonts w:ascii="Trebuchet MS" w:hAnsi="Trebuchet MS"/>
                        <w:color w:val="231F20"/>
                        <w:spacing w:val="-17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 w:hAnsi="Trebuchet MS"/>
                        <w:color w:val="231F20"/>
                        <w:spacing w:val="-10"/>
                        <w:w w:val="85"/>
                        <w:sz w:val="16"/>
                      </w:rPr>
                      <w:t>4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0"/>
      <w:numFmt w:val="bullet"/>
      <w:lvlText w:val="•"/>
      <w:lvlJc w:val="left"/>
      <w:pPr>
        <w:ind w:left="1551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118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2">
      <w:start w:val="0"/>
      <w:numFmt w:val="bullet"/>
      <w:lvlText w:val="-"/>
      <w:lvlJc w:val="left"/>
      <w:pPr>
        <w:ind w:left="2325" w:hanging="22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09"/>
        <w:sz w:val="20"/>
        <w:szCs w:val="20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057" w:hanging="227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3795" w:hanging="227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533" w:hanging="227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270" w:hanging="227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008" w:hanging="227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746" w:hanging="227"/>
      </w:pPr>
      <w:rPr>
        <w:rFonts w:hint="default"/>
        <w:lang w:val="pt-PT" w:eastAsia="en-US" w:bidi="ar-SA"/>
      </w:rPr>
    </w:lvl>
  </w:abstractNum>
  <w:abstractNum w:abstractNumId="1">
    <w:multiLevelType w:val="hybridMultilevel"/>
    <w:lvl w:ilvl="0">
      <w:start w:val="0"/>
      <w:numFmt w:val="bullet"/>
      <w:lvlText w:val="•"/>
      <w:lvlJc w:val="left"/>
      <w:pPr>
        <w:ind w:left="1551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226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892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558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224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89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557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223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889" w:hanging="360"/>
      </w:pPr>
      <w:rPr>
        <w:rFonts w:hint="default"/>
        <w:lang w:val="pt-PT" w:eastAsia="en-US" w:bidi="ar-SA"/>
      </w:rPr>
    </w:lvl>
  </w:abstractNum>
  <w:abstractNum w:abstractNumId="0">
    <w:multiLevelType w:val="hybridMultilevel"/>
    <w:lvl w:ilvl="0">
      <w:start w:val="1"/>
      <w:numFmt w:val="upperRoman"/>
      <w:lvlText w:val="%1."/>
      <w:lvlJc w:val="left"/>
      <w:pPr>
        <w:ind w:left="2149" w:hanging="590"/>
        <w:jc w:val="left"/>
      </w:pPr>
      <w:rPr>
        <w:rFonts w:hint="default" w:ascii="Trebuchet MS" w:hAnsi="Trebuchet MS" w:eastAsia="Trebuchet MS" w:cs="Trebuchet MS"/>
        <w:b/>
        <w:bCs/>
        <w:i w:val="0"/>
        <w:iCs w:val="0"/>
        <w:color w:val="231F20"/>
        <w:spacing w:val="0"/>
        <w:w w:val="57"/>
        <w:sz w:val="18"/>
        <w:szCs w:val="18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118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815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491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167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842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518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194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870" w:hanging="360"/>
      </w:pPr>
      <w:rPr>
        <w:rFonts w:hint="default"/>
        <w:lang w:val="pt-PT" w:eastAsia="en-US" w:bidi="ar-SA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pt-PT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0"/>
      <w:szCs w:val="20"/>
      <w:lang w:val="pt-PT" w:eastAsia="en-US" w:bidi="ar-SA"/>
    </w:rPr>
  </w:style>
  <w:style w:styleId="Heading1" w:type="paragraph">
    <w:name w:val="Heading 1"/>
    <w:basedOn w:val="Normal"/>
    <w:uiPriority w:val="1"/>
    <w:qFormat/>
    <w:pPr>
      <w:ind w:left="709"/>
      <w:outlineLvl w:val="1"/>
    </w:pPr>
    <w:rPr>
      <w:rFonts w:ascii="Trebuchet MS" w:hAnsi="Trebuchet MS" w:eastAsia="Trebuchet MS" w:cs="Trebuchet MS"/>
      <w:sz w:val="28"/>
      <w:szCs w:val="28"/>
      <w:lang w:val="pt-PT" w:eastAsia="en-US" w:bidi="ar-SA"/>
    </w:rPr>
  </w:style>
  <w:style w:styleId="ListParagraph" w:type="paragraph">
    <w:name w:val="List Paragraph"/>
    <w:basedOn w:val="Normal"/>
    <w:uiPriority w:val="1"/>
    <w:qFormat/>
    <w:pPr>
      <w:spacing w:before="115"/>
      <w:ind w:left="1551" w:hanging="360"/>
      <w:jc w:val="both"/>
    </w:pPr>
    <w:rPr>
      <w:rFonts w:ascii="Times New Roman" w:hAnsi="Times New Roman" w:eastAsia="Times New Roman" w:cs="Times New Roman"/>
      <w:lang w:val="pt-PT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pt-PT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image" Target="media/image2.png"/><Relationship Id="rId12" Type="http://schemas.openxmlformats.org/officeDocument/2006/relationships/image" Target="media/image3.png"/><Relationship Id="rId13" Type="http://schemas.openxmlformats.org/officeDocument/2006/relationships/hyperlink" Target="http://www.cetic.br/" TargetMode="External"/><Relationship Id="rId14" Type="http://schemas.openxmlformats.org/officeDocument/2006/relationships/hyperlink" Target="https://doi.org/10.2307/2684995" TargetMode="External"/><Relationship Id="rId15" Type="http://schemas.openxmlformats.org/officeDocument/2006/relationships/hyperlink" Target="https://www.ibge.gov.br/estatisticas/sociais/saude/9067-pesquisa-de-assistencia-medico-sanitaria.html" TargetMode="External"/><Relationship Id="rId16" Type="http://schemas.openxmlformats.org/officeDocument/2006/relationships/hyperlink" Target="http://cnes.datasus.gov.br/" TargetMode="External"/><Relationship Id="rId17" Type="http://schemas.openxmlformats.org/officeDocument/2006/relationships/hyperlink" Target="https://doi.org/10.21105/joss.00629" TargetMode="External"/><Relationship Id="rId18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2025-05-08T20:26:25Z</dcterms:created>
  <dcterms:modified xsi:type="dcterms:W3CDTF">2025-05-08T20:26:25Z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2025-05-08T00:00:00Z</vt:filetime>
  </property>
  <property fmtid="{D5CDD505-2E9C-101B-9397-08002B2CF9AE}" pid="3" name="LastSaved">
    <vt:filetime>2025-05-08T00:00:00Z</vt:filetime>
  </property>
  <property fmtid="{D5CDD505-2E9C-101B-9397-08002B2CF9AE}" pid="4" name="Producer">
    <vt:lpwstr>iText® 5.5.7 ©2000-2015 iText Group NV (AGPL-version)</vt:lpwstr>
  </property>
</Properties>
</file>